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44E" w:rsidRDefault="006B644E">
      <w:pPr>
        <w:spacing w:line="300" w:lineRule="auto"/>
        <w:jc w:val="center"/>
        <w:rPr>
          <w:rFonts w:ascii="宋体" w:eastAsia="宋体" w:hAnsi="宋体" w:cs="宋体"/>
          <w:b/>
          <w:bCs/>
          <w:sz w:val="30"/>
          <w:szCs w:val="30"/>
        </w:rPr>
      </w:pPr>
    </w:p>
    <w:p w:rsidR="006B644E" w:rsidRDefault="006B644E">
      <w:pPr>
        <w:spacing w:line="300" w:lineRule="auto"/>
        <w:rPr>
          <w:rFonts w:ascii="宋体" w:eastAsia="宋体" w:hAnsi="宋体" w:cs="宋体"/>
          <w:b/>
          <w:bCs/>
          <w:sz w:val="30"/>
          <w:szCs w:val="30"/>
        </w:rPr>
      </w:pPr>
    </w:p>
    <w:p w:rsidR="006B644E" w:rsidRDefault="00882E3C">
      <w:pPr>
        <w:spacing w:line="300" w:lineRule="auto"/>
        <w:jc w:val="center"/>
        <w:rPr>
          <w:rFonts w:ascii="黑体" w:eastAsia="黑体" w:hAnsi="黑体" w:cs="黑体"/>
          <w:sz w:val="72"/>
          <w:szCs w:val="72"/>
        </w:rPr>
      </w:pPr>
      <w:r>
        <w:rPr>
          <w:rFonts w:ascii="黑体" w:eastAsia="黑体" w:hAnsi="黑体" w:cs="黑体" w:hint="eastAsia"/>
          <w:sz w:val="72"/>
          <w:szCs w:val="72"/>
        </w:rPr>
        <w:t>U平台KD项目包装服务</w:t>
      </w:r>
    </w:p>
    <w:p w:rsidR="006B644E" w:rsidRDefault="00882E3C">
      <w:pPr>
        <w:spacing w:line="300" w:lineRule="auto"/>
        <w:jc w:val="center"/>
        <w:rPr>
          <w:rFonts w:ascii="黑体" w:eastAsia="黑体" w:hAnsi="黑体" w:cs="黑体"/>
          <w:b/>
          <w:bCs/>
          <w:sz w:val="96"/>
          <w:szCs w:val="96"/>
        </w:rPr>
      </w:pPr>
      <w:r>
        <w:rPr>
          <w:rFonts w:ascii="黑体" w:eastAsia="黑体" w:hAnsi="黑体" w:cs="黑体" w:hint="eastAsia"/>
          <w:b/>
          <w:bCs/>
          <w:sz w:val="96"/>
          <w:szCs w:val="96"/>
        </w:rPr>
        <w:t>技</w:t>
      </w:r>
    </w:p>
    <w:p w:rsidR="006B644E" w:rsidRDefault="00882E3C">
      <w:pPr>
        <w:spacing w:line="300" w:lineRule="auto"/>
        <w:jc w:val="center"/>
        <w:rPr>
          <w:rFonts w:ascii="黑体" w:eastAsia="黑体" w:hAnsi="黑体" w:cs="黑体"/>
          <w:b/>
          <w:bCs/>
          <w:sz w:val="96"/>
          <w:szCs w:val="96"/>
        </w:rPr>
      </w:pPr>
      <w:r>
        <w:rPr>
          <w:rFonts w:ascii="黑体" w:eastAsia="黑体" w:hAnsi="黑体" w:cs="黑体" w:hint="eastAsia"/>
          <w:b/>
          <w:bCs/>
          <w:sz w:val="96"/>
          <w:szCs w:val="96"/>
        </w:rPr>
        <w:t>术</w:t>
      </w:r>
    </w:p>
    <w:p w:rsidR="006B644E" w:rsidRDefault="00882E3C">
      <w:pPr>
        <w:spacing w:line="300" w:lineRule="auto"/>
        <w:jc w:val="center"/>
        <w:rPr>
          <w:rFonts w:ascii="黑体" w:eastAsia="黑体" w:hAnsi="黑体" w:cs="黑体"/>
          <w:b/>
          <w:bCs/>
          <w:sz w:val="96"/>
          <w:szCs w:val="96"/>
        </w:rPr>
      </w:pPr>
      <w:r>
        <w:rPr>
          <w:rFonts w:ascii="黑体" w:eastAsia="黑体" w:hAnsi="黑体" w:cs="黑体" w:hint="eastAsia"/>
          <w:b/>
          <w:bCs/>
          <w:sz w:val="96"/>
          <w:szCs w:val="96"/>
        </w:rPr>
        <w:t>要</w:t>
      </w:r>
    </w:p>
    <w:p w:rsidR="006B644E" w:rsidRDefault="00882E3C">
      <w:pPr>
        <w:spacing w:line="300" w:lineRule="auto"/>
        <w:jc w:val="center"/>
        <w:rPr>
          <w:rFonts w:ascii="黑体" w:eastAsia="黑体" w:hAnsi="黑体" w:cs="黑体"/>
          <w:b/>
          <w:bCs/>
          <w:sz w:val="96"/>
          <w:szCs w:val="96"/>
        </w:rPr>
      </w:pPr>
      <w:r>
        <w:rPr>
          <w:rFonts w:ascii="黑体" w:eastAsia="黑体" w:hAnsi="黑体" w:cs="黑体" w:hint="eastAsia"/>
          <w:b/>
          <w:bCs/>
          <w:sz w:val="96"/>
          <w:szCs w:val="96"/>
        </w:rPr>
        <w:t>求</w:t>
      </w:r>
    </w:p>
    <w:p w:rsidR="006B644E" w:rsidRDefault="006B644E">
      <w:pPr>
        <w:spacing w:line="300" w:lineRule="auto"/>
        <w:ind w:firstLineChars="400" w:firstLine="1285"/>
        <w:rPr>
          <w:rFonts w:ascii="黑体" w:eastAsia="黑体" w:hAnsi="黑体" w:cs="黑体"/>
          <w:b/>
          <w:bCs/>
          <w:sz w:val="32"/>
          <w:szCs w:val="32"/>
        </w:rPr>
      </w:pPr>
    </w:p>
    <w:p w:rsidR="006B644E" w:rsidRDefault="006B644E">
      <w:pPr>
        <w:spacing w:line="300" w:lineRule="auto"/>
        <w:jc w:val="center"/>
        <w:rPr>
          <w:rFonts w:ascii="黑体" w:eastAsia="黑体" w:hAnsi="黑体" w:cs="黑体"/>
          <w:sz w:val="32"/>
          <w:szCs w:val="32"/>
        </w:rPr>
      </w:pPr>
    </w:p>
    <w:p w:rsidR="001C343E" w:rsidRDefault="001C343E">
      <w:pPr>
        <w:spacing w:line="300" w:lineRule="auto"/>
        <w:jc w:val="center"/>
        <w:rPr>
          <w:rFonts w:ascii="黑体" w:eastAsia="黑体" w:hAnsi="黑体" w:cs="黑体"/>
          <w:sz w:val="32"/>
          <w:szCs w:val="32"/>
        </w:rPr>
      </w:pPr>
    </w:p>
    <w:p w:rsidR="001C343E" w:rsidRDefault="001C343E">
      <w:pPr>
        <w:spacing w:line="300" w:lineRule="auto"/>
        <w:jc w:val="center"/>
        <w:rPr>
          <w:rFonts w:ascii="黑体" w:eastAsia="黑体" w:hAnsi="黑体" w:cs="黑体"/>
          <w:sz w:val="32"/>
          <w:szCs w:val="32"/>
        </w:rPr>
      </w:pPr>
    </w:p>
    <w:p w:rsidR="001C343E" w:rsidRDefault="001C343E">
      <w:pPr>
        <w:spacing w:line="300" w:lineRule="auto"/>
        <w:jc w:val="center"/>
        <w:rPr>
          <w:rFonts w:ascii="黑体" w:eastAsia="黑体" w:hAnsi="黑体" w:cs="黑体"/>
          <w:sz w:val="32"/>
          <w:szCs w:val="32"/>
        </w:rPr>
      </w:pPr>
    </w:p>
    <w:p w:rsidR="001C343E" w:rsidRDefault="001C343E">
      <w:pPr>
        <w:spacing w:line="300" w:lineRule="auto"/>
        <w:jc w:val="center"/>
        <w:rPr>
          <w:rFonts w:ascii="黑体" w:eastAsia="黑体" w:hAnsi="黑体" w:cs="黑体"/>
          <w:sz w:val="32"/>
          <w:szCs w:val="32"/>
        </w:rPr>
      </w:pPr>
    </w:p>
    <w:p w:rsidR="001C343E" w:rsidRDefault="001C343E">
      <w:pPr>
        <w:spacing w:line="300" w:lineRule="auto"/>
        <w:jc w:val="center"/>
        <w:rPr>
          <w:rFonts w:ascii="黑体" w:eastAsia="黑体" w:hAnsi="黑体" w:cs="黑体"/>
          <w:sz w:val="32"/>
          <w:szCs w:val="32"/>
        </w:rPr>
      </w:pPr>
    </w:p>
    <w:p w:rsidR="001C343E" w:rsidRDefault="001C343E">
      <w:pPr>
        <w:spacing w:line="300" w:lineRule="auto"/>
        <w:jc w:val="center"/>
        <w:rPr>
          <w:rFonts w:ascii="黑体" w:eastAsia="黑体" w:hAnsi="黑体" w:cs="黑体"/>
          <w:sz w:val="32"/>
          <w:szCs w:val="32"/>
        </w:rPr>
      </w:pPr>
    </w:p>
    <w:p w:rsidR="001C343E" w:rsidRDefault="001C343E">
      <w:pPr>
        <w:spacing w:line="300" w:lineRule="auto"/>
        <w:jc w:val="center"/>
        <w:rPr>
          <w:rFonts w:ascii="黑体" w:eastAsia="黑体" w:hAnsi="黑体" w:cs="黑体"/>
          <w:sz w:val="32"/>
          <w:szCs w:val="32"/>
        </w:rPr>
      </w:pPr>
    </w:p>
    <w:p w:rsidR="001C343E" w:rsidRDefault="001C343E">
      <w:pPr>
        <w:spacing w:line="300" w:lineRule="auto"/>
        <w:jc w:val="center"/>
        <w:rPr>
          <w:rFonts w:ascii="宋体" w:eastAsia="宋体" w:hAnsi="宋体" w:cs="宋体"/>
          <w:b/>
          <w:bCs/>
          <w:sz w:val="30"/>
          <w:szCs w:val="30"/>
        </w:rPr>
      </w:pPr>
    </w:p>
    <w:p w:rsidR="006B644E" w:rsidRDefault="006B644E">
      <w:pPr>
        <w:spacing w:line="300" w:lineRule="auto"/>
        <w:jc w:val="center"/>
        <w:rPr>
          <w:rFonts w:ascii="宋体" w:eastAsia="宋体" w:hAnsi="宋体" w:cs="宋体"/>
          <w:b/>
          <w:bCs/>
          <w:sz w:val="30"/>
          <w:szCs w:val="30"/>
        </w:rPr>
      </w:pPr>
    </w:p>
    <w:sdt>
      <w:sdtPr>
        <w:rPr>
          <w:rFonts w:ascii="宋体" w:eastAsia="宋体" w:hAnsi="宋体"/>
          <w:sz w:val="32"/>
          <w:szCs w:val="40"/>
        </w:rPr>
        <w:id w:val="147455838"/>
        <w15:color w:val="DBDBDB"/>
        <w:docPartObj>
          <w:docPartGallery w:val="Table of Contents"/>
          <w:docPartUnique/>
        </w:docPartObj>
      </w:sdtPr>
      <w:sdtEndPr>
        <w:rPr>
          <w:rFonts w:cs="宋体" w:hint="eastAsia"/>
          <w:b/>
          <w:bCs/>
          <w:sz w:val="21"/>
          <w:szCs w:val="30"/>
        </w:rPr>
      </w:sdtEndPr>
      <w:sdtContent>
        <w:p w:rsidR="006B644E" w:rsidRDefault="00882E3C">
          <w:pPr>
            <w:spacing w:line="300" w:lineRule="auto"/>
            <w:jc w:val="center"/>
            <w:rPr>
              <w:sz w:val="32"/>
              <w:szCs w:val="40"/>
            </w:rPr>
          </w:pPr>
          <w:r>
            <w:rPr>
              <w:rFonts w:ascii="宋体" w:eastAsia="宋体" w:hAnsi="宋体"/>
              <w:b/>
              <w:bCs/>
              <w:sz w:val="32"/>
              <w:szCs w:val="40"/>
            </w:rPr>
            <w:t>目</w:t>
          </w:r>
          <w:r>
            <w:rPr>
              <w:rFonts w:ascii="宋体" w:eastAsia="宋体" w:hAnsi="宋体" w:hint="eastAsia"/>
              <w:b/>
              <w:bCs/>
              <w:sz w:val="32"/>
              <w:szCs w:val="40"/>
            </w:rPr>
            <w:t xml:space="preserve"> </w:t>
          </w:r>
          <w:r>
            <w:rPr>
              <w:rFonts w:ascii="宋体" w:eastAsia="宋体" w:hAnsi="宋体"/>
              <w:b/>
              <w:bCs/>
              <w:sz w:val="32"/>
              <w:szCs w:val="40"/>
            </w:rPr>
            <w:t>录</w:t>
          </w:r>
        </w:p>
        <w:p w:rsidR="006B644E" w:rsidRDefault="00882E3C">
          <w:pPr>
            <w:pStyle w:val="1"/>
            <w:tabs>
              <w:tab w:val="right" w:leader="dot" w:pos="9434"/>
            </w:tabs>
          </w:pPr>
          <w:r>
            <w:rPr>
              <w:rFonts w:ascii="宋体" w:eastAsia="宋体" w:hAnsi="宋体" w:cs="宋体" w:hint="eastAsia"/>
              <w:b/>
              <w:bCs/>
              <w:sz w:val="30"/>
              <w:szCs w:val="30"/>
            </w:rPr>
            <w:fldChar w:fldCharType="begin"/>
          </w:r>
          <w:r>
            <w:rPr>
              <w:rFonts w:ascii="宋体" w:eastAsia="宋体" w:hAnsi="宋体" w:cs="宋体" w:hint="eastAsia"/>
              <w:b/>
              <w:bCs/>
              <w:sz w:val="30"/>
              <w:szCs w:val="30"/>
            </w:rPr>
            <w:instrText xml:space="preserve">TOC \o "1-2" \h \u </w:instrText>
          </w:r>
          <w:r>
            <w:rPr>
              <w:rFonts w:ascii="宋体" w:eastAsia="宋体" w:hAnsi="宋体" w:cs="宋体" w:hint="eastAsia"/>
              <w:b/>
              <w:bCs/>
              <w:sz w:val="30"/>
              <w:szCs w:val="30"/>
            </w:rPr>
            <w:fldChar w:fldCharType="separate"/>
          </w:r>
          <w:hyperlink w:anchor="_Toc28241" w:history="1">
            <w:r>
              <w:rPr>
                <w:rFonts w:ascii="Times New Roman" w:eastAsia="宋体" w:hAnsi="Times New Roman" w:cs="Times New Roman" w:hint="eastAsia"/>
                <w:bCs/>
                <w:kern w:val="0"/>
                <w:szCs w:val="44"/>
                <w:shd w:val="clear" w:color="auto" w:fill="FFFFFF"/>
                <w:lang w:bidi="ar"/>
              </w:rPr>
              <w:t>KD</w:t>
            </w:r>
            <w:r>
              <w:rPr>
                <w:rFonts w:ascii="宋体" w:eastAsia="宋体" w:hAnsi="宋体" w:cs="宋体" w:hint="eastAsia"/>
                <w:bCs/>
                <w:szCs w:val="44"/>
              </w:rPr>
              <w:t>包装服务技术要求</w:t>
            </w:r>
            <w:r>
              <w:tab/>
            </w:r>
            <w:r>
              <w:fldChar w:fldCharType="begin"/>
            </w:r>
            <w:r>
              <w:instrText xml:space="preserve"> PAGEREF _Toc28241 \h </w:instrText>
            </w:r>
            <w:r>
              <w:fldChar w:fldCharType="separate"/>
            </w:r>
            <w:r>
              <w:t>1</w:t>
            </w:r>
            <w:r>
              <w:fldChar w:fldCharType="end"/>
            </w:r>
          </w:hyperlink>
        </w:p>
        <w:p w:rsidR="006B644E" w:rsidRDefault="00CF5824">
          <w:pPr>
            <w:pStyle w:val="1"/>
            <w:tabs>
              <w:tab w:val="right" w:leader="dot" w:pos="9434"/>
            </w:tabs>
          </w:pPr>
          <w:hyperlink w:anchor="_Toc30923" w:history="1">
            <w:r w:rsidR="00882E3C">
              <w:rPr>
                <w:rFonts w:ascii="黑体" w:eastAsia="黑体" w:hAnsi="黑体" w:cs="黑体" w:hint="eastAsia"/>
                <w:szCs w:val="32"/>
              </w:rPr>
              <w:t xml:space="preserve">一、 </w:t>
            </w:r>
            <w:r w:rsidR="00882E3C">
              <w:rPr>
                <w:rFonts w:ascii="Times New Roman" w:eastAsia="黑体" w:hAnsi="Times New Roman" w:cs="Times New Roman"/>
                <w:szCs w:val="32"/>
              </w:rPr>
              <w:t>KD</w:t>
            </w:r>
            <w:r w:rsidR="00882E3C">
              <w:rPr>
                <w:rFonts w:ascii="黑体" w:eastAsia="黑体" w:hAnsi="黑体" w:cs="黑体" w:hint="eastAsia"/>
                <w:szCs w:val="32"/>
              </w:rPr>
              <w:t>包装服务范围</w:t>
            </w:r>
            <w:r w:rsidR="00882E3C">
              <w:tab/>
            </w:r>
            <w:r w:rsidR="00882E3C">
              <w:fldChar w:fldCharType="begin"/>
            </w:r>
            <w:r w:rsidR="00882E3C">
              <w:instrText xml:space="preserve"> PAGEREF _Toc30923 \h </w:instrText>
            </w:r>
            <w:r w:rsidR="00882E3C">
              <w:fldChar w:fldCharType="separate"/>
            </w:r>
            <w:r w:rsidR="00882E3C">
              <w:t>1</w:t>
            </w:r>
            <w:r w:rsidR="00882E3C">
              <w:fldChar w:fldCharType="end"/>
            </w:r>
          </w:hyperlink>
        </w:p>
        <w:p w:rsidR="006B644E" w:rsidRDefault="00CF5824">
          <w:pPr>
            <w:pStyle w:val="1"/>
            <w:tabs>
              <w:tab w:val="right" w:leader="dot" w:pos="9434"/>
            </w:tabs>
          </w:pPr>
          <w:hyperlink w:anchor="_Toc4795" w:history="1">
            <w:r w:rsidR="00882E3C">
              <w:rPr>
                <w:rFonts w:ascii="黑体" w:eastAsia="黑体" w:hAnsi="黑体" w:cs="黑体" w:hint="eastAsia"/>
                <w:szCs w:val="32"/>
              </w:rPr>
              <w:t xml:space="preserve">二、 </w:t>
            </w:r>
            <w:r w:rsidR="00882E3C">
              <w:rPr>
                <w:rFonts w:ascii="Times New Roman" w:eastAsia="黑体" w:hAnsi="Times New Roman" w:cs="Times New Roman"/>
                <w:szCs w:val="32"/>
              </w:rPr>
              <w:t>KD</w:t>
            </w:r>
            <w:r w:rsidR="00882E3C">
              <w:rPr>
                <w:rFonts w:ascii="黑体" w:eastAsia="黑体" w:hAnsi="黑体" w:cs="黑体" w:hint="eastAsia"/>
                <w:szCs w:val="32"/>
              </w:rPr>
              <w:t>供货状态</w:t>
            </w:r>
            <w:r w:rsidR="00882E3C">
              <w:tab/>
            </w:r>
            <w:r w:rsidR="00882E3C">
              <w:fldChar w:fldCharType="begin"/>
            </w:r>
            <w:r w:rsidR="00882E3C">
              <w:instrText xml:space="preserve"> PAGEREF _Toc4795 \h </w:instrText>
            </w:r>
            <w:r w:rsidR="00882E3C">
              <w:fldChar w:fldCharType="separate"/>
            </w:r>
            <w:r w:rsidR="00882E3C">
              <w:t>1</w:t>
            </w:r>
            <w:r w:rsidR="00882E3C">
              <w:fldChar w:fldCharType="end"/>
            </w:r>
          </w:hyperlink>
        </w:p>
        <w:p w:rsidR="006B644E" w:rsidRDefault="00CF5824">
          <w:pPr>
            <w:pStyle w:val="1"/>
            <w:tabs>
              <w:tab w:val="right" w:leader="dot" w:pos="9434"/>
            </w:tabs>
          </w:pPr>
          <w:hyperlink w:anchor="_Toc7620" w:history="1">
            <w:r w:rsidR="00882E3C">
              <w:rPr>
                <w:rFonts w:ascii="黑体" w:eastAsia="黑体" w:hAnsi="黑体" w:cs="黑体" w:hint="eastAsia"/>
                <w:szCs w:val="32"/>
              </w:rPr>
              <w:t>三、 包装服务要求</w:t>
            </w:r>
            <w:r w:rsidR="00882E3C">
              <w:tab/>
            </w:r>
            <w:r w:rsidR="00882E3C">
              <w:fldChar w:fldCharType="begin"/>
            </w:r>
            <w:r w:rsidR="00882E3C">
              <w:instrText xml:space="preserve"> PAGEREF _Toc7620 \h </w:instrText>
            </w:r>
            <w:r w:rsidR="00882E3C">
              <w:fldChar w:fldCharType="separate"/>
            </w:r>
            <w:r w:rsidR="00882E3C">
              <w:t>1</w:t>
            </w:r>
            <w:r w:rsidR="00882E3C">
              <w:fldChar w:fldCharType="end"/>
            </w:r>
          </w:hyperlink>
        </w:p>
        <w:p w:rsidR="006B644E" w:rsidRDefault="00CF5824">
          <w:pPr>
            <w:pStyle w:val="2"/>
            <w:tabs>
              <w:tab w:val="right" w:leader="dot" w:pos="9434"/>
            </w:tabs>
          </w:pPr>
          <w:hyperlink w:anchor="_Toc9033" w:history="1">
            <w:r w:rsidR="00882E3C">
              <w:rPr>
                <w:rFonts w:ascii="宋体" w:eastAsia="宋体" w:hAnsi="宋体" w:cs="宋体" w:hint="eastAsia"/>
              </w:rPr>
              <w:t xml:space="preserve">3.1 </w:t>
            </w:r>
            <w:r w:rsidR="00882E3C">
              <w:rPr>
                <w:rFonts w:ascii="Times New Roman" w:eastAsia="宋体" w:hAnsi="Times New Roman" w:cs="Times New Roman"/>
              </w:rPr>
              <w:t>KD</w:t>
            </w:r>
            <w:r w:rsidR="00882E3C">
              <w:rPr>
                <w:rFonts w:ascii="宋体" w:eastAsia="宋体" w:hAnsi="宋体" w:cs="宋体" w:hint="eastAsia"/>
              </w:rPr>
              <w:t>装容量要求</w:t>
            </w:r>
            <w:r w:rsidR="00882E3C">
              <w:tab/>
            </w:r>
            <w:r w:rsidR="00882E3C">
              <w:fldChar w:fldCharType="begin"/>
            </w:r>
            <w:r w:rsidR="00882E3C">
              <w:instrText xml:space="preserve"> PAGEREF _Toc9033 \h </w:instrText>
            </w:r>
            <w:r w:rsidR="00882E3C">
              <w:fldChar w:fldCharType="separate"/>
            </w:r>
            <w:r w:rsidR="00882E3C">
              <w:t>1</w:t>
            </w:r>
            <w:r w:rsidR="00882E3C">
              <w:fldChar w:fldCharType="end"/>
            </w:r>
          </w:hyperlink>
        </w:p>
        <w:p w:rsidR="006B644E" w:rsidRDefault="00CF5824">
          <w:pPr>
            <w:pStyle w:val="2"/>
            <w:tabs>
              <w:tab w:val="right" w:leader="dot" w:pos="9434"/>
            </w:tabs>
          </w:pPr>
          <w:hyperlink w:anchor="_Toc19273" w:history="1">
            <w:r w:rsidR="00882E3C">
              <w:rPr>
                <w:rFonts w:ascii="宋体" w:eastAsia="宋体" w:hAnsi="宋体" w:cs="宋体" w:hint="eastAsia"/>
              </w:rPr>
              <w:t>3.2</w:t>
            </w:r>
            <w:r w:rsidR="00882E3C">
              <w:rPr>
                <w:rFonts w:ascii="宋体" w:eastAsia="宋体" w:hAnsi="宋体" w:cs="宋体" w:hint="eastAsia"/>
                <w:bCs/>
              </w:rPr>
              <w:t xml:space="preserve"> </w:t>
            </w:r>
            <w:r w:rsidR="00882E3C">
              <w:rPr>
                <w:rFonts w:ascii="Times New Roman" w:eastAsia="宋体" w:hAnsi="Times New Roman" w:cs="Times New Roman"/>
              </w:rPr>
              <w:t>KD</w:t>
            </w:r>
            <w:r w:rsidR="00882E3C">
              <w:rPr>
                <w:rFonts w:ascii="宋体" w:eastAsia="宋体" w:hAnsi="宋体" w:cs="宋体" w:hint="eastAsia"/>
              </w:rPr>
              <w:t>包装设计、实施要求</w:t>
            </w:r>
            <w:r w:rsidR="00882E3C">
              <w:tab/>
            </w:r>
            <w:r w:rsidR="00882E3C">
              <w:fldChar w:fldCharType="begin"/>
            </w:r>
            <w:r w:rsidR="00882E3C">
              <w:instrText xml:space="preserve"> PAGEREF _Toc19273 \h </w:instrText>
            </w:r>
            <w:r w:rsidR="00882E3C">
              <w:fldChar w:fldCharType="separate"/>
            </w:r>
            <w:r w:rsidR="00882E3C">
              <w:t>2</w:t>
            </w:r>
            <w:r w:rsidR="00882E3C">
              <w:fldChar w:fldCharType="end"/>
            </w:r>
          </w:hyperlink>
        </w:p>
        <w:p w:rsidR="006B644E" w:rsidRDefault="00CF5824">
          <w:pPr>
            <w:pStyle w:val="2"/>
            <w:tabs>
              <w:tab w:val="right" w:leader="dot" w:pos="9434"/>
            </w:tabs>
          </w:pPr>
          <w:hyperlink w:anchor="_Toc25677" w:history="1">
            <w:r w:rsidR="00882E3C">
              <w:rPr>
                <w:rFonts w:ascii="宋体" w:eastAsia="宋体" w:hAnsi="宋体" w:cs="宋体" w:hint="eastAsia"/>
              </w:rPr>
              <w:t>3.3 包装方案优化</w:t>
            </w:r>
            <w:r w:rsidR="00882E3C">
              <w:tab/>
            </w:r>
            <w:r w:rsidR="00882E3C">
              <w:fldChar w:fldCharType="begin"/>
            </w:r>
            <w:r w:rsidR="00882E3C">
              <w:instrText xml:space="preserve"> PAGEREF _Toc25677 \h </w:instrText>
            </w:r>
            <w:r w:rsidR="00882E3C">
              <w:fldChar w:fldCharType="separate"/>
            </w:r>
            <w:r w:rsidR="00882E3C">
              <w:t>4</w:t>
            </w:r>
            <w:r w:rsidR="00882E3C">
              <w:fldChar w:fldCharType="end"/>
            </w:r>
          </w:hyperlink>
        </w:p>
        <w:p w:rsidR="006B644E" w:rsidRDefault="00CF5824">
          <w:pPr>
            <w:pStyle w:val="1"/>
            <w:tabs>
              <w:tab w:val="right" w:leader="dot" w:pos="9434"/>
            </w:tabs>
          </w:pPr>
          <w:hyperlink w:anchor="_Toc30246" w:history="1">
            <w:r w:rsidR="00882E3C">
              <w:rPr>
                <w:rFonts w:ascii="黑体" w:eastAsia="黑体" w:hAnsi="黑体" w:cs="黑体" w:hint="eastAsia"/>
                <w:szCs w:val="32"/>
              </w:rPr>
              <w:t>四、 包装服务实施</w:t>
            </w:r>
            <w:r w:rsidR="00882E3C">
              <w:tab/>
            </w:r>
            <w:r w:rsidR="00882E3C">
              <w:fldChar w:fldCharType="begin"/>
            </w:r>
            <w:r w:rsidR="00882E3C">
              <w:instrText xml:space="preserve"> PAGEREF _Toc30246 \h </w:instrText>
            </w:r>
            <w:r w:rsidR="00882E3C">
              <w:fldChar w:fldCharType="separate"/>
            </w:r>
            <w:r w:rsidR="00882E3C">
              <w:t>4</w:t>
            </w:r>
            <w:r w:rsidR="00882E3C">
              <w:fldChar w:fldCharType="end"/>
            </w:r>
          </w:hyperlink>
        </w:p>
        <w:p w:rsidR="006B644E" w:rsidRDefault="00CF5824">
          <w:pPr>
            <w:pStyle w:val="2"/>
            <w:tabs>
              <w:tab w:val="right" w:leader="dot" w:pos="9434"/>
            </w:tabs>
          </w:pPr>
          <w:hyperlink w:anchor="_Toc14873" w:history="1">
            <w:r w:rsidR="00882E3C">
              <w:rPr>
                <w:rFonts w:ascii="宋体" w:eastAsia="宋体" w:hAnsi="宋体" w:cs="宋体" w:hint="eastAsia"/>
                <w:bCs/>
              </w:rPr>
              <w:t>4.1 包装实施准备</w:t>
            </w:r>
            <w:r w:rsidR="00882E3C">
              <w:tab/>
            </w:r>
            <w:r w:rsidR="00882E3C">
              <w:fldChar w:fldCharType="begin"/>
            </w:r>
            <w:r w:rsidR="00882E3C">
              <w:instrText xml:space="preserve"> PAGEREF _Toc14873 \h </w:instrText>
            </w:r>
            <w:r w:rsidR="00882E3C">
              <w:fldChar w:fldCharType="separate"/>
            </w:r>
            <w:r w:rsidR="00882E3C">
              <w:t>4</w:t>
            </w:r>
            <w:r w:rsidR="00882E3C">
              <w:fldChar w:fldCharType="end"/>
            </w:r>
          </w:hyperlink>
        </w:p>
        <w:p w:rsidR="006B644E" w:rsidRDefault="00CF5824">
          <w:pPr>
            <w:pStyle w:val="2"/>
            <w:tabs>
              <w:tab w:val="right" w:leader="dot" w:pos="9434"/>
            </w:tabs>
          </w:pPr>
          <w:hyperlink w:anchor="_Toc4408" w:history="1">
            <w:r w:rsidR="00882E3C">
              <w:rPr>
                <w:rFonts w:ascii="宋体" w:eastAsia="宋体" w:hAnsi="宋体" w:cs="宋体" w:hint="eastAsia"/>
                <w:bCs/>
              </w:rPr>
              <w:t xml:space="preserve">4.2 </w:t>
            </w:r>
            <w:r w:rsidR="00882E3C">
              <w:rPr>
                <w:rFonts w:ascii="Times New Roman" w:eastAsia="宋体" w:hAnsi="Times New Roman" w:cs="Times New Roman"/>
                <w:bCs/>
              </w:rPr>
              <w:t>KD</w:t>
            </w:r>
            <w:r w:rsidR="00882E3C">
              <w:rPr>
                <w:rFonts w:ascii="宋体" w:eastAsia="宋体" w:hAnsi="宋体" w:cs="宋体" w:hint="eastAsia"/>
                <w:bCs/>
              </w:rPr>
              <w:t>物料的接收</w:t>
            </w:r>
            <w:r w:rsidR="00882E3C">
              <w:tab/>
            </w:r>
            <w:r w:rsidR="00882E3C">
              <w:fldChar w:fldCharType="begin"/>
            </w:r>
            <w:r w:rsidR="00882E3C">
              <w:instrText xml:space="preserve"> PAGEREF _Toc4408 \h </w:instrText>
            </w:r>
            <w:r w:rsidR="00882E3C">
              <w:fldChar w:fldCharType="separate"/>
            </w:r>
            <w:r w:rsidR="00882E3C">
              <w:t>4</w:t>
            </w:r>
            <w:r w:rsidR="00882E3C">
              <w:fldChar w:fldCharType="end"/>
            </w:r>
          </w:hyperlink>
        </w:p>
        <w:p w:rsidR="006B644E" w:rsidRDefault="00CF5824">
          <w:pPr>
            <w:pStyle w:val="2"/>
            <w:tabs>
              <w:tab w:val="right" w:leader="dot" w:pos="9434"/>
            </w:tabs>
          </w:pPr>
          <w:hyperlink w:anchor="_Toc13473" w:history="1">
            <w:r w:rsidR="00882E3C">
              <w:rPr>
                <w:rFonts w:ascii="宋体" w:eastAsia="宋体" w:hAnsi="宋体" w:cs="宋体" w:hint="eastAsia"/>
              </w:rPr>
              <w:t>4.3包装作业要求</w:t>
            </w:r>
            <w:r w:rsidR="00882E3C">
              <w:tab/>
            </w:r>
            <w:r w:rsidR="00882E3C">
              <w:fldChar w:fldCharType="begin"/>
            </w:r>
            <w:r w:rsidR="00882E3C">
              <w:instrText xml:space="preserve"> PAGEREF _Toc13473 \h </w:instrText>
            </w:r>
            <w:r w:rsidR="00882E3C">
              <w:fldChar w:fldCharType="separate"/>
            </w:r>
            <w:r w:rsidR="00882E3C">
              <w:t>4</w:t>
            </w:r>
            <w:r w:rsidR="00882E3C">
              <w:fldChar w:fldCharType="end"/>
            </w:r>
          </w:hyperlink>
        </w:p>
        <w:p w:rsidR="006B644E" w:rsidRDefault="00CF5824">
          <w:pPr>
            <w:pStyle w:val="2"/>
            <w:tabs>
              <w:tab w:val="right" w:leader="dot" w:pos="9434"/>
            </w:tabs>
          </w:pPr>
          <w:hyperlink w:anchor="_Toc23301" w:history="1">
            <w:r w:rsidR="00882E3C">
              <w:rPr>
                <w:rFonts w:ascii="宋体" w:eastAsia="宋体" w:hAnsi="宋体" w:cs="宋体" w:hint="eastAsia"/>
                <w:bCs/>
              </w:rPr>
              <w:t>4.4 包装作业现场安全管理</w:t>
            </w:r>
            <w:r w:rsidR="00882E3C">
              <w:tab/>
            </w:r>
            <w:r w:rsidR="00882E3C">
              <w:fldChar w:fldCharType="begin"/>
            </w:r>
            <w:r w:rsidR="00882E3C">
              <w:instrText xml:space="preserve"> PAGEREF _Toc23301 \h </w:instrText>
            </w:r>
            <w:r w:rsidR="00882E3C">
              <w:fldChar w:fldCharType="separate"/>
            </w:r>
            <w:r w:rsidR="00882E3C">
              <w:t>5</w:t>
            </w:r>
            <w:r w:rsidR="00882E3C">
              <w:fldChar w:fldCharType="end"/>
            </w:r>
          </w:hyperlink>
        </w:p>
        <w:p w:rsidR="006B644E" w:rsidRDefault="00CF5824">
          <w:pPr>
            <w:pStyle w:val="1"/>
            <w:tabs>
              <w:tab w:val="right" w:leader="dot" w:pos="9434"/>
            </w:tabs>
          </w:pPr>
          <w:hyperlink w:anchor="_Toc21806" w:history="1">
            <w:r w:rsidR="00882E3C">
              <w:rPr>
                <w:rFonts w:ascii="黑体" w:eastAsia="黑体" w:hAnsi="黑体" w:cs="黑体" w:hint="eastAsia"/>
                <w:szCs w:val="32"/>
              </w:rPr>
              <w:t>五、技术资料的提供</w:t>
            </w:r>
            <w:r w:rsidR="00882E3C">
              <w:tab/>
            </w:r>
            <w:r w:rsidR="00882E3C">
              <w:fldChar w:fldCharType="begin"/>
            </w:r>
            <w:r w:rsidR="00882E3C">
              <w:instrText xml:space="preserve"> PAGEREF _Toc21806 \h </w:instrText>
            </w:r>
            <w:r w:rsidR="00882E3C">
              <w:fldChar w:fldCharType="separate"/>
            </w:r>
            <w:r w:rsidR="00882E3C">
              <w:t>5</w:t>
            </w:r>
            <w:r w:rsidR="00882E3C">
              <w:fldChar w:fldCharType="end"/>
            </w:r>
          </w:hyperlink>
        </w:p>
        <w:p w:rsidR="006B644E" w:rsidRDefault="00CF5824">
          <w:pPr>
            <w:pStyle w:val="2"/>
            <w:tabs>
              <w:tab w:val="right" w:leader="dot" w:pos="9434"/>
            </w:tabs>
          </w:pPr>
          <w:hyperlink w:anchor="_Toc290" w:history="1">
            <w:r w:rsidR="00882E3C">
              <w:rPr>
                <w:rFonts w:ascii="宋体" w:eastAsia="宋体" w:hAnsi="宋体" w:cs="宋体" w:hint="eastAsia"/>
                <w:bCs/>
              </w:rPr>
              <w:t>5.1乙方向甲方提供的技术资料</w:t>
            </w:r>
            <w:r w:rsidR="00882E3C">
              <w:tab/>
            </w:r>
            <w:r w:rsidR="00882E3C">
              <w:fldChar w:fldCharType="begin"/>
            </w:r>
            <w:r w:rsidR="00882E3C">
              <w:instrText xml:space="preserve"> PAGEREF _Toc290 \h </w:instrText>
            </w:r>
            <w:r w:rsidR="00882E3C">
              <w:fldChar w:fldCharType="separate"/>
            </w:r>
            <w:r w:rsidR="00882E3C">
              <w:t>5</w:t>
            </w:r>
            <w:r w:rsidR="00882E3C">
              <w:fldChar w:fldCharType="end"/>
            </w:r>
          </w:hyperlink>
        </w:p>
        <w:p w:rsidR="006B644E" w:rsidRDefault="00CF5824">
          <w:pPr>
            <w:pStyle w:val="2"/>
            <w:tabs>
              <w:tab w:val="right" w:leader="dot" w:pos="9434"/>
            </w:tabs>
          </w:pPr>
          <w:hyperlink w:anchor="_Toc18093" w:history="1">
            <w:r w:rsidR="00882E3C">
              <w:rPr>
                <w:rFonts w:ascii="宋体" w:eastAsia="宋体" w:hAnsi="宋体" w:cs="宋体" w:hint="eastAsia"/>
                <w:bCs/>
              </w:rPr>
              <w:t>5.2资料与图纸</w:t>
            </w:r>
            <w:r w:rsidR="00882E3C">
              <w:tab/>
            </w:r>
            <w:r w:rsidR="00882E3C">
              <w:fldChar w:fldCharType="begin"/>
            </w:r>
            <w:r w:rsidR="00882E3C">
              <w:instrText xml:space="preserve"> PAGEREF _Toc18093 \h </w:instrText>
            </w:r>
            <w:r w:rsidR="00882E3C">
              <w:fldChar w:fldCharType="separate"/>
            </w:r>
            <w:r w:rsidR="00882E3C">
              <w:t>6</w:t>
            </w:r>
            <w:r w:rsidR="00882E3C">
              <w:fldChar w:fldCharType="end"/>
            </w:r>
          </w:hyperlink>
        </w:p>
        <w:p w:rsidR="006B644E" w:rsidRDefault="00CF5824">
          <w:pPr>
            <w:pStyle w:val="1"/>
            <w:tabs>
              <w:tab w:val="right" w:leader="dot" w:pos="9434"/>
            </w:tabs>
          </w:pPr>
          <w:hyperlink w:anchor="_Toc4045" w:history="1">
            <w:r w:rsidR="00882E3C">
              <w:rPr>
                <w:rFonts w:ascii="黑体" w:eastAsia="黑体" w:hAnsi="黑体" w:cs="黑体" w:hint="eastAsia"/>
                <w:bCs/>
                <w:szCs w:val="32"/>
              </w:rPr>
              <w:t>六、质量保证及质损索赔</w:t>
            </w:r>
            <w:r w:rsidR="00882E3C">
              <w:tab/>
            </w:r>
            <w:r w:rsidR="00882E3C">
              <w:fldChar w:fldCharType="begin"/>
            </w:r>
            <w:r w:rsidR="00882E3C">
              <w:instrText xml:space="preserve"> PAGEREF _Toc4045 \h </w:instrText>
            </w:r>
            <w:r w:rsidR="00882E3C">
              <w:fldChar w:fldCharType="separate"/>
            </w:r>
            <w:r w:rsidR="00882E3C">
              <w:t>6</w:t>
            </w:r>
            <w:r w:rsidR="00882E3C">
              <w:fldChar w:fldCharType="end"/>
            </w:r>
          </w:hyperlink>
        </w:p>
        <w:p w:rsidR="006B644E" w:rsidRDefault="00CF5824">
          <w:pPr>
            <w:pStyle w:val="2"/>
            <w:tabs>
              <w:tab w:val="right" w:leader="dot" w:pos="9434"/>
            </w:tabs>
          </w:pPr>
          <w:hyperlink w:anchor="_Toc17750" w:history="1">
            <w:r w:rsidR="00882E3C">
              <w:rPr>
                <w:rFonts w:ascii="宋体" w:eastAsia="宋体" w:hAnsi="宋体" w:cs="宋体" w:hint="eastAsia"/>
                <w:bCs/>
                <w:caps/>
              </w:rPr>
              <w:t>6.1 质量保证</w:t>
            </w:r>
            <w:r w:rsidR="00882E3C">
              <w:tab/>
            </w:r>
            <w:r w:rsidR="00882E3C">
              <w:fldChar w:fldCharType="begin"/>
            </w:r>
            <w:r w:rsidR="00882E3C">
              <w:instrText xml:space="preserve"> PAGEREF _Toc17750 \h </w:instrText>
            </w:r>
            <w:r w:rsidR="00882E3C">
              <w:fldChar w:fldCharType="separate"/>
            </w:r>
            <w:r w:rsidR="00882E3C">
              <w:t>6</w:t>
            </w:r>
            <w:r w:rsidR="00882E3C">
              <w:fldChar w:fldCharType="end"/>
            </w:r>
          </w:hyperlink>
        </w:p>
        <w:p w:rsidR="006B644E" w:rsidRDefault="00CF5824">
          <w:pPr>
            <w:pStyle w:val="2"/>
            <w:tabs>
              <w:tab w:val="right" w:leader="dot" w:pos="9434"/>
            </w:tabs>
          </w:pPr>
          <w:hyperlink w:anchor="_Toc5996" w:history="1">
            <w:r w:rsidR="00882E3C">
              <w:rPr>
                <w:rFonts w:ascii="宋体" w:eastAsia="宋体" w:hAnsi="宋体" w:cs="宋体" w:hint="eastAsia"/>
                <w:bCs/>
                <w:caps/>
              </w:rPr>
              <w:t>6.2 质损索赔</w:t>
            </w:r>
            <w:r w:rsidR="00882E3C">
              <w:tab/>
            </w:r>
            <w:r w:rsidR="00882E3C">
              <w:fldChar w:fldCharType="begin"/>
            </w:r>
            <w:r w:rsidR="00882E3C">
              <w:instrText xml:space="preserve"> PAGEREF _Toc5996 \h </w:instrText>
            </w:r>
            <w:r w:rsidR="00882E3C">
              <w:fldChar w:fldCharType="separate"/>
            </w:r>
            <w:r w:rsidR="00882E3C">
              <w:t>6</w:t>
            </w:r>
            <w:r w:rsidR="00882E3C">
              <w:fldChar w:fldCharType="end"/>
            </w:r>
          </w:hyperlink>
        </w:p>
        <w:p w:rsidR="006B644E" w:rsidRDefault="00CF5824">
          <w:pPr>
            <w:pStyle w:val="1"/>
            <w:tabs>
              <w:tab w:val="right" w:leader="dot" w:pos="9434"/>
            </w:tabs>
          </w:pPr>
          <w:hyperlink w:anchor="_Toc6345" w:history="1">
            <w:r w:rsidR="00882E3C">
              <w:rPr>
                <w:rFonts w:ascii="黑体" w:eastAsia="黑体" w:hAnsi="黑体" w:cs="黑体" w:hint="eastAsia"/>
                <w:bCs/>
                <w:szCs w:val="32"/>
              </w:rPr>
              <w:t>七、其他补充项</w:t>
            </w:r>
            <w:r w:rsidR="00882E3C">
              <w:tab/>
            </w:r>
            <w:r w:rsidR="00882E3C">
              <w:fldChar w:fldCharType="begin"/>
            </w:r>
            <w:r w:rsidR="00882E3C">
              <w:instrText xml:space="preserve"> PAGEREF _Toc6345 \h </w:instrText>
            </w:r>
            <w:r w:rsidR="00882E3C">
              <w:fldChar w:fldCharType="separate"/>
            </w:r>
            <w:r w:rsidR="00882E3C">
              <w:t>6</w:t>
            </w:r>
            <w:r w:rsidR="00882E3C">
              <w:fldChar w:fldCharType="end"/>
            </w:r>
          </w:hyperlink>
        </w:p>
        <w:p w:rsidR="006B644E" w:rsidRDefault="00882E3C">
          <w:pPr>
            <w:spacing w:line="300" w:lineRule="auto"/>
            <w:jc w:val="center"/>
            <w:rPr>
              <w:rFonts w:ascii="宋体" w:eastAsia="宋体" w:hAnsi="宋体" w:cs="宋体"/>
              <w:b/>
              <w:bCs/>
              <w:sz w:val="30"/>
              <w:szCs w:val="30"/>
            </w:rPr>
          </w:pPr>
          <w:r>
            <w:rPr>
              <w:rFonts w:ascii="宋体" w:eastAsia="宋体" w:hAnsi="宋体" w:cs="宋体" w:hint="eastAsia"/>
              <w:bCs/>
              <w:szCs w:val="30"/>
            </w:rPr>
            <w:fldChar w:fldCharType="end"/>
          </w:r>
        </w:p>
      </w:sdtContent>
    </w:sdt>
    <w:p w:rsidR="006B644E" w:rsidRDefault="006B644E">
      <w:pPr>
        <w:spacing w:line="300" w:lineRule="auto"/>
        <w:jc w:val="center"/>
        <w:rPr>
          <w:rFonts w:ascii="宋体" w:eastAsia="宋体" w:hAnsi="宋体" w:cs="宋体"/>
          <w:b/>
          <w:bCs/>
          <w:sz w:val="30"/>
          <w:szCs w:val="30"/>
        </w:rPr>
      </w:pPr>
    </w:p>
    <w:p w:rsidR="006B644E" w:rsidRDefault="006B644E">
      <w:pPr>
        <w:spacing w:line="300" w:lineRule="auto"/>
        <w:jc w:val="center"/>
        <w:rPr>
          <w:rFonts w:ascii="宋体" w:eastAsia="宋体" w:hAnsi="宋体" w:cs="宋体"/>
          <w:b/>
          <w:bCs/>
          <w:sz w:val="30"/>
          <w:szCs w:val="30"/>
        </w:rPr>
      </w:pPr>
    </w:p>
    <w:p w:rsidR="006B644E" w:rsidRDefault="006B644E">
      <w:pPr>
        <w:spacing w:line="300" w:lineRule="auto"/>
        <w:jc w:val="center"/>
        <w:rPr>
          <w:rFonts w:ascii="宋体" w:eastAsia="宋体" w:hAnsi="宋体" w:cs="宋体"/>
          <w:b/>
          <w:bCs/>
          <w:sz w:val="30"/>
          <w:szCs w:val="30"/>
        </w:rPr>
      </w:pPr>
    </w:p>
    <w:p w:rsidR="006B644E" w:rsidRDefault="006B644E">
      <w:pPr>
        <w:spacing w:line="300" w:lineRule="auto"/>
        <w:jc w:val="center"/>
        <w:rPr>
          <w:rFonts w:ascii="宋体" w:eastAsia="宋体" w:hAnsi="宋体" w:cs="宋体"/>
          <w:b/>
          <w:bCs/>
          <w:sz w:val="30"/>
          <w:szCs w:val="30"/>
        </w:rPr>
      </w:pPr>
    </w:p>
    <w:p w:rsidR="006B644E" w:rsidRDefault="006B644E">
      <w:pPr>
        <w:spacing w:line="300" w:lineRule="auto"/>
        <w:jc w:val="center"/>
        <w:rPr>
          <w:rFonts w:ascii="宋体" w:eastAsia="宋体" w:hAnsi="宋体" w:cs="宋体"/>
          <w:b/>
          <w:bCs/>
          <w:sz w:val="30"/>
          <w:szCs w:val="30"/>
        </w:rPr>
      </w:pPr>
    </w:p>
    <w:p w:rsidR="006B644E" w:rsidRDefault="006B644E">
      <w:pPr>
        <w:spacing w:line="300" w:lineRule="auto"/>
        <w:rPr>
          <w:rFonts w:ascii="宋体" w:eastAsia="宋体" w:hAnsi="宋体" w:cs="宋体"/>
          <w:b/>
          <w:bCs/>
          <w:sz w:val="30"/>
          <w:szCs w:val="30"/>
        </w:rPr>
        <w:sectPr w:rsidR="006B644E">
          <w:headerReference w:type="default" r:id="rId8"/>
          <w:pgSz w:w="11906" w:h="16838"/>
          <w:pgMar w:top="1157" w:right="1066" w:bottom="1043" w:left="1406" w:header="851" w:footer="992" w:gutter="0"/>
          <w:pgNumType w:start="1"/>
          <w:cols w:space="425"/>
          <w:docGrid w:type="lines" w:linePitch="312"/>
        </w:sectPr>
      </w:pPr>
    </w:p>
    <w:p w:rsidR="006B644E" w:rsidRDefault="00882E3C">
      <w:pPr>
        <w:spacing w:line="300" w:lineRule="auto"/>
        <w:jc w:val="center"/>
        <w:outlineLvl w:val="0"/>
        <w:rPr>
          <w:rFonts w:ascii="宋体" w:eastAsia="宋体" w:hAnsi="宋体" w:cs="宋体"/>
          <w:b/>
          <w:bCs/>
          <w:sz w:val="44"/>
          <w:szCs w:val="44"/>
        </w:rPr>
      </w:pPr>
      <w:bookmarkStart w:id="0" w:name="_Toc28241"/>
      <w:r>
        <w:rPr>
          <w:rFonts w:ascii="Times New Roman" w:eastAsia="宋体" w:hAnsi="Times New Roman" w:cs="Times New Roman" w:hint="eastAsia"/>
          <w:b/>
          <w:bCs/>
          <w:kern w:val="0"/>
          <w:sz w:val="44"/>
          <w:szCs w:val="44"/>
          <w:shd w:val="clear" w:color="auto" w:fill="FFFFFF"/>
          <w:lang w:bidi="ar"/>
        </w:rPr>
        <w:lastRenderedPageBreak/>
        <w:t>KD</w:t>
      </w:r>
      <w:r>
        <w:rPr>
          <w:rFonts w:ascii="宋体" w:eastAsia="宋体" w:hAnsi="宋体" w:cs="宋体" w:hint="eastAsia"/>
          <w:b/>
          <w:bCs/>
          <w:sz w:val="44"/>
          <w:szCs w:val="44"/>
        </w:rPr>
        <w:t>包装服务技术要求</w:t>
      </w:r>
      <w:bookmarkEnd w:id="0"/>
    </w:p>
    <w:p w:rsidR="006B644E" w:rsidRDefault="00882E3C">
      <w:pPr>
        <w:numPr>
          <w:ilvl w:val="0"/>
          <w:numId w:val="1"/>
        </w:numPr>
        <w:spacing w:line="300" w:lineRule="auto"/>
        <w:outlineLvl w:val="0"/>
        <w:rPr>
          <w:rFonts w:ascii="黑体" w:eastAsia="黑体" w:hAnsi="黑体" w:cs="黑体"/>
          <w:sz w:val="32"/>
          <w:szCs w:val="32"/>
        </w:rPr>
      </w:pPr>
      <w:bookmarkStart w:id="1" w:name="_Toc30923"/>
      <w:r>
        <w:rPr>
          <w:rFonts w:ascii="Times New Roman" w:eastAsia="黑体" w:hAnsi="Times New Roman" w:cs="Times New Roman"/>
          <w:sz w:val="32"/>
          <w:szCs w:val="32"/>
        </w:rPr>
        <w:t>KD</w:t>
      </w:r>
      <w:r>
        <w:rPr>
          <w:rFonts w:ascii="黑体" w:eastAsia="黑体" w:hAnsi="黑体" w:cs="黑体" w:hint="eastAsia"/>
          <w:sz w:val="32"/>
          <w:szCs w:val="32"/>
        </w:rPr>
        <w:t>包装服务范围</w:t>
      </w:r>
      <w:bookmarkEnd w:id="1"/>
    </w:p>
    <w:p w:rsidR="006B644E" w:rsidRDefault="00882E3C">
      <w:pPr>
        <w:spacing w:line="300" w:lineRule="auto"/>
        <w:rPr>
          <w:rFonts w:ascii="宋体" w:eastAsia="宋体" w:hAnsi="宋体" w:cs="宋体"/>
          <w:sz w:val="24"/>
        </w:rPr>
      </w:pPr>
      <w:r>
        <w:rPr>
          <w:rFonts w:ascii="宋体" w:eastAsia="宋体" w:hAnsi="宋体" w:cs="宋体" w:hint="eastAsia"/>
          <w:b/>
          <w:bCs/>
          <w:sz w:val="24"/>
        </w:rPr>
        <w:t xml:space="preserve">    1.1方案设计：</w:t>
      </w:r>
      <w:r>
        <w:rPr>
          <w:rFonts w:ascii="Times New Roman" w:eastAsia="宋体" w:hAnsi="Times New Roman" w:cs="Times New Roman"/>
          <w:sz w:val="24"/>
        </w:rPr>
        <w:t>KD</w:t>
      </w:r>
      <w:r>
        <w:rPr>
          <w:rFonts w:ascii="宋体" w:eastAsia="宋体" w:hAnsi="宋体" w:cs="宋体" w:hint="eastAsia"/>
          <w:sz w:val="24"/>
        </w:rPr>
        <w:t>零部件包装、装柜方案设计；包装、装柜方案和实施并优化不断提升装容量等工作。</w:t>
      </w:r>
    </w:p>
    <w:p w:rsidR="006B644E" w:rsidRDefault="00882E3C">
      <w:pPr>
        <w:spacing w:line="300" w:lineRule="auto"/>
        <w:ind w:firstLineChars="200" w:firstLine="482"/>
        <w:rPr>
          <w:rFonts w:ascii="宋体" w:eastAsia="宋体" w:hAnsi="宋体" w:cs="宋体"/>
          <w:sz w:val="24"/>
        </w:rPr>
      </w:pPr>
      <w:r>
        <w:rPr>
          <w:rFonts w:ascii="宋体" w:eastAsia="宋体" w:hAnsi="宋体" w:cs="宋体" w:hint="eastAsia"/>
          <w:b/>
          <w:bCs/>
          <w:sz w:val="24"/>
        </w:rPr>
        <w:t>1.2方案验证：</w:t>
      </w:r>
      <w:r>
        <w:rPr>
          <w:rFonts w:ascii="Times New Roman" w:eastAsia="宋体" w:hAnsi="Times New Roman" w:cs="Times New Roman"/>
          <w:sz w:val="24"/>
        </w:rPr>
        <w:t>KD</w:t>
      </w:r>
      <w:r>
        <w:rPr>
          <w:rFonts w:ascii="宋体" w:eastAsia="宋体" w:hAnsi="宋体" w:cs="宋体" w:hint="eastAsia"/>
          <w:sz w:val="24"/>
        </w:rPr>
        <w:t>件包装的试装、验证，包含选择</w:t>
      </w:r>
      <w:r>
        <w:rPr>
          <w:rFonts w:ascii="Times New Roman" w:eastAsia="宋体" w:hAnsi="Times New Roman" w:cs="Times New Roman"/>
          <w:sz w:val="24"/>
        </w:rPr>
        <w:t>KD</w:t>
      </w:r>
      <w:r>
        <w:rPr>
          <w:rFonts w:ascii="宋体" w:eastAsia="宋体" w:hAnsi="宋体" w:cs="宋体" w:hint="eastAsia"/>
          <w:sz w:val="24"/>
        </w:rPr>
        <w:t>件包装方案验证的对象，试装、验证新包装方案，完成</w:t>
      </w:r>
      <w:r>
        <w:rPr>
          <w:rFonts w:ascii="Times New Roman" w:eastAsia="宋体" w:hAnsi="Times New Roman" w:cs="Times New Roman"/>
          <w:sz w:val="24"/>
        </w:rPr>
        <w:t>KD</w:t>
      </w:r>
      <w:r>
        <w:rPr>
          <w:rFonts w:ascii="宋体" w:eastAsia="宋体" w:hAnsi="宋体" w:cs="宋体" w:hint="eastAsia"/>
          <w:sz w:val="24"/>
        </w:rPr>
        <w:t>件包装方案和打样。</w:t>
      </w:r>
    </w:p>
    <w:p w:rsidR="006B644E" w:rsidRDefault="00882E3C">
      <w:pPr>
        <w:spacing w:line="300" w:lineRule="auto"/>
        <w:ind w:firstLineChars="200" w:firstLine="482"/>
        <w:rPr>
          <w:rFonts w:ascii="宋体" w:eastAsia="宋体" w:hAnsi="宋体" w:cs="宋体"/>
          <w:b/>
          <w:bCs/>
          <w:sz w:val="24"/>
        </w:rPr>
      </w:pPr>
      <w:r>
        <w:rPr>
          <w:rFonts w:ascii="宋体" w:eastAsia="宋体" w:hAnsi="宋体" w:cs="宋体" w:hint="eastAsia"/>
          <w:b/>
          <w:bCs/>
          <w:sz w:val="24"/>
        </w:rPr>
        <w:t>1.3方案实施：</w:t>
      </w:r>
      <w:r>
        <w:rPr>
          <w:rFonts w:ascii="宋体" w:eastAsia="宋体" w:hAnsi="宋体" w:cs="宋体" w:hint="eastAsia"/>
          <w:sz w:val="24"/>
        </w:rPr>
        <w:t>完成包装、装柜方案的实施；</w:t>
      </w:r>
      <w:r>
        <w:rPr>
          <w:rFonts w:ascii="Times New Roman" w:eastAsia="宋体" w:hAnsi="Times New Roman" w:cs="Times New Roman"/>
          <w:sz w:val="24"/>
        </w:rPr>
        <w:t>KD</w:t>
      </w:r>
      <w:r>
        <w:rPr>
          <w:rFonts w:ascii="宋体" w:eastAsia="宋体" w:hAnsi="宋体" w:cs="宋体" w:hint="eastAsia"/>
          <w:sz w:val="24"/>
        </w:rPr>
        <w:t>件包装操作，包含采购和制作包装材料，</w:t>
      </w:r>
      <w:r>
        <w:rPr>
          <w:rFonts w:ascii="Times New Roman" w:eastAsia="宋体" w:hAnsi="Times New Roman" w:cs="Times New Roman"/>
          <w:sz w:val="24"/>
        </w:rPr>
        <w:t>KD</w:t>
      </w:r>
      <w:r>
        <w:rPr>
          <w:rFonts w:ascii="宋体" w:eastAsia="宋体" w:hAnsi="宋体" w:cs="宋体" w:hint="eastAsia"/>
          <w:sz w:val="24"/>
        </w:rPr>
        <w:t>件转运、零部件接收和存储管理，</w:t>
      </w:r>
      <w:r>
        <w:rPr>
          <w:rFonts w:ascii="Times New Roman" w:eastAsia="宋体" w:hAnsi="Times New Roman" w:cs="Times New Roman"/>
          <w:sz w:val="24"/>
        </w:rPr>
        <w:t>KD</w:t>
      </w:r>
      <w:r>
        <w:rPr>
          <w:rFonts w:ascii="宋体" w:eastAsia="宋体" w:hAnsi="宋体" w:cs="宋体" w:hint="eastAsia"/>
          <w:sz w:val="24"/>
        </w:rPr>
        <w:t>件包装操作、仓储管理及装卸，按甲方要求进行箱单的编制并上报甲方，装柜操作，包装成品装柜实施，装柜前集装箱检查，装柜记录，成品包装的转运及装柜，装柜前、装柜中、装柜后拍照，按甲方要求完成装柜清单等单据编制和上传甲方。海外开箱货物验收后关于包装和装柜问题的处理等工作。</w:t>
      </w:r>
    </w:p>
    <w:p w:rsidR="006B644E" w:rsidRDefault="00882E3C">
      <w:pPr>
        <w:numPr>
          <w:ilvl w:val="0"/>
          <w:numId w:val="1"/>
        </w:numPr>
        <w:spacing w:line="300" w:lineRule="auto"/>
        <w:outlineLvl w:val="0"/>
        <w:rPr>
          <w:rFonts w:ascii="黑体" w:eastAsia="黑体" w:hAnsi="黑体" w:cs="黑体"/>
          <w:sz w:val="32"/>
          <w:szCs w:val="32"/>
        </w:rPr>
      </w:pPr>
      <w:bookmarkStart w:id="2" w:name="_Toc4795"/>
      <w:r>
        <w:rPr>
          <w:rFonts w:ascii="Times New Roman" w:eastAsia="黑体" w:hAnsi="Times New Roman" w:cs="Times New Roman"/>
          <w:sz w:val="32"/>
          <w:szCs w:val="32"/>
        </w:rPr>
        <w:t>KD</w:t>
      </w:r>
      <w:r>
        <w:rPr>
          <w:rFonts w:ascii="黑体" w:eastAsia="黑体" w:hAnsi="黑体" w:cs="黑体" w:hint="eastAsia"/>
          <w:sz w:val="32"/>
          <w:szCs w:val="32"/>
        </w:rPr>
        <w:t>供货状态</w:t>
      </w:r>
      <w:bookmarkEnd w:id="2"/>
    </w:p>
    <w:p w:rsidR="006B644E" w:rsidRDefault="00882E3C">
      <w:pPr>
        <w:pStyle w:val="a5"/>
        <w:widowControl/>
        <w:shd w:val="clear" w:color="auto" w:fill="FFFFFF"/>
        <w:spacing w:beforeAutospacing="0" w:after="100" w:afterAutospacing="0" w:line="300" w:lineRule="auto"/>
        <w:ind w:firstLineChars="200" w:firstLine="482"/>
        <w:rPr>
          <w:rFonts w:ascii="宋体" w:eastAsia="宋体" w:hAnsi="宋体" w:cs="宋体"/>
          <w:shd w:val="clear" w:color="auto" w:fill="FFFFFF"/>
        </w:rPr>
      </w:pPr>
      <w:r>
        <w:rPr>
          <w:rFonts w:ascii="宋体" w:eastAsia="宋体" w:hAnsi="宋体" w:cs="宋体" w:hint="eastAsia"/>
          <w:b/>
          <w:bCs/>
        </w:rPr>
        <w:t xml:space="preserve">2.1 </w:t>
      </w:r>
      <w:r>
        <w:rPr>
          <w:rFonts w:ascii="Times New Roman" w:eastAsia="宋体" w:hAnsi="Times New Roman" w:hint="eastAsia"/>
          <w:b/>
          <w:bCs/>
          <w:shd w:val="clear" w:color="auto" w:fill="FFFFFF"/>
        </w:rPr>
        <w:t>CKD:</w:t>
      </w:r>
      <w:r>
        <w:rPr>
          <w:rFonts w:ascii="宋体" w:eastAsia="宋体" w:hAnsi="宋体" w:cs="宋体" w:hint="eastAsia"/>
          <w:shd w:val="clear" w:color="auto" w:fill="FFFFFF"/>
        </w:rPr>
        <w:t>(</w:t>
      </w:r>
      <w:r>
        <w:rPr>
          <w:rFonts w:ascii="Times New Roman" w:eastAsia="宋体" w:hAnsi="Times New Roman"/>
          <w:shd w:val="clear" w:color="auto" w:fill="FFFFFF"/>
        </w:rPr>
        <w:t>Complete Knocked Down</w:t>
      </w:r>
      <w:r>
        <w:rPr>
          <w:rFonts w:ascii="宋体" w:eastAsia="宋体" w:hAnsi="宋体" w:cs="宋体" w:hint="eastAsia"/>
          <w:shd w:val="clear" w:color="auto" w:fill="FFFFFF"/>
        </w:rPr>
        <w:t>)为全散件组装，按重汽（重庆）轻型汽车有限公司现有生产状态,具体以BOM状态为准。</w:t>
      </w:r>
    </w:p>
    <w:p w:rsidR="006B644E" w:rsidRDefault="00882E3C">
      <w:pPr>
        <w:pStyle w:val="a5"/>
        <w:widowControl/>
        <w:shd w:val="clear" w:color="auto" w:fill="FFFFFF"/>
        <w:spacing w:beforeAutospacing="0" w:after="100" w:afterAutospacing="0" w:line="300" w:lineRule="auto"/>
        <w:ind w:firstLineChars="200" w:firstLine="482"/>
        <w:rPr>
          <w:rFonts w:ascii="宋体" w:eastAsia="宋体" w:hAnsi="宋体" w:cs="宋体"/>
          <w:color w:val="4E5358"/>
          <w:shd w:val="clear" w:color="auto" w:fill="FFFFFF"/>
        </w:rPr>
      </w:pPr>
      <w:r>
        <w:rPr>
          <w:rFonts w:ascii="宋体" w:eastAsia="宋体" w:hAnsi="宋体" w:cs="宋体" w:hint="eastAsia"/>
          <w:b/>
          <w:bCs/>
        </w:rPr>
        <w:t xml:space="preserve">2.2 </w:t>
      </w:r>
      <w:r>
        <w:rPr>
          <w:rFonts w:ascii="Times New Roman" w:eastAsia="宋体" w:hAnsi="Times New Roman" w:hint="eastAsia"/>
          <w:b/>
          <w:bCs/>
          <w:shd w:val="clear" w:color="auto" w:fill="FFFFFF"/>
        </w:rPr>
        <w:t xml:space="preserve">SKD: </w:t>
      </w:r>
      <w:r>
        <w:rPr>
          <w:rFonts w:ascii="宋体" w:eastAsia="宋体" w:hAnsi="宋体" w:cs="宋体" w:hint="eastAsia"/>
          <w:shd w:val="clear" w:color="auto" w:fill="FFFFFF"/>
        </w:rPr>
        <w:t>(</w:t>
      </w:r>
      <w:r>
        <w:rPr>
          <w:rFonts w:ascii="Times New Roman" w:eastAsia="宋体" w:hAnsi="Times New Roman"/>
          <w:shd w:val="clear" w:color="auto" w:fill="FFFFFF"/>
        </w:rPr>
        <w:t>Semi-Knocked Down</w:t>
      </w:r>
      <w:r>
        <w:rPr>
          <w:rFonts w:ascii="宋体" w:eastAsia="宋体" w:hAnsi="宋体" w:cs="宋体" w:hint="eastAsia"/>
          <w:shd w:val="clear" w:color="auto" w:fill="FFFFFF"/>
        </w:rPr>
        <w:t>) 则是半散件组装。</w:t>
      </w:r>
    </w:p>
    <w:p w:rsidR="006B644E" w:rsidRDefault="00882E3C">
      <w:pPr>
        <w:pStyle w:val="a5"/>
        <w:widowControl/>
        <w:shd w:val="clear" w:color="auto" w:fill="FFFFFF"/>
        <w:spacing w:beforeAutospacing="0" w:after="100" w:afterAutospacing="0" w:line="300" w:lineRule="auto"/>
        <w:ind w:firstLineChars="200" w:firstLine="482"/>
        <w:rPr>
          <w:rFonts w:ascii="宋体" w:eastAsia="宋体" w:hAnsi="宋体" w:cs="宋体"/>
          <w:shd w:val="clear" w:color="auto" w:fill="FFFFFF"/>
        </w:rPr>
      </w:pPr>
      <w:r>
        <w:rPr>
          <w:rFonts w:ascii="宋体" w:eastAsia="宋体" w:hAnsi="宋体" w:cs="宋体" w:hint="eastAsia"/>
          <w:b/>
          <w:bCs/>
          <w:kern w:val="2"/>
        </w:rPr>
        <w:t xml:space="preserve">2.2.1 </w:t>
      </w:r>
      <w:r>
        <w:rPr>
          <w:rFonts w:ascii="Times New Roman" w:eastAsia="宋体" w:hAnsi="Times New Roman" w:hint="eastAsia"/>
          <w:b/>
          <w:bCs/>
          <w:shd w:val="clear" w:color="auto" w:fill="FFFFFF"/>
        </w:rPr>
        <w:t>SKD1:</w:t>
      </w:r>
      <w:r>
        <w:rPr>
          <w:rFonts w:ascii="宋体" w:eastAsia="宋体" w:hAnsi="宋体" w:cs="宋体" w:hint="eastAsia"/>
          <w:shd w:val="clear" w:color="auto" w:fill="FFFFFF"/>
        </w:rPr>
        <w:t>从甲方完成冲焊涂工艺，由油漆车身和其它零部件供货形式的状态。判定标准为油漆车身未装配零部件。</w:t>
      </w:r>
    </w:p>
    <w:p w:rsidR="006B644E" w:rsidRDefault="00882E3C">
      <w:pPr>
        <w:pStyle w:val="a5"/>
        <w:widowControl/>
        <w:shd w:val="clear" w:color="auto" w:fill="FFFFFF"/>
        <w:spacing w:beforeAutospacing="0" w:after="100" w:afterAutospacing="0" w:line="300" w:lineRule="auto"/>
        <w:ind w:firstLineChars="200" w:firstLine="482"/>
        <w:rPr>
          <w:rFonts w:ascii="宋体" w:eastAsia="宋体" w:hAnsi="宋体" w:cs="宋体"/>
          <w:shd w:val="clear" w:color="auto" w:fill="FFFFFF"/>
        </w:rPr>
      </w:pPr>
      <w:r>
        <w:rPr>
          <w:rFonts w:ascii="宋体" w:eastAsia="宋体" w:hAnsi="宋体" w:cs="宋体" w:hint="eastAsia"/>
          <w:b/>
          <w:bCs/>
          <w:kern w:val="2"/>
        </w:rPr>
        <w:t xml:space="preserve">2.2.2 </w:t>
      </w:r>
      <w:r>
        <w:rPr>
          <w:rFonts w:ascii="Times New Roman" w:eastAsia="宋体" w:hAnsi="Times New Roman"/>
          <w:b/>
          <w:bCs/>
          <w:shd w:val="clear" w:color="auto" w:fill="FFFFFF"/>
        </w:rPr>
        <w:t>SKD2</w:t>
      </w:r>
      <w:r>
        <w:rPr>
          <w:rFonts w:ascii="宋体" w:eastAsia="宋体" w:hAnsi="宋体" w:cs="宋体" w:hint="eastAsia"/>
          <w:b/>
          <w:bCs/>
          <w:shd w:val="clear" w:color="auto" w:fill="FFFFFF"/>
        </w:rPr>
        <w:t>:</w:t>
      </w:r>
      <w:r>
        <w:rPr>
          <w:rFonts w:ascii="宋体" w:eastAsia="宋体" w:hAnsi="宋体" w:cs="宋体" w:hint="eastAsia"/>
          <w:shd w:val="clear" w:color="auto" w:fill="FFFFFF"/>
        </w:rPr>
        <w:t>从甲方完成冲焊涂工艺，同时车身总成总装完成内饰和外饰（因总成拆分无法装配的除外）和其它总成如</w:t>
      </w:r>
      <w:r>
        <w:rPr>
          <w:rFonts w:ascii="宋体" w:eastAsia="宋体" w:hAnsi="宋体" w:cs="宋体" w:hint="eastAsia"/>
          <w:shd w:val="clear" w:color="auto" w:fill="FFFFFF"/>
          <w:lang w:bidi="ar"/>
        </w:rPr>
        <w:t>发动机、变速器、前/后悬架、传动轴、排气系统、车轮总成及前/后保险杠等以总成形式供货</w:t>
      </w:r>
      <w:r>
        <w:rPr>
          <w:rFonts w:ascii="宋体" w:eastAsia="宋体" w:hAnsi="宋体" w:cs="宋体" w:hint="eastAsia"/>
          <w:shd w:val="clear" w:color="auto" w:fill="FFFFFF"/>
        </w:rPr>
        <w:t>形式的状态。判定标准为车身总成上装配有其它零部件。</w:t>
      </w:r>
    </w:p>
    <w:p w:rsidR="006B644E" w:rsidRPr="00E12733" w:rsidRDefault="00882E3C" w:rsidP="00E12733">
      <w:pPr>
        <w:pStyle w:val="a5"/>
        <w:widowControl/>
        <w:shd w:val="clear" w:color="auto" w:fill="FFFFFF"/>
        <w:adjustRightInd w:val="0"/>
        <w:snapToGrid w:val="0"/>
        <w:spacing w:beforeAutospacing="0" w:afterAutospacing="0" w:line="360" w:lineRule="auto"/>
        <w:ind w:firstLineChars="200" w:firstLine="482"/>
        <w:rPr>
          <w:rFonts w:ascii="宋体" w:eastAsia="宋体" w:hAnsi="宋体" w:cs="宋体"/>
          <w:color w:val="4E5358"/>
          <w:shd w:val="clear" w:color="auto" w:fill="FFFFFF"/>
        </w:rPr>
      </w:pPr>
      <w:r>
        <w:rPr>
          <w:rFonts w:ascii="宋体" w:eastAsia="宋体" w:hAnsi="宋体" w:cs="宋体" w:hint="eastAsia"/>
          <w:b/>
          <w:bCs/>
        </w:rPr>
        <w:t xml:space="preserve">2.3 </w:t>
      </w:r>
      <w:r>
        <w:rPr>
          <w:rFonts w:ascii="Times New Roman" w:eastAsia="宋体" w:hAnsi="Times New Roman"/>
          <w:b/>
          <w:bCs/>
        </w:rPr>
        <w:t>DKD</w:t>
      </w:r>
      <w:r>
        <w:rPr>
          <w:rFonts w:ascii="宋体" w:eastAsia="宋体" w:hAnsi="宋体" w:cs="宋体" w:hint="eastAsia"/>
          <w:b/>
          <w:bCs/>
        </w:rPr>
        <w:t>:</w:t>
      </w:r>
      <w:r>
        <w:rPr>
          <w:rFonts w:ascii="宋体" w:eastAsia="宋体" w:hAnsi="宋体" w:cs="宋体" w:hint="eastAsia"/>
          <w:shd w:val="clear" w:color="auto" w:fill="FFFFFF"/>
        </w:rPr>
        <w:t>(</w:t>
      </w:r>
      <w:r>
        <w:rPr>
          <w:rFonts w:ascii="Times New Roman" w:eastAsia="宋体" w:hAnsi="Times New Roman"/>
          <w:shd w:val="clear" w:color="auto" w:fill="FFFFFF"/>
        </w:rPr>
        <w:t>Direct Knocked Down</w:t>
      </w:r>
      <w:r>
        <w:rPr>
          <w:rFonts w:ascii="宋体" w:eastAsia="宋体" w:hAnsi="宋体" w:cs="宋体" w:hint="eastAsia"/>
          <w:shd w:val="clear" w:color="auto" w:fill="FFFFFF"/>
        </w:rPr>
        <w:t>)直接组装，从甲方完成冲焊涂工艺，同时车身总成总装完成内饰和外饰和底盘部件，仅</w:t>
      </w:r>
      <w:r w:rsidRPr="00E12733">
        <w:rPr>
          <w:rFonts w:ascii="宋体" w:eastAsia="宋体" w:hAnsi="宋体" w:cs="宋体" w:hint="eastAsia"/>
          <w:shd w:val="clear" w:color="auto" w:fill="FFFFFF"/>
        </w:rPr>
        <w:t>留下车轮总成、前后保险杠等总成未有装配的供货形式的状态。判定标准为车身总成上内外饰件和动力总成均装有的情况。</w:t>
      </w:r>
    </w:p>
    <w:p w:rsidR="006B644E" w:rsidRPr="001D7A3F" w:rsidRDefault="00882E3C" w:rsidP="00E12733">
      <w:pPr>
        <w:pStyle w:val="a5"/>
        <w:widowControl/>
        <w:shd w:val="clear" w:color="auto" w:fill="FFFFFF"/>
        <w:adjustRightInd w:val="0"/>
        <w:snapToGrid w:val="0"/>
        <w:spacing w:beforeAutospacing="0" w:afterAutospacing="0" w:line="360" w:lineRule="auto"/>
        <w:ind w:firstLineChars="200" w:firstLine="480"/>
        <w:rPr>
          <w:rFonts w:ascii="宋体" w:eastAsia="宋体" w:hAnsi="宋体" w:cs="宋体"/>
          <w:shd w:val="clear" w:color="auto" w:fill="FFFFFF"/>
        </w:rPr>
      </w:pPr>
      <w:r w:rsidRPr="00E12733">
        <w:rPr>
          <w:rFonts w:ascii="宋体" w:eastAsia="宋体" w:hAnsi="宋体" w:cs="宋体" w:hint="eastAsia"/>
          <w:bCs/>
          <w:color w:val="4E5358"/>
          <w:shd w:val="clear" w:color="auto" w:fill="FFFFFF"/>
        </w:rPr>
        <w:t>2.4</w:t>
      </w:r>
      <w:r w:rsidRPr="00E12733">
        <w:rPr>
          <w:rFonts w:ascii="宋体" w:eastAsia="宋体" w:hAnsi="宋体" w:cs="宋体" w:hint="eastAsia"/>
          <w:shd w:val="clear" w:color="auto" w:fill="FFFFFF"/>
        </w:rPr>
        <w:t>上述供</w:t>
      </w:r>
      <w:r w:rsidRPr="001D7A3F">
        <w:rPr>
          <w:rFonts w:ascii="宋体" w:eastAsia="宋体" w:hAnsi="宋体" w:cs="宋体" w:hint="eastAsia"/>
          <w:shd w:val="clear" w:color="auto" w:fill="FFFFFF"/>
        </w:rPr>
        <w:t>货状态为基础状态，甲方根据海外客户需求，不限于上述供货状态，相对基础状态可能存在装配总成或拆分零部件的增加或减少。</w:t>
      </w:r>
    </w:p>
    <w:p w:rsidR="000A563D" w:rsidRPr="001D7A3F" w:rsidRDefault="000A563D" w:rsidP="00E12733">
      <w:pPr>
        <w:pStyle w:val="a5"/>
        <w:widowControl/>
        <w:shd w:val="clear" w:color="auto" w:fill="FFFFFF"/>
        <w:adjustRightInd w:val="0"/>
        <w:snapToGrid w:val="0"/>
        <w:spacing w:beforeAutospacing="0" w:afterAutospacing="0" w:line="360" w:lineRule="auto"/>
        <w:ind w:firstLineChars="200" w:firstLine="480"/>
        <w:rPr>
          <w:rFonts w:ascii="宋体" w:eastAsia="宋体" w:hAnsi="宋体" w:cs="宋体"/>
          <w:bCs/>
        </w:rPr>
      </w:pPr>
      <w:r w:rsidRPr="001D7A3F">
        <w:rPr>
          <w:rFonts w:ascii="宋体" w:eastAsia="宋体" w:hAnsi="宋体" w:cs="宋体"/>
          <w:bCs/>
        </w:rPr>
        <w:t>2.5</w:t>
      </w:r>
      <w:r w:rsidRPr="001D7A3F">
        <w:rPr>
          <w:rFonts w:ascii="宋体" w:eastAsia="宋体" w:hAnsi="宋体" w:cs="宋体" w:hint="eastAsia"/>
          <w:bCs/>
        </w:rPr>
        <w:t>车身周转料架：</w:t>
      </w:r>
      <w:r w:rsidR="00E12733" w:rsidRPr="001D7A3F">
        <w:rPr>
          <w:rFonts w:ascii="宋体" w:eastAsia="宋体" w:hAnsi="宋体" w:cs="宋体" w:hint="eastAsia"/>
          <w:bCs/>
        </w:rPr>
        <w:t>料架图纸由投标人</w:t>
      </w:r>
      <w:r w:rsidR="00E12733" w:rsidRPr="001D7A3F">
        <w:rPr>
          <w:rFonts w:ascii="宋体" w:eastAsia="宋体" w:hAnsi="宋体" w:cs="宋体" w:hint="eastAsia"/>
          <w:b/>
          <w:bCs/>
          <w:color w:val="FF0000"/>
        </w:rPr>
        <w:t>自行设计</w:t>
      </w:r>
      <w:r w:rsidR="00E12733" w:rsidRPr="001D7A3F">
        <w:rPr>
          <w:rFonts w:ascii="宋体" w:eastAsia="宋体" w:hAnsi="宋体" w:cs="宋体" w:hint="eastAsia"/>
          <w:bCs/>
        </w:rPr>
        <w:t>，成品需满足以下要求</w:t>
      </w:r>
    </w:p>
    <w:p w:rsidR="00E12733" w:rsidRPr="001D7A3F" w:rsidRDefault="00E12733" w:rsidP="00E12733">
      <w:pPr>
        <w:pStyle w:val="a5"/>
        <w:widowControl/>
        <w:numPr>
          <w:ilvl w:val="0"/>
          <w:numId w:val="2"/>
        </w:numPr>
        <w:shd w:val="clear" w:color="auto" w:fill="FFFFFF"/>
        <w:adjustRightInd w:val="0"/>
        <w:snapToGrid w:val="0"/>
        <w:spacing w:beforeAutospacing="0" w:afterAutospacing="0" w:line="360" w:lineRule="auto"/>
        <w:rPr>
          <w:rFonts w:ascii="宋体" w:eastAsia="宋体" w:hAnsi="宋体" w:cs="宋体"/>
          <w:bCs/>
        </w:rPr>
      </w:pPr>
      <w:r w:rsidRPr="001D7A3F">
        <w:rPr>
          <w:rFonts w:ascii="宋体" w:eastAsia="宋体" w:hAnsi="宋体" w:cs="宋体" w:hint="eastAsia"/>
          <w:bCs/>
        </w:rPr>
        <w:t>能满足底盘二线至完成线上线工位安全落地；</w:t>
      </w:r>
    </w:p>
    <w:p w:rsidR="00E12733" w:rsidRPr="001D7A3F" w:rsidRDefault="00E12733" w:rsidP="00E12733">
      <w:pPr>
        <w:pStyle w:val="a5"/>
        <w:widowControl/>
        <w:numPr>
          <w:ilvl w:val="0"/>
          <w:numId w:val="2"/>
        </w:numPr>
        <w:shd w:val="clear" w:color="auto" w:fill="FFFFFF"/>
        <w:adjustRightInd w:val="0"/>
        <w:snapToGrid w:val="0"/>
        <w:spacing w:beforeAutospacing="0" w:afterAutospacing="0" w:line="360" w:lineRule="auto"/>
        <w:rPr>
          <w:rFonts w:ascii="宋体" w:eastAsia="宋体" w:hAnsi="宋体" w:cs="宋体"/>
          <w:bCs/>
        </w:rPr>
      </w:pPr>
      <w:r w:rsidRPr="001D7A3F">
        <w:rPr>
          <w:rFonts w:ascii="宋体" w:eastAsia="宋体" w:hAnsi="宋体" w:cs="宋体" w:hint="eastAsia"/>
          <w:bCs/>
        </w:rPr>
        <w:t>满足车身承重（车身净</w:t>
      </w:r>
      <w:bookmarkStart w:id="3" w:name="_GoBack"/>
      <w:bookmarkEnd w:id="3"/>
      <w:r w:rsidRPr="001D7A3F">
        <w:rPr>
          <w:rFonts w:ascii="宋体" w:eastAsia="宋体" w:hAnsi="宋体" w:cs="宋体" w:hint="eastAsia"/>
          <w:bCs/>
        </w:rPr>
        <w:t>重：1680KG）；</w:t>
      </w:r>
    </w:p>
    <w:p w:rsidR="00E12733" w:rsidRPr="001D7A3F" w:rsidRDefault="00E12733" w:rsidP="00E12733">
      <w:pPr>
        <w:pStyle w:val="a5"/>
        <w:widowControl/>
        <w:numPr>
          <w:ilvl w:val="0"/>
          <w:numId w:val="2"/>
        </w:numPr>
        <w:shd w:val="clear" w:color="auto" w:fill="FFFFFF"/>
        <w:adjustRightInd w:val="0"/>
        <w:snapToGrid w:val="0"/>
        <w:spacing w:beforeAutospacing="0" w:afterAutospacing="0" w:line="360" w:lineRule="auto"/>
        <w:rPr>
          <w:rFonts w:ascii="宋体" w:eastAsia="宋体" w:hAnsi="宋体" w:cs="宋体"/>
          <w:bCs/>
        </w:rPr>
      </w:pPr>
      <w:r w:rsidRPr="001D7A3F">
        <w:rPr>
          <w:rFonts w:ascii="宋体" w:eastAsia="宋体" w:hAnsi="宋体" w:cs="宋体" w:hint="eastAsia"/>
          <w:bCs/>
        </w:rPr>
        <w:t>满足生产线上正常运转，装配稳定；</w:t>
      </w:r>
    </w:p>
    <w:p w:rsidR="00E12733" w:rsidRPr="001D7A3F" w:rsidRDefault="00E12733" w:rsidP="00E12733">
      <w:pPr>
        <w:pStyle w:val="a5"/>
        <w:widowControl/>
        <w:numPr>
          <w:ilvl w:val="0"/>
          <w:numId w:val="2"/>
        </w:numPr>
        <w:shd w:val="clear" w:color="auto" w:fill="FFFFFF"/>
        <w:adjustRightInd w:val="0"/>
        <w:snapToGrid w:val="0"/>
        <w:spacing w:beforeAutospacing="0" w:afterAutospacing="0" w:line="360" w:lineRule="auto"/>
        <w:rPr>
          <w:rFonts w:ascii="宋体" w:eastAsia="宋体" w:hAnsi="宋体" w:cs="宋体"/>
          <w:bCs/>
        </w:rPr>
      </w:pPr>
      <w:r w:rsidRPr="001D7A3F">
        <w:rPr>
          <w:rFonts w:ascii="宋体" w:eastAsia="宋体" w:hAnsi="宋体" w:cs="宋体" w:hint="eastAsia"/>
          <w:bCs/>
        </w:rPr>
        <w:t>满足无需叉车直接在完成线下线要求；</w:t>
      </w:r>
    </w:p>
    <w:p w:rsidR="00E12733" w:rsidRPr="001D7A3F" w:rsidRDefault="00E12733" w:rsidP="00E12733">
      <w:pPr>
        <w:pStyle w:val="a5"/>
        <w:widowControl/>
        <w:numPr>
          <w:ilvl w:val="0"/>
          <w:numId w:val="2"/>
        </w:numPr>
        <w:shd w:val="clear" w:color="auto" w:fill="FFFFFF"/>
        <w:adjustRightInd w:val="0"/>
        <w:snapToGrid w:val="0"/>
        <w:spacing w:beforeAutospacing="0" w:afterAutospacing="0" w:line="360" w:lineRule="auto"/>
        <w:rPr>
          <w:rFonts w:ascii="宋体" w:eastAsia="宋体" w:hAnsi="宋体" w:cs="宋体"/>
          <w:bCs/>
        </w:rPr>
      </w:pPr>
      <w:r w:rsidRPr="001D7A3F">
        <w:rPr>
          <w:rFonts w:ascii="宋体" w:eastAsia="宋体" w:hAnsi="宋体" w:cs="宋体" w:hint="eastAsia"/>
          <w:bCs/>
        </w:rPr>
        <w:lastRenderedPageBreak/>
        <w:t>满足拖车从总装完成线下线至打包区之间正常转运；</w:t>
      </w:r>
    </w:p>
    <w:p w:rsidR="00E12733" w:rsidRPr="001D7A3F" w:rsidRDefault="00E12733" w:rsidP="00E12733">
      <w:pPr>
        <w:pStyle w:val="a5"/>
        <w:widowControl/>
        <w:numPr>
          <w:ilvl w:val="0"/>
          <w:numId w:val="2"/>
        </w:numPr>
        <w:shd w:val="clear" w:color="auto" w:fill="FFFFFF"/>
        <w:adjustRightInd w:val="0"/>
        <w:snapToGrid w:val="0"/>
        <w:spacing w:beforeAutospacing="0" w:afterAutospacing="0" w:line="360" w:lineRule="auto"/>
        <w:rPr>
          <w:rFonts w:ascii="宋体" w:eastAsia="宋体" w:hAnsi="宋体" w:cs="宋体"/>
          <w:bCs/>
        </w:rPr>
      </w:pPr>
      <w:r w:rsidRPr="001D7A3F">
        <w:rPr>
          <w:rFonts w:ascii="宋体" w:eastAsia="宋体" w:hAnsi="宋体" w:cs="宋体" w:hint="eastAsia"/>
          <w:bCs/>
        </w:rPr>
        <w:t>乙方需完成SKD车身或分总成的转运盛具或转运小车的设计、制作和试装及批量生产作业，确保转运零件的质量，满足工厂生产线的工艺和质量安全的要求。</w:t>
      </w:r>
    </w:p>
    <w:p w:rsidR="006B644E" w:rsidRDefault="00882E3C">
      <w:pPr>
        <w:numPr>
          <w:ilvl w:val="0"/>
          <w:numId w:val="1"/>
        </w:numPr>
        <w:spacing w:line="300" w:lineRule="auto"/>
        <w:outlineLvl w:val="0"/>
        <w:rPr>
          <w:rFonts w:ascii="黑体" w:eastAsia="黑体" w:hAnsi="黑体" w:cs="黑体"/>
          <w:sz w:val="32"/>
          <w:szCs w:val="32"/>
        </w:rPr>
      </w:pPr>
      <w:bookmarkStart w:id="4" w:name="_Toc7620"/>
      <w:r>
        <w:rPr>
          <w:rFonts w:ascii="黑体" w:eastAsia="黑体" w:hAnsi="黑体" w:cs="黑体" w:hint="eastAsia"/>
          <w:sz w:val="32"/>
          <w:szCs w:val="32"/>
        </w:rPr>
        <w:t>包装服务要求</w:t>
      </w:r>
      <w:bookmarkEnd w:id="4"/>
    </w:p>
    <w:p w:rsidR="006B644E" w:rsidRDefault="00882E3C">
      <w:pPr>
        <w:tabs>
          <w:tab w:val="left" w:pos="690"/>
        </w:tabs>
        <w:spacing w:line="300" w:lineRule="auto"/>
        <w:ind w:firstLineChars="200" w:firstLine="482"/>
        <w:jc w:val="left"/>
        <w:outlineLvl w:val="1"/>
        <w:rPr>
          <w:rFonts w:ascii="宋体" w:eastAsia="宋体" w:hAnsi="宋体" w:cs="宋体"/>
          <w:b/>
          <w:sz w:val="24"/>
        </w:rPr>
      </w:pPr>
      <w:bookmarkStart w:id="5" w:name="_Toc9033"/>
      <w:r>
        <w:rPr>
          <w:rFonts w:ascii="宋体" w:eastAsia="宋体" w:hAnsi="宋体" w:cs="宋体" w:hint="eastAsia"/>
          <w:b/>
          <w:sz w:val="24"/>
        </w:rPr>
        <w:t xml:space="preserve">3.1 </w:t>
      </w:r>
      <w:r>
        <w:rPr>
          <w:rFonts w:ascii="Times New Roman" w:eastAsia="宋体" w:hAnsi="Times New Roman" w:cs="Times New Roman"/>
          <w:b/>
          <w:sz w:val="24"/>
        </w:rPr>
        <w:t>KD</w:t>
      </w:r>
      <w:r>
        <w:rPr>
          <w:rFonts w:ascii="宋体" w:eastAsia="宋体" w:hAnsi="宋体" w:cs="宋体" w:hint="eastAsia"/>
          <w:b/>
          <w:sz w:val="24"/>
        </w:rPr>
        <w:t>装容量要求</w:t>
      </w:r>
      <w:bookmarkEnd w:id="5"/>
    </w:p>
    <w:p w:rsidR="006B644E" w:rsidRDefault="00882E3C">
      <w:pPr>
        <w:spacing w:line="300" w:lineRule="auto"/>
        <w:ind w:firstLineChars="200" w:firstLine="482"/>
        <w:rPr>
          <w:rFonts w:ascii="宋体" w:eastAsia="宋体" w:hAnsi="宋体" w:cs="宋体"/>
          <w:b/>
          <w:bCs/>
          <w:sz w:val="24"/>
        </w:rPr>
      </w:pPr>
      <w:bookmarkStart w:id="6" w:name="OLE_LINK16"/>
      <w:r>
        <w:rPr>
          <w:rFonts w:ascii="宋体" w:eastAsia="宋体" w:hAnsi="宋体" w:cs="宋体" w:hint="eastAsia"/>
          <w:b/>
          <w:bCs/>
          <w:sz w:val="24"/>
        </w:rPr>
        <w:t>3.1.1 经济批次</w:t>
      </w:r>
    </w:p>
    <w:bookmarkEnd w:id="6"/>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包装设计时必须充分考虑经济批次的确定，甲方跟国外客户</w:t>
      </w:r>
      <w:r>
        <w:rPr>
          <w:rFonts w:ascii="Times New Roman" w:eastAsia="宋体" w:hAnsi="Times New Roman" w:cs="Times New Roman"/>
          <w:sz w:val="24"/>
        </w:rPr>
        <w:t>KD</w:t>
      </w:r>
      <w:r>
        <w:rPr>
          <w:rFonts w:ascii="宋体" w:eastAsia="宋体" w:hAnsi="宋体" w:cs="宋体" w:hint="eastAsia"/>
          <w:sz w:val="24"/>
        </w:rPr>
        <w:t>供货状态锁定后，甲方向乙方输出，乙方根据包装要求和集装箱装箱要求设计最优的经济批量，确保单柜装容量最大和整体空间利用率最优。同时乙方可以最大程度满足不同数量</w:t>
      </w:r>
      <w:r>
        <w:rPr>
          <w:rFonts w:ascii="Times New Roman" w:eastAsia="宋体" w:hAnsi="Times New Roman" w:cs="Times New Roman"/>
          <w:sz w:val="24"/>
        </w:rPr>
        <w:t>KD</w:t>
      </w:r>
      <w:r>
        <w:rPr>
          <w:rFonts w:ascii="宋体" w:eastAsia="宋体" w:hAnsi="宋体" w:cs="宋体" w:hint="eastAsia"/>
          <w:sz w:val="24"/>
        </w:rPr>
        <w:t>件和</w:t>
      </w:r>
      <w:r>
        <w:rPr>
          <w:rFonts w:ascii="Times New Roman" w:eastAsia="宋体" w:hAnsi="Times New Roman" w:cs="Times New Roman"/>
          <w:sz w:val="24"/>
        </w:rPr>
        <w:t>KD</w:t>
      </w:r>
      <w:r>
        <w:rPr>
          <w:rFonts w:ascii="宋体" w:eastAsia="宋体" w:hAnsi="宋体" w:cs="宋体" w:hint="eastAsia"/>
          <w:sz w:val="24"/>
        </w:rPr>
        <w:t>状态的包装要求和集装箱装箱要求。</w:t>
      </w:r>
    </w:p>
    <w:p w:rsidR="006B644E" w:rsidRDefault="00882E3C">
      <w:pPr>
        <w:spacing w:line="300" w:lineRule="auto"/>
        <w:ind w:firstLineChars="200" w:firstLine="482"/>
        <w:rPr>
          <w:rFonts w:ascii="宋体" w:eastAsia="宋体" w:hAnsi="宋体" w:cs="宋体"/>
          <w:sz w:val="24"/>
        </w:rPr>
      </w:pPr>
      <w:bookmarkStart w:id="7" w:name="OLE_LINK17"/>
      <w:r>
        <w:rPr>
          <w:rFonts w:ascii="宋体" w:eastAsia="宋体" w:hAnsi="宋体" w:cs="宋体" w:hint="eastAsia"/>
          <w:b/>
          <w:bCs/>
          <w:sz w:val="24"/>
        </w:rPr>
        <w:t>3.1.2 集装箱装箱率</w:t>
      </w:r>
    </w:p>
    <w:bookmarkEnd w:id="7"/>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原则上按40尺高柜制定方案（最后零箱允许出现20尺柜），主要参数：车身总成不低于3台/柜，集装箱空间利用率到达80%以上(集装箱空间利用率=包装单元箱体积/集装箱内部有效体积*100%),包装单元箱利用率达到85%以上(包装单元箱利用率=零件包装使用体积/包装单元箱体积*100%)。</w:t>
      </w:r>
      <w:bookmarkStart w:id="8" w:name="OLE_LINK19"/>
      <w:bookmarkStart w:id="9" w:name="OLE_LINK18"/>
    </w:p>
    <w:p w:rsidR="006B644E" w:rsidRDefault="00882E3C">
      <w:pPr>
        <w:tabs>
          <w:tab w:val="left" w:pos="992"/>
        </w:tabs>
        <w:spacing w:line="300" w:lineRule="auto"/>
        <w:ind w:firstLineChars="200" w:firstLine="482"/>
        <w:jc w:val="left"/>
        <w:outlineLvl w:val="1"/>
        <w:rPr>
          <w:rFonts w:ascii="宋体" w:eastAsia="宋体" w:hAnsi="宋体" w:cs="宋体"/>
          <w:b/>
          <w:sz w:val="24"/>
        </w:rPr>
      </w:pPr>
      <w:bookmarkStart w:id="10" w:name="_Toc19273"/>
      <w:bookmarkStart w:id="11" w:name="OLE_LINK20"/>
      <w:bookmarkEnd w:id="8"/>
      <w:bookmarkEnd w:id="9"/>
      <w:r>
        <w:rPr>
          <w:rFonts w:ascii="宋体" w:eastAsia="宋体" w:hAnsi="宋体" w:cs="宋体" w:hint="eastAsia"/>
          <w:b/>
          <w:sz w:val="24"/>
        </w:rPr>
        <w:t>3.2</w:t>
      </w:r>
      <w:r>
        <w:rPr>
          <w:rFonts w:ascii="宋体" w:eastAsia="宋体" w:hAnsi="宋体" w:cs="宋体" w:hint="eastAsia"/>
          <w:bCs/>
          <w:sz w:val="24"/>
        </w:rPr>
        <w:t xml:space="preserve"> </w:t>
      </w:r>
      <w:r>
        <w:rPr>
          <w:rFonts w:ascii="Times New Roman" w:eastAsia="宋体" w:hAnsi="Times New Roman" w:cs="Times New Roman"/>
          <w:b/>
          <w:sz w:val="24"/>
        </w:rPr>
        <w:t>KD</w:t>
      </w:r>
      <w:r>
        <w:rPr>
          <w:rFonts w:ascii="宋体" w:eastAsia="宋体" w:hAnsi="宋体" w:cs="宋体" w:hint="eastAsia"/>
          <w:b/>
          <w:sz w:val="24"/>
        </w:rPr>
        <w:t>包装设计、实施要求</w:t>
      </w:r>
      <w:bookmarkEnd w:id="10"/>
    </w:p>
    <w:p w:rsidR="006B644E" w:rsidRDefault="00882E3C">
      <w:pPr>
        <w:spacing w:line="300" w:lineRule="auto"/>
        <w:ind w:firstLineChars="200" w:firstLine="482"/>
        <w:rPr>
          <w:rFonts w:ascii="宋体" w:eastAsia="宋体" w:hAnsi="宋体" w:cs="宋体"/>
          <w:b/>
          <w:sz w:val="24"/>
        </w:rPr>
      </w:pPr>
      <w:bookmarkStart w:id="12" w:name="OLE_LINK21"/>
      <w:bookmarkEnd w:id="11"/>
      <w:r>
        <w:rPr>
          <w:rFonts w:ascii="宋体" w:eastAsia="宋体" w:hAnsi="宋体" w:cs="宋体" w:hint="eastAsia"/>
          <w:b/>
          <w:sz w:val="24"/>
        </w:rPr>
        <w:t>3.2.1</w:t>
      </w:r>
      <w:r>
        <w:rPr>
          <w:rFonts w:ascii="宋体" w:eastAsia="宋体" w:hAnsi="宋体" w:cs="宋体" w:hint="eastAsia"/>
          <w:b/>
          <w:sz w:val="24"/>
        </w:rPr>
        <w:tab/>
      </w:r>
      <w:r>
        <w:rPr>
          <w:rFonts w:ascii="Times New Roman" w:eastAsia="宋体" w:hAnsi="Times New Roman" w:cs="Times New Roman"/>
          <w:b/>
          <w:sz w:val="24"/>
        </w:rPr>
        <w:t>KD</w:t>
      </w:r>
      <w:r>
        <w:rPr>
          <w:rFonts w:ascii="宋体" w:eastAsia="宋体" w:hAnsi="宋体" w:cs="宋体" w:hint="eastAsia"/>
          <w:b/>
          <w:sz w:val="24"/>
        </w:rPr>
        <w:t>包装设计合理性要求</w:t>
      </w:r>
    </w:p>
    <w:bookmarkEnd w:id="12"/>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3.2.1.1</w:t>
      </w:r>
      <w:r>
        <w:rPr>
          <w:rFonts w:ascii="Times New Roman" w:eastAsia="宋体" w:hAnsi="Times New Roman" w:cs="Times New Roman"/>
          <w:sz w:val="24"/>
        </w:rPr>
        <w:t>KD</w:t>
      </w:r>
      <w:r>
        <w:rPr>
          <w:rFonts w:ascii="宋体" w:eastAsia="宋体" w:hAnsi="宋体" w:cs="宋体" w:hint="eastAsia"/>
          <w:sz w:val="24"/>
        </w:rPr>
        <w:t>包装必须符合出口目的国的法律法规要求和清关要求，乙方须对出口目的国的法规符合性及清关要求负责。</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3.2.1.2乙方包装设计的设计思路及原则要求清晰，前后不能有原则性的冲突，要符合国内国际行业和重汽（重庆）轻型汽车有限公司的技术标准。</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3.2.1.3乙方负责所有项目的包装方案设计，包装设计周期按照甲方的要求执行，具体项目情况，双方协商确定设计周期，制定设计计划。包装方案至少包含以下内容：包装箱结构图纸、包装箱规格、包装材料明细、包装工艺要求、集装箱柜图等。</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3.2.1.4乙方负责所有零件的包装方案验证，并负责所有零件的包装质量，对关重零部件如车身、动力总成、仪表台及易损易划伤内外饰零部件等首批必须进行打样验证，确定包装实施有效、满足物流运输可靠性要求。</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3.2.1.5方案设计时应充分考虑，原则避免使用车身总成及总成零部件的安装螺孔，安装螺柱，如确需使用，需报工艺论证，且按重汽（重庆）轻型汽车有限公司要求使用相匹配工艺参数零部件。</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3.2.1.6乙方包装设计须考虑所有零件的防护，尤其是关重件的防护，例如车身漆面防划花及防锈防尘，发动机防锈防尘，座椅不允许有压痕，前后桥等金属零件不允许出现铁碰铁的情况，须间隔且使用缓冲材料；玻璃等易碎零件包装需防震、防尘，应避免包装箱外石子等异物溅击导致玻璃破损的风险等。</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lastRenderedPageBreak/>
        <w:t xml:space="preserve">3.2.1.7乙方包装设计须考虑包装的防护周期：防锈处理与防锈包装应在无腐蚀性气体和湿度RH＜65%的清洁环境下进行，零件防锈周期6个月以上，防潮周期12个月以上，防锈方案优先使用气相防锈方法，避免产生油脂清洗的问题。  </w:t>
      </w:r>
    </w:p>
    <w:p w:rsidR="006B644E" w:rsidRDefault="00882E3C">
      <w:pPr>
        <w:spacing w:line="300" w:lineRule="auto"/>
        <w:ind w:firstLineChars="200" w:firstLine="480"/>
        <w:rPr>
          <w:rFonts w:ascii="宋体" w:eastAsia="宋体" w:hAnsi="宋体" w:cs="宋体"/>
          <w:color w:val="ED7D31" w:themeColor="accent2"/>
          <w:sz w:val="24"/>
          <w:highlight w:val="yellow"/>
        </w:rPr>
      </w:pPr>
      <w:r>
        <w:rPr>
          <w:rFonts w:ascii="宋体" w:eastAsia="宋体" w:hAnsi="宋体" w:cs="宋体" w:hint="eastAsia"/>
          <w:sz w:val="24"/>
        </w:rPr>
        <w:t>3.2.1.8乙方需完成</w:t>
      </w:r>
      <w:r>
        <w:rPr>
          <w:rFonts w:ascii="Times New Roman" w:eastAsia="宋体" w:hAnsi="Times New Roman" w:cs="Times New Roman"/>
          <w:sz w:val="24"/>
        </w:rPr>
        <w:t>SKD</w:t>
      </w:r>
      <w:r>
        <w:rPr>
          <w:rFonts w:ascii="宋体" w:eastAsia="宋体" w:hAnsi="宋体" w:cs="宋体" w:hint="eastAsia"/>
          <w:sz w:val="24"/>
        </w:rPr>
        <w:t>车身或分总成的转运盛具或转运小车的设计、制作和试装及批量生产作业，确保转运零件的质量，满足工厂生产线的工艺和质量安全的要求。</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3.2.1.9乙方在设计</w:t>
      </w:r>
      <w:r>
        <w:rPr>
          <w:rFonts w:ascii="Times New Roman" w:eastAsia="宋体" w:hAnsi="Times New Roman" w:cs="Times New Roman"/>
          <w:sz w:val="24"/>
        </w:rPr>
        <w:t>KD</w:t>
      </w:r>
      <w:r>
        <w:rPr>
          <w:rFonts w:ascii="宋体" w:eastAsia="宋体" w:hAnsi="宋体" w:cs="宋体" w:hint="eastAsia"/>
          <w:sz w:val="24"/>
        </w:rPr>
        <w:t>包装方案时要考虑汽车组装工艺，尽量按组装工艺进行零部件包装分组，即相近工艺的零部件包装在一起。</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3.2.1.10包装要在合理控制成本的基础上，乙方包装设计多采用先进成熟的包装形式和技术，包装设计体现</w:t>
      </w:r>
      <w:r>
        <w:rPr>
          <w:rFonts w:ascii="Times New Roman" w:eastAsia="宋体" w:hAnsi="Times New Roman" w:cs="Times New Roman"/>
          <w:sz w:val="24"/>
        </w:rPr>
        <w:t>KD</w:t>
      </w:r>
      <w:r>
        <w:rPr>
          <w:rFonts w:ascii="宋体" w:eastAsia="宋体" w:hAnsi="宋体" w:cs="宋体" w:hint="eastAsia"/>
          <w:sz w:val="24"/>
        </w:rPr>
        <w:t>包装的信息化。</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3.2.1.11设计的包装单元化，</w:t>
      </w:r>
      <w:r>
        <w:rPr>
          <w:rFonts w:ascii="宋体" w:eastAsia="宋体" w:hAnsi="宋体" w:cs="宋体" w:hint="eastAsia"/>
          <w:color w:val="000000" w:themeColor="text1"/>
          <w:sz w:val="24"/>
        </w:rPr>
        <w:t>尺寸链</w:t>
      </w:r>
      <w:r>
        <w:rPr>
          <w:rFonts w:ascii="宋体" w:eastAsia="宋体" w:hAnsi="宋体" w:cs="宋体" w:hint="eastAsia"/>
          <w:sz w:val="24"/>
        </w:rPr>
        <w:t>要满足多重规格尺寸纸箱的堆码，支持多重规格铁质或木质框架箱的叠放，需满足集装箱装运尺寸需求。</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3.2.1.12供应商原包装使用要求：乙方应对工厂或供应商配送的零件全部进行翻包，如要使用供应商原包装，应保证符合出口规范及质量要求，乙方若使用供应商原包装，包装零件在海外开箱发生的包装问题索赔应由乙方负责。</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3.2.1.13乙方在设计方案时，需考虑海外客户拆箱的便利性和可操作性，并提供中英文版海外开箱作业指导书。</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3.2.1.14乙方根据需要配合参加海外关重客户</w:t>
      </w:r>
      <w:r>
        <w:rPr>
          <w:rFonts w:ascii="Times New Roman" w:eastAsia="宋体" w:hAnsi="Times New Roman" w:cs="Times New Roman"/>
          <w:sz w:val="24"/>
        </w:rPr>
        <w:t>KD</w:t>
      </w:r>
      <w:r>
        <w:rPr>
          <w:rFonts w:ascii="宋体" w:eastAsia="宋体" w:hAnsi="宋体" w:cs="宋体" w:hint="eastAsia"/>
          <w:sz w:val="24"/>
        </w:rPr>
        <w:t>工厂的首批订单海外开箱验收工作，并针对开箱的包装问题优化</w:t>
      </w:r>
      <w:r>
        <w:rPr>
          <w:rFonts w:ascii="Times New Roman" w:eastAsia="宋体" w:hAnsi="Times New Roman" w:cs="Times New Roman"/>
          <w:sz w:val="24"/>
        </w:rPr>
        <w:t>KD</w:t>
      </w:r>
      <w:r>
        <w:rPr>
          <w:rFonts w:ascii="宋体" w:eastAsia="宋体" w:hAnsi="宋体" w:cs="宋体" w:hint="eastAsia"/>
          <w:sz w:val="24"/>
        </w:rPr>
        <w:t>件包装方案，并对有问题的零件进行特管处理，并负责后期质损索赔工作事宜。</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3.2.1.15乙方需要根据甲方的需求，完成</w:t>
      </w:r>
      <w:r>
        <w:rPr>
          <w:rFonts w:ascii="Times New Roman" w:eastAsia="宋体" w:hAnsi="Times New Roman" w:cs="Times New Roman"/>
          <w:sz w:val="24"/>
        </w:rPr>
        <w:t>KD</w:t>
      </w:r>
      <w:r>
        <w:rPr>
          <w:rFonts w:ascii="宋体" w:eastAsia="宋体" w:hAnsi="宋体" w:cs="宋体" w:hint="eastAsia"/>
          <w:sz w:val="24"/>
        </w:rPr>
        <w:t>件新车型包装方案的设计。</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3.2.1.16包装方案设计完成后，乙方需提交给甲方审核，方可执行，并归属甲方所有。</w:t>
      </w:r>
    </w:p>
    <w:p w:rsidR="006B644E" w:rsidRDefault="00882E3C">
      <w:pPr>
        <w:spacing w:line="300" w:lineRule="auto"/>
        <w:ind w:firstLineChars="200" w:firstLine="482"/>
        <w:rPr>
          <w:rFonts w:ascii="宋体" w:eastAsia="宋体" w:hAnsi="宋体" w:cs="宋体"/>
          <w:b/>
          <w:sz w:val="24"/>
        </w:rPr>
      </w:pPr>
      <w:bookmarkStart w:id="13" w:name="OLE_LINK23"/>
      <w:bookmarkStart w:id="14" w:name="OLE_LINK22"/>
      <w:r>
        <w:rPr>
          <w:rFonts w:ascii="宋体" w:eastAsia="宋体" w:hAnsi="宋体" w:cs="宋体" w:hint="eastAsia"/>
          <w:b/>
          <w:sz w:val="24"/>
        </w:rPr>
        <w:t>3.2.2</w:t>
      </w:r>
      <w:r>
        <w:rPr>
          <w:rFonts w:ascii="宋体" w:eastAsia="宋体" w:hAnsi="宋体" w:cs="宋体" w:hint="eastAsia"/>
          <w:b/>
          <w:sz w:val="24"/>
        </w:rPr>
        <w:tab/>
      </w:r>
      <w:r>
        <w:rPr>
          <w:rFonts w:ascii="Times New Roman" w:eastAsia="宋体" w:hAnsi="Times New Roman" w:cs="Times New Roman"/>
          <w:b/>
          <w:sz w:val="24"/>
        </w:rPr>
        <w:t>KD</w:t>
      </w:r>
      <w:r>
        <w:rPr>
          <w:rFonts w:ascii="宋体" w:eastAsia="宋体" w:hAnsi="宋体" w:cs="宋体" w:hint="eastAsia"/>
          <w:b/>
          <w:sz w:val="24"/>
        </w:rPr>
        <w:t>包装、实施满足物流运输要求</w:t>
      </w:r>
    </w:p>
    <w:bookmarkEnd w:id="13"/>
    <w:bookmarkEnd w:id="14"/>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3.2.2.1包装标签标示必须按照甲方要求执行，包装标签标示的内容、颜色、张贴数量和位置按照要求执行，传递信息准确、实用、醒目，使用条码系统对包装标签标示进行管理，包装标识及标示不可保留零件供应商及其它非甲方授权的信息。包装箱可根据甲方要求，印刷重汽（重庆）轻型汽车有限公司</w:t>
      </w:r>
      <w:r>
        <w:rPr>
          <w:rFonts w:ascii="Times New Roman" w:eastAsia="宋体" w:hAnsi="Times New Roman" w:cs="Times New Roman"/>
          <w:sz w:val="24"/>
        </w:rPr>
        <w:t>logo</w:t>
      </w:r>
      <w:r>
        <w:rPr>
          <w:rFonts w:ascii="宋体" w:eastAsia="宋体" w:hAnsi="宋体" w:cs="宋体" w:hint="eastAsia"/>
          <w:sz w:val="24"/>
        </w:rPr>
        <w:t>等品牌信息。</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3.2.2.2包装方案设计必须满足集装箱海运、铁路、公路、公海联运、公铁联运的运输要求，根据订单需要考虑满足标准40英尺高箱、40英尺或20英尺集装箱的装载和运输，保证正常的装、运、卸的过程中</w:t>
      </w:r>
      <w:r>
        <w:rPr>
          <w:rFonts w:ascii="Times New Roman" w:eastAsia="宋体" w:hAnsi="Times New Roman" w:cs="Times New Roman"/>
          <w:sz w:val="24"/>
        </w:rPr>
        <w:t>KD</w:t>
      </w:r>
      <w:r>
        <w:rPr>
          <w:rFonts w:ascii="宋体" w:eastAsia="宋体" w:hAnsi="宋体" w:cs="宋体" w:hint="eastAsia"/>
          <w:sz w:val="24"/>
        </w:rPr>
        <w:t>件不锈蚀、不腐坏、有效防止磕碰划伤、起潮、不垮塌等基本要求，否则由于包装问题导致的责任由乙方承担。</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3.2.2.3乙方包装设计须考虑堆垛要求，包装单元须满足库房3.5m以下静态堆叠强度，必要时要进行静态堆垛试验。</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3.2.2.4</w:t>
      </w:r>
      <w:r>
        <w:rPr>
          <w:rFonts w:ascii="宋体" w:eastAsia="宋体" w:hAnsi="宋体" w:cs="宋体" w:hint="eastAsia"/>
          <w:bCs/>
          <w:sz w:val="24"/>
        </w:rPr>
        <w:t>集装箱的使用要按照装箱图进行装箱，可进行模拟装箱，装集装箱过程中遵循上轻下重的原则。</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3.2.2.5包装单元箱设计必须满足标准叉车作业，满足四向进叉操作，便于操作者装卸</w:t>
      </w:r>
      <w:r>
        <w:rPr>
          <w:rFonts w:ascii="宋体" w:eastAsia="宋体" w:hAnsi="宋体" w:cs="宋体" w:hint="eastAsia"/>
          <w:sz w:val="24"/>
        </w:rPr>
        <w:lastRenderedPageBreak/>
        <w:t>产品。</w:t>
      </w:r>
    </w:p>
    <w:p w:rsidR="006B644E" w:rsidRDefault="00882E3C">
      <w:pPr>
        <w:spacing w:line="300" w:lineRule="auto"/>
        <w:ind w:firstLineChars="200" w:firstLine="482"/>
        <w:rPr>
          <w:rFonts w:ascii="宋体" w:eastAsia="宋体" w:hAnsi="宋体" w:cs="宋体"/>
          <w:b/>
          <w:sz w:val="24"/>
        </w:rPr>
      </w:pPr>
      <w:bookmarkStart w:id="15" w:name="OLE_LINK24"/>
      <w:r>
        <w:rPr>
          <w:rFonts w:ascii="宋体" w:eastAsia="宋体" w:hAnsi="宋体" w:cs="宋体" w:hint="eastAsia"/>
          <w:b/>
          <w:sz w:val="24"/>
        </w:rPr>
        <w:t>3.2.3</w:t>
      </w:r>
      <w:r>
        <w:rPr>
          <w:rFonts w:ascii="宋体" w:eastAsia="宋体" w:hAnsi="宋体" w:cs="宋体" w:hint="eastAsia"/>
          <w:b/>
          <w:sz w:val="24"/>
        </w:rPr>
        <w:tab/>
      </w:r>
      <w:r>
        <w:rPr>
          <w:rFonts w:ascii="Times New Roman" w:eastAsia="宋体" w:hAnsi="Times New Roman" w:cs="Times New Roman"/>
          <w:b/>
          <w:sz w:val="24"/>
        </w:rPr>
        <w:t>KD</w:t>
      </w:r>
      <w:r>
        <w:rPr>
          <w:rFonts w:ascii="宋体" w:eastAsia="宋体" w:hAnsi="宋体" w:cs="宋体" w:hint="eastAsia"/>
          <w:b/>
          <w:sz w:val="24"/>
        </w:rPr>
        <w:t>包装材料要求</w:t>
      </w:r>
    </w:p>
    <w:bookmarkEnd w:id="15"/>
    <w:p w:rsidR="006B644E" w:rsidRDefault="00882E3C">
      <w:pPr>
        <w:spacing w:line="300" w:lineRule="auto"/>
        <w:ind w:firstLineChars="175" w:firstLine="420"/>
        <w:rPr>
          <w:rFonts w:ascii="宋体" w:eastAsia="宋体" w:hAnsi="宋体" w:cs="宋体"/>
          <w:sz w:val="24"/>
        </w:rPr>
      </w:pPr>
      <w:r>
        <w:rPr>
          <w:rFonts w:ascii="宋体" w:eastAsia="宋体" w:hAnsi="宋体" w:cs="宋体" w:hint="eastAsia"/>
          <w:bCs/>
          <w:sz w:val="24"/>
        </w:rPr>
        <w:t>3.2.3.1</w:t>
      </w:r>
      <w:r>
        <w:rPr>
          <w:rFonts w:ascii="宋体" w:eastAsia="宋体" w:hAnsi="宋体" w:cs="宋体" w:hint="eastAsia"/>
          <w:sz w:val="24"/>
        </w:rPr>
        <w:t>包装材料需满足中国和进口国的法规要求。包装材料必须符合包装方案的技术要求</w:t>
      </w:r>
      <w:r>
        <w:rPr>
          <w:rFonts w:ascii="宋体" w:eastAsia="宋体" w:hAnsi="宋体" w:cs="宋体" w:hint="eastAsia"/>
          <w:color w:val="000000" w:themeColor="text1"/>
          <w:sz w:val="24"/>
        </w:rPr>
        <w:t>。包装用的材料或构型包含金属螺栓连接、焊接边接需满足静态和各种路况动态的承重要求。</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bCs/>
          <w:sz w:val="24"/>
        </w:rPr>
        <w:t>3.2.3.</w:t>
      </w:r>
      <w:r>
        <w:rPr>
          <w:rFonts w:ascii="宋体" w:eastAsia="宋体" w:hAnsi="宋体" w:cs="宋体" w:hint="eastAsia"/>
          <w:sz w:val="24"/>
        </w:rPr>
        <w:t>2木质包装：原木包装需要进行熏蒸处理，胶合板包装胶合板材质、防潮等级、含水量、甲醛释放量、胶合强度等需符合国标</w:t>
      </w:r>
      <w:r>
        <w:rPr>
          <w:rFonts w:ascii="Times New Roman" w:eastAsia="宋体" w:hAnsi="Times New Roman" w:cs="Times New Roman"/>
          <w:sz w:val="24"/>
        </w:rPr>
        <w:t>GB/T9846-2015</w:t>
      </w:r>
      <w:r>
        <w:rPr>
          <w:rFonts w:ascii="宋体" w:eastAsia="宋体" w:hAnsi="宋体" w:cs="宋体" w:hint="eastAsia"/>
          <w:sz w:val="24"/>
        </w:rPr>
        <w:t>。纸质包装化学含量等应符合</w:t>
      </w:r>
      <w:r>
        <w:rPr>
          <w:rFonts w:ascii="Times New Roman" w:eastAsia="宋体" w:hAnsi="Times New Roman" w:cs="Times New Roman"/>
          <w:sz w:val="24"/>
        </w:rPr>
        <w:t>GB6543-2008</w:t>
      </w:r>
      <w:r>
        <w:rPr>
          <w:rFonts w:ascii="宋体" w:eastAsia="宋体" w:hAnsi="宋体" w:cs="宋体" w:hint="eastAsia"/>
          <w:sz w:val="24"/>
        </w:rPr>
        <w:t>的规定。</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bCs/>
          <w:sz w:val="24"/>
        </w:rPr>
        <w:t>3.2.3.</w:t>
      </w:r>
      <w:r>
        <w:rPr>
          <w:rFonts w:ascii="宋体" w:eastAsia="宋体" w:hAnsi="宋体" w:cs="宋体" w:hint="eastAsia"/>
          <w:sz w:val="24"/>
        </w:rPr>
        <w:t>3包装箱制作要严格规范，杜绝粗制滥造，做到牢固可靠，焊缝均匀平整。</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bCs/>
          <w:sz w:val="24"/>
        </w:rPr>
        <w:t>3.2.3.</w:t>
      </w:r>
      <w:r>
        <w:rPr>
          <w:rFonts w:ascii="宋体" w:eastAsia="宋体" w:hAnsi="宋体" w:cs="宋体" w:hint="eastAsia"/>
          <w:sz w:val="24"/>
        </w:rPr>
        <w:t>4包装箱需要根据评审的图纸进行制作。</w:t>
      </w:r>
    </w:p>
    <w:p w:rsidR="006B644E" w:rsidRDefault="00882E3C">
      <w:pPr>
        <w:spacing w:line="300" w:lineRule="auto"/>
        <w:ind w:firstLineChars="200" w:firstLine="482"/>
        <w:outlineLvl w:val="1"/>
        <w:rPr>
          <w:rFonts w:ascii="宋体" w:eastAsia="宋体" w:hAnsi="宋体" w:cs="宋体"/>
          <w:b/>
          <w:sz w:val="24"/>
        </w:rPr>
      </w:pPr>
      <w:bookmarkStart w:id="16" w:name="_Toc25677"/>
      <w:bookmarkStart w:id="17" w:name="OLE_LINK25"/>
      <w:r>
        <w:rPr>
          <w:rFonts w:ascii="宋体" w:eastAsia="宋体" w:hAnsi="宋体" w:cs="宋体" w:hint="eastAsia"/>
          <w:b/>
          <w:sz w:val="24"/>
        </w:rPr>
        <w:t>3.3 包装方案优化</w:t>
      </w:r>
      <w:bookmarkEnd w:id="16"/>
    </w:p>
    <w:bookmarkEnd w:id="17"/>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3.3.1乙方可以参考甲方提供的包装方案，提高包装操作效率和优化操作工时。</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3.3.2为提升装箱率、满足国产化要求、改善包装质量和优化操作工艺，乙方或甲方均可提出持续开展包装方案优化工作。</w:t>
      </w:r>
    </w:p>
    <w:p w:rsidR="006B644E" w:rsidRDefault="00882E3C">
      <w:pPr>
        <w:spacing w:line="300" w:lineRule="auto"/>
        <w:ind w:firstLineChars="200" w:firstLine="480"/>
        <w:rPr>
          <w:rFonts w:ascii="宋体" w:eastAsia="宋体" w:hAnsi="宋体" w:cs="宋体"/>
          <w:b/>
          <w:bCs/>
          <w:sz w:val="24"/>
        </w:rPr>
      </w:pPr>
      <w:r>
        <w:rPr>
          <w:rFonts w:ascii="宋体" w:eastAsia="宋体" w:hAnsi="宋体" w:cs="宋体" w:hint="eastAsia"/>
          <w:sz w:val="24"/>
        </w:rPr>
        <w:t>3.3.3乙方应以每年包装成本或装箱率的提升为目标，主动开展包装优化降本工作。</w:t>
      </w:r>
    </w:p>
    <w:p w:rsidR="006B644E" w:rsidRDefault="00882E3C">
      <w:pPr>
        <w:numPr>
          <w:ilvl w:val="0"/>
          <w:numId w:val="1"/>
        </w:numPr>
        <w:spacing w:line="300" w:lineRule="auto"/>
        <w:outlineLvl w:val="0"/>
        <w:rPr>
          <w:rFonts w:ascii="黑体" w:eastAsia="黑体" w:hAnsi="黑体" w:cs="黑体"/>
          <w:sz w:val="32"/>
          <w:szCs w:val="32"/>
        </w:rPr>
      </w:pPr>
      <w:bookmarkStart w:id="18" w:name="_Toc30246"/>
      <w:r>
        <w:rPr>
          <w:rFonts w:ascii="黑体" w:eastAsia="黑体" w:hAnsi="黑体" w:cs="黑体" w:hint="eastAsia"/>
          <w:sz w:val="32"/>
          <w:szCs w:val="32"/>
        </w:rPr>
        <w:t>包装服务实施</w:t>
      </w:r>
      <w:bookmarkEnd w:id="18"/>
    </w:p>
    <w:p w:rsidR="006B644E" w:rsidRDefault="00882E3C">
      <w:pPr>
        <w:spacing w:line="300" w:lineRule="auto"/>
        <w:ind w:firstLineChars="200" w:firstLine="482"/>
        <w:outlineLvl w:val="1"/>
        <w:rPr>
          <w:rFonts w:ascii="宋体" w:eastAsia="宋体" w:hAnsi="宋体" w:cs="宋体"/>
          <w:b/>
          <w:bCs/>
          <w:sz w:val="24"/>
        </w:rPr>
      </w:pPr>
      <w:bookmarkStart w:id="19" w:name="_Toc14873"/>
      <w:r>
        <w:rPr>
          <w:rFonts w:ascii="宋体" w:eastAsia="宋体" w:hAnsi="宋体" w:cs="宋体" w:hint="eastAsia"/>
          <w:b/>
          <w:bCs/>
          <w:sz w:val="24"/>
        </w:rPr>
        <w:t>4.1 包装实施准备</w:t>
      </w:r>
      <w:bookmarkEnd w:id="19"/>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4.1.1乙方在接到甲方包装计划后，按甲方要求准备包装材料。</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4.1.2乙方应在甲方生产前一个工作日将总成包装材料送达甲方，并完成必要的合装准备。</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4.1.3乙方应在甲方生产时组织必要的人力随线生产转运白车身总成和总装分总成。</w:t>
      </w:r>
    </w:p>
    <w:p w:rsidR="006B644E" w:rsidRDefault="00882E3C">
      <w:pPr>
        <w:spacing w:line="300" w:lineRule="auto"/>
        <w:ind w:firstLineChars="200" w:firstLine="482"/>
        <w:outlineLvl w:val="1"/>
        <w:rPr>
          <w:rFonts w:ascii="宋体" w:eastAsia="宋体" w:hAnsi="宋体" w:cs="宋体"/>
          <w:b/>
          <w:bCs/>
          <w:sz w:val="24"/>
        </w:rPr>
      </w:pPr>
      <w:bookmarkStart w:id="20" w:name="_Toc4408"/>
      <w:r>
        <w:rPr>
          <w:rFonts w:ascii="宋体" w:eastAsia="宋体" w:hAnsi="宋体" w:cs="宋体" w:hint="eastAsia"/>
          <w:b/>
          <w:bCs/>
          <w:sz w:val="24"/>
        </w:rPr>
        <w:t xml:space="preserve">4.2 </w:t>
      </w:r>
      <w:r>
        <w:rPr>
          <w:rFonts w:ascii="Times New Roman" w:eastAsia="宋体" w:hAnsi="Times New Roman" w:cs="Times New Roman"/>
          <w:b/>
          <w:bCs/>
          <w:sz w:val="24"/>
        </w:rPr>
        <w:t>KD</w:t>
      </w:r>
      <w:r>
        <w:rPr>
          <w:rFonts w:ascii="宋体" w:eastAsia="宋体" w:hAnsi="宋体" w:cs="宋体" w:hint="eastAsia"/>
          <w:b/>
          <w:bCs/>
          <w:sz w:val="24"/>
        </w:rPr>
        <w:t>物料的接收</w:t>
      </w:r>
      <w:bookmarkEnd w:id="20"/>
    </w:p>
    <w:p w:rsidR="006B644E" w:rsidRDefault="00882E3C">
      <w:pPr>
        <w:spacing w:line="300" w:lineRule="auto"/>
        <w:ind w:firstLineChars="200" w:firstLine="480"/>
        <w:rPr>
          <w:rFonts w:ascii="宋体" w:eastAsia="宋体" w:hAnsi="宋体" w:cs="宋体"/>
          <w:bCs/>
          <w:sz w:val="24"/>
        </w:rPr>
      </w:pPr>
      <w:r>
        <w:rPr>
          <w:rFonts w:ascii="宋体" w:eastAsia="宋体" w:hAnsi="宋体" w:cs="宋体" w:hint="eastAsia"/>
          <w:bCs/>
          <w:sz w:val="24"/>
        </w:rPr>
        <w:t xml:space="preserve">4.2.1 </w:t>
      </w:r>
      <w:r>
        <w:rPr>
          <w:rFonts w:ascii="Times New Roman" w:eastAsia="宋体" w:hAnsi="Times New Roman" w:cs="Times New Roman"/>
          <w:b/>
          <w:sz w:val="24"/>
        </w:rPr>
        <w:t>SKD</w:t>
      </w:r>
      <w:r>
        <w:rPr>
          <w:rFonts w:ascii="宋体" w:eastAsia="宋体" w:hAnsi="宋体" w:cs="宋体" w:hint="eastAsia"/>
          <w:b/>
          <w:sz w:val="24"/>
        </w:rPr>
        <w:t>项目白车身及分总成转运及取货要求</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4.2.1.1乙方负责车身的转运，转运盛具可满足牵引车的转运需求，可确保KD车身总成拉动能满足正常生产节拍，可满足白车身落地的有效支撑和转运。转运器具设计、制作由乙方负责。</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4.2.1.2乙方须需提供总装车间生产的车身及分总成的转运方案及转运实施，从总装车间线边工位到暂存地，不断优化方案满足随线装箱需求。</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4.2.1.3乙方须投入人力、器具，满足甲方的生产节拍。</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4.2.1.4车身总成和总装车间装配总成的取货地点为生产车间线边工位。</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4.2.1.5乙方在项目开展前需制定转运方案，转运方案必须经过工厂等相关方审核通过，转运包装需进行试装，通过评审后，才能使用。</w:t>
      </w:r>
    </w:p>
    <w:p w:rsidR="006B644E" w:rsidRDefault="00882E3C">
      <w:pPr>
        <w:spacing w:line="300" w:lineRule="auto"/>
        <w:ind w:firstLineChars="200" w:firstLine="480"/>
        <w:rPr>
          <w:rFonts w:ascii="宋体" w:eastAsia="宋体" w:hAnsi="宋体" w:cs="宋体"/>
          <w:b/>
          <w:sz w:val="24"/>
        </w:rPr>
      </w:pPr>
      <w:r>
        <w:rPr>
          <w:rFonts w:ascii="宋体" w:eastAsia="宋体" w:hAnsi="宋体" w:cs="宋体" w:hint="eastAsia"/>
          <w:bCs/>
          <w:sz w:val="24"/>
        </w:rPr>
        <w:t xml:space="preserve">4.2.2 </w:t>
      </w:r>
      <w:r>
        <w:rPr>
          <w:rFonts w:ascii="Times New Roman" w:eastAsia="宋体" w:hAnsi="Times New Roman" w:cs="Times New Roman"/>
          <w:b/>
          <w:sz w:val="24"/>
        </w:rPr>
        <w:t>SKD</w:t>
      </w:r>
      <w:r>
        <w:rPr>
          <w:rFonts w:ascii="宋体" w:eastAsia="宋体" w:hAnsi="宋体" w:cs="宋体" w:hint="eastAsia"/>
          <w:b/>
          <w:sz w:val="24"/>
        </w:rPr>
        <w:t>项目供应商</w:t>
      </w:r>
      <w:r>
        <w:rPr>
          <w:rFonts w:ascii="Times New Roman" w:eastAsia="宋体" w:hAnsi="Times New Roman" w:cs="Times New Roman"/>
          <w:b/>
          <w:sz w:val="24"/>
        </w:rPr>
        <w:t>KD</w:t>
      </w:r>
      <w:r>
        <w:rPr>
          <w:rFonts w:ascii="宋体" w:eastAsia="宋体" w:hAnsi="宋体" w:cs="宋体" w:hint="eastAsia"/>
          <w:b/>
          <w:sz w:val="24"/>
        </w:rPr>
        <w:t>专供物料的接收</w:t>
      </w:r>
    </w:p>
    <w:p w:rsidR="006B644E" w:rsidRDefault="00882E3C">
      <w:pPr>
        <w:spacing w:line="300" w:lineRule="auto"/>
        <w:ind w:firstLineChars="200" w:firstLine="480"/>
        <w:rPr>
          <w:rFonts w:ascii="宋体" w:eastAsia="宋体" w:hAnsi="宋体" w:cs="宋体"/>
          <w:bCs/>
          <w:sz w:val="24"/>
        </w:rPr>
      </w:pPr>
      <w:r>
        <w:rPr>
          <w:rFonts w:ascii="宋体" w:eastAsia="宋体" w:hAnsi="宋体" w:cs="宋体" w:hint="eastAsia"/>
          <w:bCs/>
          <w:sz w:val="24"/>
        </w:rPr>
        <w:t>4.2.2.1乙方协同配合甲方对于符合供应商直供</w:t>
      </w:r>
      <w:r>
        <w:rPr>
          <w:rFonts w:ascii="Times New Roman" w:eastAsia="宋体" w:hAnsi="Times New Roman" w:cs="Times New Roman"/>
          <w:bCs/>
          <w:sz w:val="24"/>
        </w:rPr>
        <w:t>KD</w:t>
      </w:r>
      <w:r>
        <w:rPr>
          <w:rFonts w:ascii="宋体" w:eastAsia="宋体" w:hAnsi="宋体" w:cs="宋体" w:hint="eastAsia"/>
          <w:bCs/>
          <w:sz w:val="24"/>
        </w:rPr>
        <w:t>的物料包装进行包装标准的制定和设计，确保满足装箱、装柜要求。</w:t>
      </w:r>
    </w:p>
    <w:p w:rsidR="006B644E" w:rsidRDefault="00882E3C">
      <w:pPr>
        <w:spacing w:line="300" w:lineRule="auto"/>
        <w:ind w:firstLineChars="200" w:firstLine="480"/>
        <w:rPr>
          <w:rFonts w:ascii="宋体" w:eastAsia="宋体" w:hAnsi="宋体" w:cs="宋体"/>
          <w:bCs/>
          <w:sz w:val="24"/>
        </w:rPr>
      </w:pPr>
      <w:r>
        <w:rPr>
          <w:rFonts w:ascii="宋体" w:eastAsia="宋体" w:hAnsi="宋体" w:cs="宋体" w:hint="eastAsia"/>
          <w:bCs/>
          <w:sz w:val="24"/>
        </w:rPr>
        <w:lastRenderedPageBreak/>
        <w:t>4.2.2.2乙方负责供应商直供</w:t>
      </w:r>
      <w:r>
        <w:rPr>
          <w:rFonts w:ascii="Times New Roman" w:eastAsia="宋体" w:hAnsi="Times New Roman" w:cs="Times New Roman"/>
          <w:bCs/>
          <w:sz w:val="24"/>
        </w:rPr>
        <w:t>KD</w:t>
      </w:r>
      <w:r>
        <w:rPr>
          <w:rFonts w:ascii="宋体" w:eastAsia="宋体" w:hAnsi="宋体" w:cs="宋体" w:hint="eastAsia"/>
          <w:bCs/>
          <w:sz w:val="24"/>
        </w:rPr>
        <w:t>的物料的接收，接收时需对物料的外观质量、数量负责。</w:t>
      </w:r>
    </w:p>
    <w:p w:rsidR="006B644E" w:rsidRDefault="00882E3C">
      <w:pPr>
        <w:spacing w:line="300" w:lineRule="auto"/>
        <w:ind w:firstLineChars="200" w:firstLine="482"/>
        <w:rPr>
          <w:rFonts w:ascii="宋体" w:eastAsia="宋体" w:hAnsi="宋体" w:cs="宋体"/>
          <w:b/>
          <w:sz w:val="24"/>
        </w:rPr>
      </w:pPr>
      <w:r>
        <w:rPr>
          <w:rFonts w:ascii="宋体" w:eastAsia="宋体" w:hAnsi="宋体" w:cs="宋体" w:hint="eastAsia"/>
          <w:b/>
          <w:sz w:val="24"/>
        </w:rPr>
        <w:t>4.2.3</w:t>
      </w:r>
      <w:r>
        <w:rPr>
          <w:rFonts w:ascii="Times New Roman" w:eastAsia="宋体" w:hAnsi="Times New Roman" w:cs="Times New Roman"/>
          <w:bCs/>
          <w:sz w:val="24"/>
        </w:rPr>
        <w:t xml:space="preserve"> </w:t>
      </w:r>
      <w:r>
        <w:rPr>
          <w:rFonts w:ascii="Times New Roman" w:eastAsia="宋体" w:hAnsi="Times New Roman" w:cs="Times New Roman"/>
          <w:b/>
          <w:sz w:val="24"/>
        </w:rPr>
        <w:t>SKD</w:t>
      </w:r>
      <w:r>
        <w:rPr>
          <w:rFonts w:ascii="宋体" w:eastAsia="宋体" w:hAnsi="宋体" w:cs="宋体" w:hint="eastAsia"/>
          <w:b/>
          <w:sz w:val="24"/>
        </w:rPr>
        <w:t>项目</w:t>
      </w:r>
      <w:r>
        <w:rPr>
          <w:rFonts w:ascii="Times New Roman" w:eastAsia="宋体" w:hAnsi="Times New Roman" w:cs="Times New Roman"/>
          <w:b/>
          <w:sz w:val="24"/>
        </w:rPr>
        <w:t>KD</w:t>
      </w:r>
      <w:r>
        <w:rPr>
          <w:rFonts w:ascii="宋体" w:eastAsia="宋体" w:hAnsi="宋体" w:cs="宋体" w:hint="eastAsia"/>
          <w:b/>
          <w:sz w:val="24"/>
        </w:rPr>
        <w:t>物料的接收</w:t>
      </w:r>
    </w:p>
    <w:p w:rsidR="006B644E" w:rsidRDefault="00882E3C">
      <w:pPr>
        <w:spacing w:line="300" w:lineRule="auto"/>
        <w:ind w:firstLineChars="200" w:firstLine="480"/>
        <w:rPr>
          <w:rFonts w:ascii="宋体" w:eastAsia="宋体" w:hAnsi="宋体" w:cs="宋体"/>
          <w:bCs/>
          <w:sz w:val="24"/>
        </w:rPr>
      </w:pPr>
      <w:r>
        <w:rPr>
          <w:rFonts w:ascii="宋体" w:eastAsia="宋体" w:hAnsi="宋体" w:cs="宋体" w:hint="eastAsia"/>
          <w:bCs/>
          <w:sz w:val="24"/>
        </w:rPr>
        <w:t>4.2.3.1乙方在接收</w:t>
      </w:r>
      <w:r>
        <w:rPr>
          <w:rFonts w:ascii="Times New Roman" w:eastAsia="宋体" w:hAnsi="Times New Roman" w:cs="Times New Roman"/>
          <w:bCs/>
          <w:sz w:val="24"/>
        </w:rPr>
        <w:t>KD</w:t>
      </w:r>
      <w:r>
        <w:rPr>
          <w:rFonts w:ascii="宋体" w:eastAsia="宋体" w:hAnsi="宋体" w:cs="宋体" w:hint="eastAsia"/>
          <w:bCs/>
          <w:sz w:val="24"/>
        </w:rPr>
        <w:t>物料时，需对外观质量、数量进行签字确认验收，一旦甲方将物料移交给乙方后，发生数量短缺、损坏等质量问题由乙方负责。</w:t>
      </w:r>
    </w:p>
    <w:p w:rsidR="006B644E" w:rsidRDefault="00882E3C">
      <w:pPr>
        <w:spacing w:line="300" w:lineRule="auto"/>
        <w:ind w:firstLineChars="200" w:firstLine="482"/>
        <w:contextualSpacing/>
        <w:outlineLvl w:val="1"/>
        <w:rPr>
          <w:rFonts w:ascii="宋体" w:eastAsia="宋体" w:hAnsi="宋体" w:cs="宋体"/>
          <w:b/>
          <w:sz w:val="24"/>
        </w:rPr>
      </w:pPr>
      <w:bookmarkStart w:id="21" w:name="_Toc13473"/>
      <w:r>
        <w:rPr>
          <w:rFonts w:ascii="宋体" w:eastAsia="宋体" w:hAnsi="宋体" w:cs="宋体" w:hint="eastAsia"/>
          <w:b/>
          <w:sz w:val="24"/>
        </w:rPr>
        <w:t>4.3包装作业要求</w:t>
      </w:r>
      <w:bookmarkEnd w:id="21"/>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bCs/>
          <w:sz w:val="24"/>
        </w:rPr>
        <w:t>4.3.1</w:t>
      </w:r>
      <w:r>
        <w:rPr>
          <w:rFonts w:ascii="宋体" w:eastAsia="宋体" w:hAnsi="宋体" w:cs="宋体" w:hint="eastAsia"/>
          <w:sz w:val="24"/>
        </w:rPr>
        <w:t>乙方在重汽（重庆）轻型汽车有限公司</w:t>
      </w:r>
      <w:r>
        <w:rPr>
          <w:rFonts w:ascii="Times New Roman" w:eastAsia="宋体" w:hAnsi="Times New Roman" w:cs="Times New Roman"/>
          <w:sz w:val="24"/>
        </w:rPr>
        <w:t>KD</w:t>
      </w:r>
      <w:r>
        <w:rPr>
          <w:rFonts w:ascii="宋体" w:eastAsia="宋体" w:hAnsi="宋体" w:cs="宋体" w:hint="eastAsia"/>
          <w:sz w:val="24"/>
        </w:rPr>
        <w:t>项目中应成立项目组，如</w:t>
      </w:r>
      <w:r>
        <w:rPr>
          <w:rFonts w:ascii="Times New Roman" w:eastAsia="宋体" w:hAnsi="Times New Roman" w:cs="Times New Roman"/>
          <w:sz w:val="24"/>
        </w:rPr>
        <w:t>KD</w:t>
      </w:r>
      <w:r>
        <w:rPr>
          <w:rFonts w:ascii="宋体" w:eastAsia="宋体" w:hAnsi="宋体" w:cs="宋体" w:hint="eastAsia"/>
          <w:sz w:val="24"/>
        </w:rPr>
        <w:t>项目持续达到月产量500台以上，项目组成员必须固化专人，专为重汽（重庆）轻型汽车有限公司</w:t>
      </w:r>
      <w:r>
        <w:rPr>
          <w:rFonts w:ascii="Times New Roman" w:eastAsia="宋体" w:hAnsi="Times New Roman" w:cs="Times New Roman"/>
          <w:sz w:val="24"/>
        </w:rPr>
        <w:t>KD</w:t>
      </w:r>
      <w:r>
        <w:rPr>
          <w:rFonts w:ascii="宋体" w:eastAsia="宋体" w:hAnsi="宋体" w:cs="宋体" w:hint="eastAsia"/>
          <w:sz w:val="24"/>
        </w:rPr>
        <w:t>项目服务。项目必须包含专业的管理人员和包装技术工程师，现场作业时，包装技术人员需全程指导作业并督促作业到位，项目组核心岗位，如收货人员、检验人员、系统票据制作人员、小组管理人员原则上应对汽车零件部件熟悉且有2年以上</w:t>
      </w:r>
      <w:r>
        <w:rPr>
          <w:rFonts w:ascii="Times New Roman" w:eastAsia="宋体" w:hAnsi="Times New Roman" w:cs="Times New Roman"/>
          <w:sz w:val="24"/>
        </w:rPr>
        <w:t>KD</w:t>
      </w:r>
      <w:r>
        <w:rPr>
          <w:rFonts w:ascii="宋体" w:eastAsia="宋体" w:hAnsi="宋体" w:cs="宋体" w:hint="eastAsia"/>
          <w:sz w:val="24"/>
        </w:rPr>
        <w:t>作业经验。</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4.3.2乙方必须按照甲方的订单要求，按期完成</w:t>
      </w:r>
      <w:r>
        <w:rPr>
          <w:rFonts w:ascii="Times New Roman" w:eastAsia="宋体" w:hAnsi="Times New Roman" w:cs="Times New Roman"/>
          <w:sz w:val="24"/>
        </w:rPr>
        <w:t>KD</w:t>
      </w:r>
      <w:r>
        <w:rPr>
          <w:rFonts w:ascii="宋体" w:eastAsia="宋体" w:hAnsi="宋体" w:cs="宋体" w:hint="eastAsia"/>
          <w:sz w:val="24"/>
        </w:rPr>
        <w:t>件订单包装交付，同时按甲方要求提供报关清单和海外客户需求的资料及信息，如未按期完成订单包装交付，需要接受甲方考核。</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4.3.3乙方按照</w:t>
      </w:r>
      <w:r>
        <w:rPr>
          <w:rFonts w:ascii="Times New Roman" w:eastAsia="宋体" w:hAnsi="Times New Roman" w:cs="Times New Roman"/>
          <w:sz w:val="24"/>
        </w:rPr>
        <w:t>KD</w:t>
      </w:r>
      <w:r>
        <w:rPr>
          <w:rFonts w:ascii="Times New Roman" w:eastAsia="宋体" w:hAnsi="Times New Roman" w:cs="Times New Roman"/>
          <w:sz w:val="24"/>
        </w:rPr>
        <w:t>件</w:t>
      </w:r>
      <w:r>
        <w:rPr>
          <w:rFonts w:ascii="Times New Roman" w:eastAsia="宋体" w:hAnsi="Times New Roman" w:cs="Times New Roman"/>
          <w:sz w:val="24"/>
        </w:rPr>
        <w:t>BOM</w:t>
      </w:r>
      <w:r>
        <w:rPr>
          <w:rFonts w:ascii="宋体" w:eastAsia="宋体" w:hAnsi="宋体" w:cs="宋体" w:hint="eastAsia"/>
          <w:sz w:val="24"/>
        </w:rPr>
        <w:t>表接收零件，须按照相关标准对</w:t>
      </w:r>
      <w:r>
        <w:rPr>
          <w:rFonts w:ascii="Times New Roman" w:eastAsia="宋体" w:hAnsi="Times New Roman" w:cs="Times New Roman"/>
          <w:sz w:val="24"/>
        </w:rPr>
        <w:t>KD</w:t>
      </w:r>
      <w:r>
        <w:rPr>
          <w:rFonts w:ascii="宋体" w:eastAsia="宋体" w:hAnsi="宋体" w:cs="宋体" w:hint="eastAsia"/>
          <w:sz w:val="24"/>
        </w:rPr>
        <w:t>件的数量和明显外观质量做必要的检查，并负责对接收的</w:t>
      </w:r>
      <w:r>
        <w:rPr>
          <w:rFonts w:ascii="Times New Roman" w:eastAsia="宋体" w:hAnsi="Times New Roman" w:cs="Times New Roman"/>
          <w:sz w:val="24"/>
        </w:rPr>
        <w:t>KD</w:t>
      </w:r>
      <w:r>
        <w:rPr>
          <w:rFonts w:ascii="宋体" w:eastAsia="宋体" w:hAnsi="宋体" w:cs="宋体" w:hint="eastAsia"/>
          <w:sz w:val="24"/>
        </w:rPr>
        <w:t>件进行保管和定期盘存。</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4.3.4乙方根据甲方的要求完成</w:t>
      </w:r>
      <w:r>
        <w:rPr>
          <w:rFonts w:ascii="Times New Roman" w:eastAsia="宋体" w:hAnsi="Times New Roman" w:cs="Times New Roman"/>
          <w:sz w:val="24"/>
        </w:rPr>
        <w:t>KD</w:t>
      </w:r>
      <w:r>
        <w:rPr>
          <w:rFonts w:ascii="宋体" w:eastAsia="宋体" w:hAnsi="宋体" w:cs="宋体" w:hint="eastAsia"/>
          <w:sz w:val="24"/>
        </w:rPr>
        <w:t>件包装标签标示和标志的编制和张贴，按时准确完成</w:t>
      </w:r>
      <w:r>
        <w:rPr>
          <w:rFonts w:ascii="Times New Roman" w:eastAsia="宋体" w:hAnsi="Times New Roman" w:cs="Times New Roman"/>
          <w:sz w:val="24"/>
        </w:rPr>
        <w:t>KD</w:t>
      </w:r>
      <w:r>
        <w:rPr>
          <w:rFonts w:ascii="宋体" w:eastAsia="宋体" w:hAnsi="宋体" w:cs="宋体" w:hint="eastAsia"/>
          <w:sz w:val="24"/>
        </w:rPr>
        <w:t>件包装的箱单和集装箱箱单编制填报。</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4.3.5乙方按照已经确认的</w:t>
      </w:r>
      <w:r>
        <w:rPr>
          <w:rFonts w:ascii="Times New Roman" w:eastAsia="宋体" w:hAnsi="Times New Roman" w:cs="Times New Roman"/>
          <w:sz w:val="24"/>
        </w:rPr>
        <w:t>KD</w:t>
      </w:r>
      <w:r>
        <w:rPr>
          <w:rFonts w:ascii="宋体" w:eastAsia="宋体" w:hAnsi="宋体" w:cs="宋体" w:hint="eastAsia"/>
          <w:sz w:val="24"/>
        </w:rPr>
        <w:t>件包装方案进行操作，如需变更包装方案，需进行方案验证，且需征得甲方的书面同意。</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4.3.6乙方要对</w:t>
      </w:r>
      <w:r>
        <w:rPr>
          <w:rFonts w:ascii="Times New Roman" w:eastAsia="宋体" w:hAnsi="Times New Roman" w:cs="Times New Roman"/>
          <w:sz w:val="24"/>
        </w:rPr>
        <w:t>KD</w:t>
      </w:r>
      <w:r>
        <w:rPr>
          <w:rFonts w:ascii="宋体" w:eastAsia="宋体" w:hAnsi="宋体" w:cs="宋体" w:hint="eastAsia"/>
          <w:sz w:val="24"/>
        </w:rPr>
        <w:t>件包装方案实施情况做必要检查，并拍照留底，以便海外开箱使用。</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4.3.7乙方负责按照装柜方案完成装柜实施，装柜时，必须安排专人做好柜前检查，装柜记录，拍照及货物加固。同时按照甲方要求提供装柜记录、装柜照片等信息。</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4.3.8乙方装柜作业必须安排专业的叉车司机进行装运作业。</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 xml:space="preserve">4.3.9 </w:t>
      </w:r>
      <w:r>
        <w:rPr>
          <w:rFonts w:ascii="Times New Roman" w:eastAsia="宋体" w:hAnsi="Times New Roman" w:cs="Times New Roman"/>
          <w:sz w:val="24"/>
        </w:rPr>
        <w:t>KD</w:t>
      </w:r>
      <w:r>
        <w:rPr>
          <w:rFonts w:ascii="宋体" w:eastAsia="宋体" w:hAnsi="宋体" w:cs="宋体" w:hint="eastAsia"/>
          <w:sz w:val="24"/>
        </w:rPr>
        <w:t>包装操作的基本设备要求，</w:t>
      </w:r>
      <w:r>
        <w:rPr>
          <w:rFonts w:ascii="Times New Roman" w:eastAsia="宋体" w:hAnsi="Times New Roman" w:cs="Times New Roman"/>
          <w:sz w:val="24"/>
        </w:rPr>
        <w:t>KD</w:t>
      </w:r>
      <w:r>
        <w:rPr>
          <w:rFonts w:ascii="宋体" w:eastAsia="宋体" w:hAnsi="宋体" w:cs="宋体" w:hint="eastAsia"/>
          <w:sz w:val="24"/>
        </w:rPr>
        <w:t>作业需要的转运、包装、吊装、办公打印、称重等设备由乙方全权提供。</w:t>
      </w:r>
    </w:p>
    <w:p w:rsidR="006B644E" w:rsidRDefault="00882E3C">
      <w:pPr>
        <w:spacing w:line="300" w:lineRule="auto"/>
        <w:ind w:firstLineChars="200" w:firstLine="482"/>
        <w:outlineLvl w:val="1"/>
        <w:rPr>
          <w:rFonts w:ascii="宋体" w:eastAsia="宋体" w:hAnsi="宋体" w:cs="宋体"/>
          <w:b/>
          <w:bCs/>
          <w:sz w:val="24"/>
        </w:rPr>
      </w:pPr>
      <w:bookmarkStart w:id="22" w:name="_Toc23301"/>
      <w:r>
        <w:rPr>
          <w:rFonts w:ascii="宋体" w:eastAsia="宋体" w:hAnsi="宋体" w:cs="宋体" w:hint="eastAsia"/>
          <w:b/>
          <w:bCs/>
          <w:sz w:val="24"/>
        </w:rPr>
        <w:t>4.4 包装作业现场安全管理</w:t>
      </w:r>
      <w:bookmarkEnd w:id="22"/>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4.4.1乙方在甲方场地作业时严格遵守重汽（重庆）轻型汽车有限公司安全管理制度，签订《</w:t>
      </w:r>
      <w:r>
        <w:rPr>
          <w:rFonts w:ascii="宋体" w:eastAsia="宋体" w:hAnsi="宋体" w:cs="宋体" w:hint="eastAsia"/>
          <w:bCs/>
          <w:sz w:val="24"/>
        </w:rPr>
        <w:t>相关方EHS协议（C类）</w:t>
      </w:r>
      <w:r>
        <w:rPr>
          <w:rFonts w:ascii="宋体" w:eastAsia="宋体" w:hAnsi="宋体" w:cs="宋体" w:hint="eastAsia"/>
          <w:sz w:val="24"/>
        </w:rPr>
        <w:t>》，特种作业人员必须持有国家正规机构发放的《特种设备作业人员证》，上岗前需报重汽（重庆）轻型汽车有限公司安全环保部备案，备案审核后方可持证上岗。</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4.4.2乙方在甲方作业时必须按照本工程的特点，制定安全生产保证体系责任制，明确各级人员的安全责任，并在生产安全过程中落实“分级管理，分级负责”的安全生产责任制。</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4.4.3工人入场前，乙方应对服务项目特点针对性地进行三级安全教育，特种作业人员</w:t>
      </w:r>
      <w:r>
        <w:rPr>
          <w:rFonts w:ascii="宋体" w:eastAsia="宋体" w:hAnsi="宋体" w:cs="宋体" w:hint="eastAsia"/>
          <w:sz w:val="24"/>
        </w:rPr>
        <w:lastRenderedPageBreak/>
        <w:t>要进行安全教育培训，严格持证上岗制度。</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4.4.4包装作业人员进入现场，必须服从管理，听从指挥，做好安全防护，工人穿统一的工作服，坚持</w:t>
      </w:r>
      <w:r>
        <w:rPr>
          <w:rFonts w:ascii="宋体" w:eastAsia="宋体" w:hAnsi="宋体" w:cs="宋体" w:hint="eastAsia"/>
          <w:color w:val="000000" w:themeColor="text1"/>
          <w:sz w:val="24"/>
        </w:rPr>
        <w:t>安全全日制</w:t>
      </w:r>
      <w:r>
        <w:rPr>
          <w:rFonts w:ascii="宋体" w:eastAsia="宋体" w:hAnsi="宋体" w:cs="宋体" w:hint="eastAsia"/>
          <w:sz w:val="24"/>
        </w:rPr>
        <w:t>，乙方需配置专职的安全员，作业期间安全员必须全时监督，杜绝安全隐患的发生。</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4.4.5包装现场保持整洁有序，不得损坏甲方的基础设施、设备设施，完工清场，不乱倒垃圾。</w:t>
      </w:r>
    </w:p>
    <w:p w:rsidR="006B644E" w:rsidRDefault="00882E3C">
      <w:pPr>
        <w:spacing w:line="300" w:lineRule="auto"/>
        <w:outlineLvl w:val="0"/>
        <w:rPr>
          <w:rFonts w:ascii="黑体" w:eastAsia="黑体" w:hAnsi="黑体" w:cs="黑体"/>
          <w:color w:val="000000" w:themeColor="text1"/>
          <w:sz w:val="32"/>
          <w:szCs w:val="32"/>
        </w:rPr>
      </w:pPr>
      <w:bookmarkStart w:id="23" w:name="_Toc21806"/>
      <w:r>
        <w:rPr>
          <w:rFonts w:ascii="黑体" w:eastAsia="黑体" w:hAnsi="黑体" w:cs="黑体" w:hint="eastAsia"/>
          <w:color w:val="000000" w:themeColor="text1"/>
          <w:sz w:val="32"/>
          <w:szCs w:val="32"/>
        </w:rPr>
        <w:t>五、技术资料的提供</w:t>
      </w:r>
      <w:bookmarkEnd w:id="23"/>
    </w:p>
    <w:p w:rsidR="006B644E" w:rsidRDefault="00882E3C">
      <w:pPr>
        <w:tabs>
          <w:tab w:val="left" w:pos="992"/>
        </w:tabs>
        <w:spacing w:line="300" w:lineRule="auto"/>
        <w:ind w:firstLineChars="200" w:firstLine="480"/>
        <w:jc w:val="left"/>
        <w:outlineLvl w:val="1"/>
        <w:rPr>
          <w:rFonts w:ascii="宋体" w:eastAsia="宋体" w:hAnsi="宋体" w:cs="宋体"/>
          <w:bCs/>
          <w:sz w:val="24"/>
        </w:rPr>
      </w:pPr>
      <w:bookmarkStart w:id="24" w:name="_Toc290"/>
      <w:bookmarkStart w:id="25" w:name="OLE_LINK27"/>
      <w:r>
        <w:rPr>
          <w:rFonts w:ascii="宋体" w:eastAsia="宋体" w:hAnsi="宋体" w:cs="宋体" w:hint="eastAsia"/>
          <w:bCs/>
          <w:sz w:val="24"/>
        </w:rPr>
        <w:t>5.1乙方向甲方提供的技术资料</w:t>
      </w:r>
      <w:bookmarkEnd w:id="24"/>
      <w:bookmarkEnd w:id="25"/>
    </w:p>
    <w:p w:rsidR="006B644E" w:rsidRDefault="00882E3C">
      <w:pPr>
        <w:tabs>
          <w:tab w:val="left" w:pos="427"/>
        </w:tabs>
        <w:spacing w:line="300" w:lineRule="auto"/>
        <w:ind w:firstLineChars="200" w:firstLine="480"/>
        <w:rPr>
          <w:rFonts w:ascii="宋体" w:eastAsia="宋体" w:hAnsi="宋体" w:cs="宋体"/>
          <w:bCs/>
          <w:sz w:val="24"/>
        </w:rPr>
      </w:pPr>
      <w:r>
        <w:rPr>
          <w:rFonts w:ascii="宋体" w:eastAsia="宋体" w:hAnsi="宋体" w:cs="宋体" w:hint="eastAsia"/>
          <w:bCs/>
          <w:sz w:val="24"/>
        </w:rPr>
        <w:t>5.1.1</w:t>
      </w:r>
      <w:r>
        <w:rPr>
          <w:rFonts w:ascii="宋体" w:eastAsia="宋体" w:hAnsi="宋体" w:cs="宋体" w:hint="eastAsia"/>
          <w:bCs/>
          <w:sz w:val="24"/>
        </w:rPr>
        <w:tab/>
        <w:t>项目执行过程（</w:t>
      </w:r>
      <w:r>
        <w:rPr>
          <w:rFonts w:ascii="Times New Roman" w:eastAsia="宋体" w:hAnsi="Times New Roman" w:cs="Times New Roman"/>
          <w:bCs/>
          <w:sz w:val="24"/>
        </w:rPr>
        <w:t>KD</w:t>
      </w:r>
      <w:r>
        <w:rPr>
          <w:rFonts w:ascii="宋体" w:eastAsia="宋体" w:hAnsi="宋体" w:cs="宋体" w:hint="eastAsia"/>
          <w:bCs/>
          <w:sz w:val="24"/>
        </w:rPr>
        <w:t>订单）需提供的技术资料</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bCs/>
          <w:sz w:val="24"/>
        </w:rPr>
        <w:t>5.1.1.</w:t>
      </w:r>
      <w:r>
        <w:rPr>
          <w:rFonts w:ascii="宋体" w:eastAsia="宋体" w:hAnsi="宋体" w:cs="宋体" w:hint="eastAsia"/>
          <w:sz w:val="24"/>
        </w:rPr>
        <w:t>1技术资料备案要求：在实际业务操作过程中，乙方应向甲方提供以下技术资料作为订单执行的必要项并备案，提交的时间节点周期根据甲方的规定执行。</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bCs/>
          <w:sz w:val="24"/>
        </w:rPr>
        <w:t>5.1.1.</w:t>
      </w:r>
      <w:r>
        <w:rPr>
          <w:rFonts w:ascii="宋体" w:eastAsia="宋体" w:hAnsi="宋体" w:cs="宋体" w:hint="eastAsia"/>
          <w:sz w:val="24"/>
        </w:rPr>
        <w:t>2提交的技术资料要规范完整，提供形式为纸质资料和电子文档两种格式。</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bCs/>
          <w:sz w:val="24"/>
        </w:rPr>
        <w:t>5.1.1.</w:t>
      </w:r>
      <w:r>
        <w:rPr>
          <w:rFonts w:ascii="宋体" w:eastAsia="宋体" w:hAnsi="宋体" w:cs="宋体" w:hint="eastAsia"/>
          <w:sz w:val="24"/>
        </w:rPr>
        <w:t>3技术资料要有可行性强的设计方案，体现技术要求等详细资料。不限于以下资料：</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①包装方案说明；</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②每个项目包材定额表（精确到单元箱）；</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③每个单元箱包装作业指导书；</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④每个单元箱包装箱单电子版（含一级包装箱号），要含有包装单元箱利用率标注；</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⑤集装箱配载图及实际装箱照片，要含有集装箱空间利用率标注；</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⑥关重件包装方案验证报告；</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⑦关重件包材结构图纸；</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⑧每个批次订单执行问题记录表；</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⑨包装方案后续优化技术要求；</w:t>
      </w:r>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⑩包装技术方案总结报告。</w:t>
      </w:r>
    </w:p>
    <w:p w:rsidR="006B644E" w:rsidRDefault="00882E3C">
      <w:pPr>
        <w:spacing w:line="300" w:lineRule="auto"/>
        <w:ind w:firstLineChars="200" w:firstLine="480"/>
        <w:outlineLvl w:val="1"/>
        <w:rPr>
          <w:rFonts w:ascii="宋体" w:eastAsia="宋体" w:hAnsi="宋体" w:cs="宋体"/>
          <w:bCs/>
          <w:sz w:val="24"/>
        </w:rPr>
      </w:pPr>
      <w:bookmarkStart w:id="26" w:name="_Toc18093"/>
      <w:r>
        <w:rPr>
          <w:rFonts w:ascii="宋体" w:eastAsia="宋体" w:hAnsi="宋体" w:cs="宋体" w:hint="eastAsia"/>
          <w:bCs/>
          <w:sz w:val="24"/>
        </w:rPr>
        <w:t>5.2资料与图纸</w:t>
      </w:r>
      <w:bookmarkEnd w:id="26"/>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甲方要求提供的其他资料、图纸或文件。</w:t>
      </w:r>
    </w:p>
    <w:p w:rsidR="006B644E" w:rsidRDefault="00882E3C">
      <w:pPr>
        <w:spacing w:line="300" w:lineRule="auto"/>
        <w:outlineLvl w:val="0"/>
        <w:rPr>
          <w:rFonts w:ascii="黑体" w:eastAsia="黑体" w:hAnsi="黑体" w:cs="黑体"/>
          <w:bCs/>
          <w:color w:val="000000" w:themeColor="text1"/>
          <w:sz w:val="32"/>
          <w:szCs w:val="32"/>
        </w:rPr>
      </w:pPr>
      <w:bookmarkStart w:id="27" w:name="_Toc4045"/>
      <w:bookmarkStart w:id="28" w:name="_Toc438804545"/>
      <w:r>
        <w:rPr>
          <w:rFonts w:ascii="黑体" w:eastAsia="黑体" w:hAnsi="黑体" w:cs="黑体" w:hint="eastAsia"/>
          <w:bCs/>
          <w:color w:val="000000" w:themeColor="text1"/>
          <w:sz w:val="32"/>
          <w:szCs w:val="32"/>
        </w:rPr>
        <w:t>六、质量保证及质损索赔</w:t>
      </w:r>
      <w:bookmarkEnd w:id="27"/>
      <w:bookmarkEnd w:id="28"/>
    </w:p>
    <w:p w:rsidR="006B644E" w:rsidRDefault="00882E3C">
      <w:pPr>
        <w:spacing w:line="300" w:lineRule="auto"/>
        <w:ind w:firstLineChars="200" w:firstLine="482"/>
        <w:outlineLvl w:val="1"/>
        <w:rPr>
          <w:rFonts w:ascii="宋体" w:eastAsia="宋体" w:hAnsi="宋体" w:cs="宋体"/>
          <w:caps/>
          <w:sz w:val="24"/>
        </w:rPr>
      </w:pPr>
      <w:bookmarkStart w:id="29" w:name="_Toc17750"/>
      <w:bookmarkStart w:id="30" w:name="OLE_LINK28"/>
      <w:r>
        <w:rPr>
          <w:rFonts w:ascii="宋体" w:eastAsia="宋体" w:hAnsi="宋体" w:cs="宋体" w:hint="eastAsia"/>
          <w:b/>
          <w:bCs/>
          <w:caps/>
          <w:sz w:val="24"/>
        </w:rPr>
        <w:t>6.1 质量保证</w:t>
      </w:r>
      <w:bookmarkEnd w:id="29"/>
    </w:p>
    <w:p w:rsidR="006B644E" w:rsidRDefault="00882E3C">
      <w:pPr>
        <w:spacing w:line="300" w:lineRule="auto"/>
        <w:ind w:firstLineChars="200" w:firstLine="480"/>
        <w:rPr>
          <w:rFonts w:ascii="宋体" w:eastAsia="宋体" w:hAnsi="宋体" w:cs="宋体"/>
          <w:sz w:val="24"/>
        </w:rPr>
      </w:pPr>
      <w:r>
        <w:rPr>
          <w:rFonts w:ascii="宋体" w:eastAsia="宋体" w:hAnsi="宋体" w:cs="宋体" w:hint="eastAsia"/>
          <w:sz w:val="24"/>
        </w:rPr>
        <w:t>6.1.1乙方在项目实施时必须配备至少1名专职技术人员进行现场指导，确保</w:t>
      </w:r>
      <w:r>
        <w:rPr>
          <w:rFonts w:ascii="Times New Roman" w:eastAsia="宋体" w:hAnsi="Times New Roman" w:cs="Times New Roman"/>
          <w:sz w:val="24"/>
        </w:rPr>
        <w:t>KD</w:t>
      </w:r>
      <w:r>
        <w:rPr>
          <w:rFonts w:ascii="宋体" w:eastAsia="宋体" w:hAnsi="宋体" w:cs="宋体" w:hint="eastAsia"/>
          <w:sz w:val="24"/>
        </w:rPr>
        <w:t>件在整个包装过程中的质量和包装质量，并执行主机厂的质量要求。</w:t>
      </w:r>
    </w:p>
    <w:p w:rsidR="006B644E" w:rsidRDefault="00882E3C">
      <w:pPr>
        <w:spacing w:line="300" w:lineRule="auto"/>
        <w:ind w:firstLineChars="200" w:firstLine="482"/>
        <w:outlineLvl w:val="1"/>
        <w:rPr>
          <w:rFonts w:ascii="宋体" w:eastAsia="宋体" w:hAnsi="宋体" w:cs="宋体"/>
          <w:caps/>
          <w:color w:val="000000" w:themeColor="text1"/>
          <w:sz w:val="24"/>
        </w:rPr>
      </w:pPr>
      <w:bookmarkStart w:id="31" w:name="_Toc5996"/>
      <w:r>
        <w:rPr>
          <w:rFonts w:ascii="宋体" w:eastAsia="宋体" w:hAnsi="宋体" w:cs="宋体" w:hint="eastAsia"/>
          <w:b/>
          <w:bCs/>
          <w:caps/>
          <w:color w:val="000000" w:themeColor="text1"/>
          <w:sz w:val="24"/>
        </w:rPr>
        <w:t>6.2 质损索赔</w:t>
      </w:r>
      <w:bookmarkEnd w:id="31"/>
    </w:p>
    <w:bookmarkEnd w:id="30"/>
    <w:p w:rsidR="006B644E" w:rsidRDefault="00882E3C">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6.2.1因乙方管理、包装设计、包装操作、包装质量等原因造成货物损坏，</w:t>
      </w:r>
      <w:r>
        <w:rPr>
          <w:rFonts w:ascii="Times New Roman" w:eastAsia="宋体" w:hAnsi="Times New Roman" w:cs="Times New Roman"/>
          <w:color w:val="000000" w:themeColor="text1"/>
          <w:sz w:val="24"/>
        </w:rPr>
        <w:t>KD</w:t>
      </w:r>
      <w:r>
        <w:rPr>
          <w:rFonts w:ascii="宋体" w:eastAsia="宋体" w:hAnsi="宋体" w:cs="宋体" w:hint="eastAsia"/>
          <w:color w:val="000000" w:themeColor="text1"/>
          <w:sz w:val="24"/>
        </w:rPr>
        <w:t>零件不能再使用或修复，甲方的客户因此向甲方进行索赔的相关费用，甲方将向乙方进行追索，乙方负责赔偿货物及运输等相关费用。</w:t>
      </w:r>
    </w:p>
    <w:p w:rsidR="006B644E" w:rsidRDefault="00882E3C">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6.2.2因乙方管理、包装设计、包装操作、包装质量等原因造成</w:t>
      </w:r>
      <w:r>
        <w:rPr>
          <w:rFonts w:ascii="Times New Roman" w:eastAsia="宋体" w:hAnsi="Times New Roman" w:cs="Times New Roman"/>
          <w:color w:val="000000" w:themeColor="text1"/>
          <w:sz w:val="24"/>
        </w:rPr>
        <w:t>KD</w:t>
      </w:r>
      <w:r>
        <w:rPr>
          <w:rFonts w:ascii="宋体" w:eastAsia="宋体" w:hAnsi="宋体" w:cs="宋体" w:hint="eastAsia"/>
          <w:color w:val="000000" w:themeColor="text1"/>
          <w:sz w:val="24"/>
        </w:rPr>
        <w:t>零件的错漏发、缺失均应视作乙方的责任，海外工厂向甲方提出索赔时，乙方应承担相应的索赔费用。</w:t>
      </w:r>
    </w:p>
    <w:p w:rsidR="006B644E" w:rsidRDefault="00882E3C">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6.2.3因乙方原因，发运前造成</w:t>
      </w:r>
      <w:r>
        <w:rPr>
          <w:rFonts w:ascii="Times New Roman" w:eastAsia="宋体" w:hAnsi="Times New Roman" w:cs="Times New Roman"/>
          <w:color w:val="000000" w:themeColor="text1"/>
          <w:sz w:val="24"/>
        </w:rPr>
        <w:t>KD</w:t>
      </w:r>
      <w:r>
        <w:rPr>
          <w:rFonts w:ascii="宋体" w:eastAsia="宋体" w:hAnsi="宋体" w:cs="宋体" w:hint="eastAsia"/>
          <w:color w:val="000000" w:themeColor="text1"/>
          <w:sz w:val="24"/>
        </w:rPr>
        <w:t>件损坏、缺失、错收等，应由乙方承担赔偿责任，照价赔偿。</w:t>
      </w:r>
    </w:p>
    <w:p w:rsidR="006B644E" w:rsidRDefault="00882E3C">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6.2.4甲方对</w:t>
      </w:r>
      <w:r>
        <w:rPr>
          <w:rFonts w:ascii="Times New Roman" w:eastAsia="宋体" w:hAnsi="Times New Roman" w:cs="Times New Roman"/>
          <w:color w:val="000000" w:themeColor="text1"/>
          <w:sz w:val="24"/>
        </w:rPr>
        <w:t>KD</w:t>
      </w:r>
      <w:r>
        <w:rPr>
          <w:rFonts w:ascii="宋体" w:eastAsia="宋体" w:hAnsi="宋体" w:cs="宋体" w:hint="eastAsia"/>
          <w:color w:val="000000" w:themeColor="text1"/>
          <w:sz w:val="24"/>
        </w:rPr>
        <w:t>件质量或包装质损责任的判定为最终判定。乙方提供举证，最终判定权为甲方。</w:t>
      </w:r>
    </w:p>
    <w:p w:rsidR="006B644E" w:rsidRDefault="00882E3C">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6.2.5甲方对乙方的包装质量、错漏发等问题的咨询和投诉，乙方应在7个工作日内予以答复和解决。</w:t>
      </w:r>
    </w:p>
    <w:p w:rsidR="006B644E" w:rsidRDefault="00882E3C">
      <w:pPr>
        <w:spacing w:line="300" w:lineRule="auto"/>
        <w:outlineLvl w:val="0"/>
        <w:rPr>
          <w:rFonts w:ascii="黑体" w:eastAsia="黑体" w:hAnsi="黑体" w:cs="黑体"/>
          <w:bCs/>
          <w:color w:val="000000" w:themeColor="text1"/>
          <w:sz w:val="32"/>
          <w:szCs w:val="32"/>
        </w:rPr>
      </w:pPr>
      <w:bookmarkStart w:id="32" w:name="_Toc6345"/>
      <w:r>
        <w:rPr>
          <w:rFonts w:ascii="黑体" w:eastAsia="黑体" w:hAnsi="黑体" w:cs="黑体" w:hint="eastAsia"/>
          <w:bCs/>
          <w:color w:val="000000" w:themeColor="text1"/>
          <w:sz w:val="32"/>
          <w:szCs w:val="32"/>
        </w:rPr>
        <w:t>七、其他补充项</w:t>
      </w:r>
      <w:bookmarkEnd w:id="32"/>
    </w:p>
    <w:p w:rsidR="006B644E" w:rsidRDefault="00882E3C">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7.1甲方有权监管乙方包装材料的选用及材料供应商的选择。</w:t>
      </w:r>
    </w:p>
    <w:p w:rsidR="006B644E" w:rsidRDefault="00882E3C">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7.2如因乙方原因，乙方每迟延一天交付包装成品应当向甲方支付实际包装套数的包装费用总额千分之一的违约金，以此类推。如果违约金累计达到5％时，甲方有权单方面解除合同并有权不支付包装费用。</w:t>
      </w:r>
    </w:p>
    <w:p w:rsidR="006B644E" w:rsidRDefault="00882E3C">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7.3乙方执行包装业务期间，接受甲方的不定期检查。</w:t>
      </w:r>
    </w:p>
    <w:p w:rsidR="006B644E" w:rsidRDefault="00882E3C">
      <w:pPr>
        <w:spacing w:line="30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7.4招标报价需考虑白车身下线周转料架成本构成。</w:t>
      </w:r>
    </w:p>
    <w:p w:rsidR="006B644E" w:rsidRDefault="006B644E">
      <w:pPr>
        <w:spacing w:line="300" w:lineRule="auto"/>
        <w:rPr>
          <w:sz w:val="24"/>
        </w:rPr>
      </w:pPr>
    </w:p>
    <w:p w:rsidR="006B644E" w:rsidRDefault="00882E3C">
      <w:pPr>
        <w:spacing w:line="300" w:lineRule="auto"/>
        <w:ind w:firstLineChars="200" w:firstLine="480"/>
        <w:rPr>
          <w:sz w:val="24"/>
        </w:rPr>
      </w:pPr>
      <w:r>
        <w:rPr>
          <w:rFonts w:hint="eastAsia"/>
          <w:sz w:val="24"/>
        </w:rPr>
        <w:t>附件</w:t>
      </w:r>
      <w:r>
        <w:rPr>
          <w:rFonts w:hint="eastAsia"/>
          <w:sz w:val="24"/>
        </w:rPr>
        <w:t>1</w:t>
      </w:r>
      <w:r>
        <w:rPr>
          <w:rFonts w:hint="eastAsia"/>
          <w:sz w:val="24"/>
        </w:rPr>
        <w:t>：</w:t>
      </w:r>
      <w:r>
        <w:rPr>
          <w:rFonts w:hint="eastAsia"/>
          <w:sz w:val="24"/>
        </w:rPr>
        <w:t>U</w:t>
      </w:r>
      <w:r>
        <w:rPr>
          <w:rFonts w:hint="eastAsia"/>
          <w:sz w:val="24"/>
        </w:rPr>
        <w:t>平台</w:t>
      </w:r>
      <w:r>
        <w:rPr>
          <w:rFonts w:hint="eastAsia"/>
          <w:sz w:val="24"/>
        </w:rPr>
        <w:t>KD</w:t>
      </w:r>
      <w:r>
        <w:rPr>
          <w:rFonts w:hint="eastAsia"/>
          <w:sz w:val="24"/>
        </w:rPr>
        <w:t>项目成本构成建议清单</w:t>
      </w:r>
    </w:p>
    <w:sectPr w:rsidR="006B644E">
      <w:footerReference w:type="default" r:id="rId9"/>
      <w:pgSz w:w="11906" w:h="16838"/>
      <w:pgMar w:top="1157" w:right="1066" w:bottom="1043" w:left="1406"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824" w:rsidRDefault="00CF5824">
      <w:r>
        <w:separator/>
      </w:r>
    </w:p>
  </w:endnote>
  <w:endnote w:type="continuationSeparator" w:id="0">
    <w:p w:rsidR="00CF5824" w:rsidRDefault="00CF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44E" w:rsidRDefault="00882E3C">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644E" w:rsidRDefault="00882E3C">
                          <w:pPr>
                            <w:pStyle w:val="a3"/>
                          </w:pPr>
                          <w:r>
                            <w:fldChar w:fldCharType="begin"/>
                          </w:r>
                          <w:r>
                            <w:instrText xml:space="preserve"> PAGE  \* MERGEFORMAT </w:instrText>
                          </w:r>
                          <w:r>
                            <w:fldChar w:fldCharType="separate"/>
                          </w:r>
                          <w:r w:rsidR="001D7A3F">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6B644E" w:rsidRDefault="00882E3C">
                    <w:pPr>
                      <w:pStyle w:val="a3"/>
                    </w:pPr>
                    <w:r>
                      <w:fldChar w:fldCharType="begin"/>
                    </w:r>
                    <w:r>
                      <w:instrText xml:space="preserve"> PAGE  \* MERGEFORMAT </w:instrText>
                    </w:r>
                    <w:r>
                      <w:fldChar w:fldCharType="separate"/>
                    </w:r>
                    <w:r w:rsidR="001D7A3F">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824" w:rsidRDefault="00CF5824">
      <w:r>
        <w:separator/>
      </w:r>
    </w:p>
  </w:footnote>
  <w:footnote w:type="continuationSeparator" w:id="0">
    <w:p w:rsidR="00CF5824" w:rsidRDefault="00CF58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44E" w:rsidRDefault="00882E3C">
    <w:pPr>
      <w:pStyle w:val="a4"/>
      <w:pBdr>
        <w:bottom w:val="single" w:sz="4" w:space="1" w:color="auto"/>
      </w:pBdr>
    </w:pPr>
    <w:r>
      <w:rPr>
        <w:rFonts w:hint="eastAsia"/>
        <w:noProof/>
      </w:rPr>
      <w:drawing>
        <wp:inline distT="0" distB="0" distL="114300" distR="114300">
          <wp:extent cx="1190625" cy="494030"/>
          <wp:effectExtent l="0" t="0" r="9525" b="1270"/>
          <wp:docPr id="1" name="图片 1" descr="1689055394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9055394927"/>
                  <pic:cNvPicPr>
                    <a:picLocks noChangeAspect="1"/>
                  </pic:cNvPicPr>
                </pic:nvPicPr>
                <pic:blipFill>
                  <a:blip r:embed="rId1"/>
                  <a:stretch>
                    <a:fillRect/>
                  </a:stretch>
                </pic:blipFill>
                <pic:spPr>
                  <a:xfrm>
                    <a:off x="0" y="0"/>
                    <a:ext cx="1190625" cy="4940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C4EB9"/>
    <w:multiLevelType w:val="hybridMultilevel"/>
    <w:tmpl w:val="5B0AE978"/>
    <w:lvl w:ilvl="0" w:tplc="5B7045F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20820E8"/>
    <w:multiLevelType w:val="hybridMultilevel"/>
    <w:tmpl w:val="2716E052"/>
    <w:lvl w:ilvl="0" w:tplc="F14C8C0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766F25EB"/>
    <w:multiLevelType w:val="singleLevel"/>
    <w:tmpl w:val="766F25EB"/>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mM2VhNmQxYmJmNzFlNDU0MDA0OTMwNzNmYmYxZDIifQ=="/>
  </w:docVars>
  <w:rsids>
    <w:rsidRoot w:val="15CB6021"/>
    <w:rsid w:val="000A563D"/>
    <w:rsid w:val="001C343E"/>
    <w:rsid w:val="001D650E"/>
    <w:rsid w:val="001D7A3F"/>
    <w:rsid w:val="001F7F7E"/>
    <w:rsid w:val="006B644E"/>
    <w:rsid w:val="00882E3C"/>
    <w:rsid w:val="00CF5824"/>
    <w:rsid w:val="00D14B52"/>
    <w:rsid w:val="00DC1310"/>
    <w:rsid w:val="00E12733"/>
    <w:rsid w:val="01040F3A"/>
    <w:rsid w:val="01270C8F"/>
    <w:rsid w:val="01437C9C"/>
    <w:rsid w:val="017C3991"/>
    <w:rsid w:val="018E0874"/>
    <w:rsid w:val="02296E92"/>
    <w:rsid w:val="02481C3A"/>
    <w:rsid w:val="02851C56"/>
    <w:rsid w:val="02AA6E88"/>
    <w:rsid w:val="02F30AC1"/>
    <w:rsid w:val="03661A20"/>
    <w:rsid w:val="03A8028B"/>
    <w:rsid w:val="040E0F37"/>
    <w:rsid w:val="04436ED6"/>
    <w:rsid w:val="0497576E"/>
    <w:rsid w:val="0537513F"/>
    <w:rsid w:val="0597643A"/>
    <w:rsid w:val="05B44295"/>
    <w:rsid w:val="05D22D9C"/>
    <w:rsid w:val="06384C83"/>
    <w:rsid w:val="06473D8B"/>
    <w:rsid w:val="064B7578"/>
    <w:rsid w:val="07005AC7"/>
    <w:rsid w:val="076F01BB"/>
    <w:rsid w:val="07B74F40"/>
    <w:rsid w:val="08D45740"/>
    <w:rsid w:val="098931A2"/>
    <w:rsid w:val="0ABA2353"/>
    <w:rsid w:val="0B4A2C53"/>
    <w:rsid w:val="0B606A1D"/>
    <w:rsid w:val="0B631848"/>
    <w:rsid w:val="0BAD17A1"/>
    <w:rsid w:val="0D2F36E8"/>
    <w:rsid w:val="0E156B84"/>
    <w:rsid w:val="0E6A7DF0"/>
    <w:rsid w:val="0F6611A1"/>
    <w:rsid w:val="0F8562F4"/>
    <w:rsid w:val="0FC43F8B"/>
    <w:rsid w:val="10561F5E"/>
    <w:rsid w:val="106C5364"/>
    <w:rsid w:val="109E09C7"/>
    <w:rsid w:val="10F720CE"/>
    <w:rsid w:val="11954E81"/>
    <w:rsid w:val="11F33019"/>
    <w:rsid w:val="12A222CF"/>
    <w:rsid w:val="12AC0F94"/>
    <w:rsid w:val="14891A12"/>
    <w:rsid w:val="15CB6021"/>
    <w:rsid w:val="160F3F2E"/>
    <w:rsid w:val="169C38A4"/>
    <w:rsid w:val="16AF0BB7"/>
    <w:rsid w:val="16B53735"/>
    <w:rsid w:val="17617436"/>
    <w:rsid w:val="17B35205"/>
    <w:rsid w:val="181C389E"/>
    <w:rsid w:val="181E281A"/>
    <w:rsid w:val="188A384C"/>
    <w:rsid w:val="18C7014D"/>
    <w:rsid w:val="18CC7FA5"/>
    <w:rsid w:val="19A43F13"/>
    <w:rsid w:val="1A1F2BFD"/>
    <w:rsid w:val="1A6A0F6E"/>
    <w:rsid w:val="1A9F5F00"/>
    <w:rsid w:val="1AEA099D"/>
    <w:rsid w:val="1BB17556"/>
    <w:rsid w:val="1BBC26CD"/>
    <w:rsid w:val="1BC729B1"/>
    <w:rsid w:val="1BCA6F84"/>
    <w:rsid w:val="1DEF4719"/>
    <w:rsid w:val="1E633393"/>
    <w:rsid w:val="1E8F6A3E"/>
    <w:rsid w:val="1F1D20DF"/>
    <w:rsid w:val="1F2377A7"/>
    <w:rsid w:val="1F70224A"/>
    <w:rsid w:val="1FEA02D1"/>
    <w:rsid w:val="20160563"/>
    <w:rsid w:val="214B1F9F"/>
    <w:rsid w:val="23250872"/>
    <w:rsid w:val="233545F1"/>
    <w:rsid w:val="23B86870"/>
    <w:rsid w:val="23EC4EBC"/>
    <w:rsid w:val="24AF4802"/>
    <w:rsid w:val="24E85EE4"/>
    <w:rsid w:val="25D24F8B"/>
    <w:rsid w:val="261E645E"/>
    <w:rsid w:val="26BF22E9"/>
    <w:rsid w:val="26F23447"/>
    <w:rsid w:val="273458AB"/>
    <w:rsid w:val="274E1451"/>
    <w:rsid w:val="277F4CDB"/>
    <w:rsid w:val="27B82111"/>
    <w:rsid w:val="282412E8"/>
    <w:rsid w:val="282E1808"/>
    <w:rsid w:val="285A0E28"/>
    <w:rsid w:val="28CD7CC8"/>
    <w:rsid w:val="292A2129"/>
    <w:rsid w:val="295703E0"/>
    <w:rsid w:val="2A0615F2"/>
    <w:rsid w:val="2AF2766B"/>
    <w:rsid w:val="2AFD71FE"/>
    <w:rsid w:val="2B3B4608"/>
    <w:rsid w:val="2C156152"/>
    <w:rsid w:val="2C1C72F7"/>
    <w:rsid w:val="2C9610D7"/>
    <w:rsid w:val="2D6C57EA"/>
    <w:rsid w:val="2D9A4DBE"/>
    <w:rsid w:val="2E1B4C49"/>
    <w:rsid w:val="2E360ABD"/>
    <w:rsid w:val="2E5C23B1"/>
    <w:rsid w:val="2FD8767E"/>
    <w:rsid w:val="310B3023"/>
    <w:rsid w:val="332331E6"/>
    <w:rsid w:val="33572874"/>
    <w:rsid w:val="34E8725E"/>
    <w:rsid w:val="35643762"/>
    <w:rsid w:val="35683252"/>
    <w:rsid w:val="35BD5B39"/>
    <w:rsid w:val="36866C02"/>
    <w:rsid w:val="36A25ECC"/>
    <w:rsid w:val="37211875"/>
    <w:rsid w:val="37A42634"/>
    <w:rsid w:val="37E00A84"/>
    <w:rsid w:val="389B393F"/>
    <w:rsid w:val="38F91F69"/>
    <w:rsid w:val="390C15CD"/>
    <w:rsid w:val="39337D2F"/>
    <w:rsid w:val="39F4709A"/>
    <w:rsid w:val="3A34569B"/>
    <w:rsid w:val="3AB75994"/>
    <w:rsid w:val="3BD97E78"/>
    <w:rsid w:val="3C183F8D"/>
    <w:rsid w:val="3CD11E57"/>
    <w:rsid w:val="3DDE63CA"/>
    <w:rsid w:val="3DEE05E6"/>
    <w:rsid w:val="3ED731F7"/>
    <w:rsid w:val="3EF8303E"/>
    <w:rsid w:val="3F084E79"/>
    <w:rsid w:val="3FDB47E8"/>
    <w:rsid w:val="3FEC2A64"/>
    <w:rsid w:val="403E177F"/>
    <w:rsid w:val="408B1BF3"/>
    <w:rsid w:val="40D614B8"/>
    <w:rsid w:val="41D7240B"/>
    <w:rsid w:val="424B3CDF"/>
    <w:rsid w:val="42997141"/>
    <w:rsid w:val="429E745B"/>
    <w:rsid w:val="42F26851"/>
    <w:rsid w:val="430E13B1"/>
    <w:rsid w:val="4390018C"/>
    <w:rsid w:val="45570DD2"/>
    <w:rsid w:val="46551E73"/>
    <w:rsid w:val="46822801"/>
    <w:rsid w:val="46891BC8"/>
    <w:rsid w:val="47582EFD"/>
    <w:rsid w:val="479A2ECB"/>
    <w:rsid w:val="47E26E15"/>
    <w:rsid w:val="49444CEF"/>
    <w:rsid w:val="49D832D4"/>
    <w:rsid w:val="4B32605B"/>
    <w:rsid w:val="4BE71A10"/>
    <w:rsid w:val="4C3F352E"/>
    <w:rsid w:val="4C635D1E"/>
    <w:rsid w:val="4D607621"/>
    <w:rsid w:val="4D6C0FAE"/>
    <w:rsid w:val="4DE06424"/>
    <w:rsid w:val="4DED20EF"/>
    <w:rsid w:val="4E5154A9"/>
    <w:rsid w:val="4EE35F2B"/>
    <w:rsid w:val="4F031756"/>
    <w:rsid w:val="4F043C7E"/>
    <w:rsid w:val="4F4026F2"/>
    <w:rsid w:val="4FE14544"/>
    <w:rsid w:val="50845F02"/>
    <w:rsid w:val="5137314B"/>
    <w:rsid w:val="516856B7"/>
    <w:rsid w:val="526C23AF"/>
    <w:rsid w:val="52AB0AAE"/>
    <w:rsid w:val="52BF535C"/>
    <w:rsid w:val="52EF2C8C"/>
    <w:rsid w:val="537B019D"/>
    <w:rsid w:val="538D73EC"/>
    <w:rsid w:val="53D93E14"/>
    <w:rsid w:val="53E304BC"/>
    <w:rsid w:val="55000EEB"/>
    <w:rsid w:val="55ED6F7A"/>
    <w:rsid w:val="560704B0"/>
    <w:rsid w:val="569107D4"/>
    <w:rsid w:val="56E30533"/>
    <w:rsid w:val="5706158F"/>
    <w:rsid w:val="582369F1"/>
    <w:rsid w:val="58321EAA"/>
    <w:rsid w:val="586025AF"/>
    <w:rsid w:val="586170E7"/>
    <w:rsid w:val="587E3CA0"/>
    <w:rsid w:val="58B91100"/>
    <w:rsid w:val="5A7F39CB"/>
    <w:rsid w:val="5A814BF3"/>
    <w:rsid w:val="5A91019D"/>
    <w:rsid w:val="5BA47F0E"/>
    <w:rsid w:val="5BEF59E2"/>
    <w:rsid w:val="5C3C357E"/>
    <w:rsid w:val="5CB563B6"/>
    <w:rsid w:val="5D296147"/>
    <w:rsid w:val="5D7473BB"/>
    <w:rsid w:val="5DC31A02"/>
    <w:rsid w:val="5DD42FBA"/>
    <w:rsid w:val="5E3F48AD"/>
    <w:rsid w:val="5EAB5E7A"/>
    <w:rsid w:val="5EC373EA"/>
    <w:rsid w:val="5F6C5C7E"/>
    <w:rsid w:val="5FAB2091"/>
    <w:rsid w:val="605219DC"/>
    <w:rsid w:val="60B154B2"/>
    <w:rsid w:val="61620C5D"/>
    <w:rsid w:val="62700E0F"/>
    <w:rsid w:val="628921E3"/>
    <w:rsid w:val="62AB38A3"/>
    <w:rsid w:val="631A352E"/>
    <w:rsid w:val="637C5D8F"/>
    <w:rsid w:val="649E0B46"/>
    <w:rsid w:val="6516656A"/>
    <w:rsid w:val="6546685C"/>
    <w:rsid w:val="658B3AB3"/>
    <w:rsid w:val="65D77F66"/>
    <w:rsid w:val="66E35ECE"/>
    <w:rsid w:val="6700586E"/>
    <w:rsid w:val="670D06AE"/>
    <w:rsid w:val="673D3744"/>
    <w:rsid w:val="675114E9"/>
    <w:rsid w:val="67754E2B"/>
    <w:rsid w:val="6776621A"/>
    <w:rsid w:val="68C35B33"/>
    <w:rsid w:val="69016300"/>
    <w:rsid w:val="694209E6"/>
    <w:rsid w:val="6A096E2C"/>
    <w:rsid w:val="6A0B42B8"/>
    <w:rsid w:val="6A646462"/>
    <w:rsid w:val="6A9A5D7E"/>
    <w:rsid w:val="6AB954A7"/>
    <w:rsid w:val="6ADA65F3"/>
    <w:rsid w:val="6C3C564C"/>
    <w:rsid w:val="6CBF5F50"/>
    <w:rsid w:val="6CC212B1"/>
    <w:rsid w:val="6D100D75"/>
    <w:rsid w:val="6E02447D"/>
    <w:rsid w:val="6E996B45"/>
    <w:rsid w:val="6FA47722"/>
    <w:rsid w:val="705C607E"/>
    <w:rsid w:val="70B3613A"/>
    <w:rsid w:val="70BA3C5B"/>
    <w:rsid w:val="712275B4"/>
    <w:rsid w:val="712E51A6"/>
    <w:rsid w:val="71A7009C"/>
    <w:rsid w:val="71E52F59"/>
    <w:rsid w:val="73263829"/>
    <w:rsid w:val="73611487"/>
    <w:rsid w:val="73E5397F"/>
    <w:rsid w:val="741051BB"/>
    <w:rsid w:val="74600367"/>
    <w:rsid w:val="75412B15"/>
    <w:rsid w:val="755B71CB"/>
    <w:rsid w:val="757C0CDC"/>
    <w:rsid w:val="75D71F56"/>
    <w:rsid w:val="76B64EC4"/>
    <w:rsid w:val="76BE0D28"/>
    <w:rsid w:val="76CA345D"/>
    <w:rsid w:val="76E71522"/>
    <w:rsid w:val="78875735"/>
    <w:rsid w:val="789D16A6"/>
    <w:rsid w:val="78D826CF"/>
    <w:rsid w:val="78DE02DA"/>
    <w:rsid w:val="79245900"/>
    <w:rsid w:val="79533AA6"/>
    <w:rsid w:val="799D0033"/>
    <w:rsid w:val="79C74839"/>
    <w:rsid w:val="7A0977E2"/>
    <w:rsid w:val="7A361AA5"/>
    <w:rsid w:val="7A395363"/>
    <w:rsid w:val="7AD00F9D"/>
    <w:rsid w:val="7BFD3595"/>
    <w:rsid w:val="7DAF0AC7"/>
    <w:rsid w:val="7E014ED7"/>
    <w:rsid w:val="7E310FC5"/>
    <w:rsid w:val="7FB16B71"/>
    <w:rsid w:val="7FB52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436376-1B6D-404D-8488-A76B5B55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style>
  <w:style w:type="paragraph" w:styleId="2">
    <w:name w:val="toc 2"/>
    <w:basedOn w:val="a"/>
    <w:next w:val="a"/>
    <w:qFormat/>
    <w:pPr>
      <w:ind w:leftChars="200" w:left="420"/>
    </w:pPr>
  </w:style>
  <w:style w:type="paragraph" w:styleId="a5">
    <w:name w:val="Normal (Web)"/>
    <w:basedOn w:val="a"/>
    <w:qFormat/>
    <w:pPr>
      <w:spacing w:beforeAutospacing="1" w:afterAutospacing="1"/>
      <w:jc w:val="left"/>
    </w:pPr>
    <w:rPr>
      <w:rFonts w:cs="Times New Roman"/>
      <w:kern w:val="0"/>
      <w:sz w:val="24"/>
    </w:rPr>
  </w:style>
  <w:style w:type="paragraph" w:customStyle="1" w:styleId="a6">
    <w:name w:val="段"/>
    <w:qFormat/>
    <w:pPr>
      <w:autoSpaceDE w:val="0"/>
      <w:autoSpaceDN w:val="0"/>
      <w:ind w:firstLineChars="200" w:firstLine="200"/>
      <w:jc w:val="both"/>
    </w:pPr>
    <w:rPr>
      <w:rFonts w:ascii="宋体" w:hAnsi="Calibri"/>
      <w:sz w:val="21"/>
    </w:rPr>
  </w:style>
  <w:style w:type="paragraph" w:styleId="a7">
    <w:name w:val="List Paragraph"/>
    <w:basedOn w:val="a"/>
    <w:uiPriority w:val="34"/>
    <w:qFormat/>
    <w:pPr>
      <w:ind w:firstLineChars="200" w:firstLine="420"/>
    </w:pPr>
    <w:rPr>
      <w:rFonts w:ascii="Calibri" w:eastAsia="宋体" w:hAnsi="Calibri" w:cs="Times New Roman"/>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1146</Words>
  <Characters>6537</Characters>
  <Application>Microsoft Office Word</Application>
  <DocSecurity>0</DocSecurity>
  <Lines>54</Lines>
  <Paragraphs>15</Paragraphs>
  <ScaleCrop>false</ScaleCrop>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xiaofei li</dc:creator>
  <cp:lastModifiedBy>刘玄</cp:lastModifiedBy>
  <cp:revision>8</cp:revision>
  <cp:lastPrinted>2023-07-13T05:55:00Z</cp:lastPrinted>
  <dcterms:created xsi:type="dcterms:W3CDTF">2019-12-26T09:26:00Z</dcterms:created>
  <dcterms:modified xsi:type="dcterms:W3CDTF">2023-10-09T05:29:00Z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19CB1F704F324DB8820902DD3322C699</vt:lpwstr>
  </property>
</Properties>
</file>