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C1D" w:rsidRDefault="00F86C3F">
      <w:pPr>
        <w:wordWrap w:val="0"/>
        <w:jc w:val="right"/>
        <w:rPr>
          <w:rFonts w:ascii="黑体" w:eastAsia="黑体" w:hAnsi="Calibri" w:cs="黑体"/>
          <w:sz w:val="28"/>
          <w:szCs w:val="28"/>
        </w:rPr>
      </w:pPr>
      <w:r>
        <w:rPr>
          <w:rFonts w:ascii="黑体" w:eastAsia="黑体" w:hAnsi="Calibri" w:cs="黑体" w:hint="eastAsia"/>
          <w:sz w:val="28"/>
          <w:szCs w:val="28"/>
          <w:lang w:bidi="ar"/>
        </w:rPr>
        <w:t xml:space="preserve">             </w:t>
      </w:r>
    </w:p>
    <w:p w:rsidR="006C2C1D" w:rsidRDefault="006C2C1D">
      <w:pPr>
        <w:pStyle w:val="-1"/>
        <w:widowControl/>
        <w:ind w:firstLineChars="0" w:firstLine="0"/>
        <w:jc w:val="center"/>
      </w:pPr>
    </w:p>
    <w:p w:rsidR="006C2C1D" w:rsidRDefault="00F86C3F">
      <w:pPr>
        <w:pStyle w:val="-1"/>
        <w:widowControl/>
        <w:ind w:firstLineChars="0" w:firstLine="0"/>
        <w:jc w:val="center"/>
        <w:rPr>
          <w:b/>
          <w:sz w:val="32"/>
          <w:szCs w:val="32"/>
        </w:rPr>
      </w:pPr>
      <w:r>
        <w:rPr>
          <w:noProof/>
        </w:rPr>
        <w:drawing>
          <wp:inline distT="0" distB="0" distL="114300" distR="114300">
            <wp:extent cx="3476625" cy="120967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3476625" cy="1209675"/>
                    </a:xfrm>
                    <a:prstGeom prst="rect">
                      <a:avLst/>
                    </a:prstGeom>
                    <a:noFill/>
                    <a:ln>
                      <a:noFill/>
                    </a:ln>
                  </pic:spPr>
                </pic:pic>
              </a:graphicData>
            </a:graphic>
          </wp:inline>
        </w:drawing>
      </w:r>
    </w:p>
    <w:p w:rsidR="006C2C1D" w:rsidRDefault="006C2C1D">
      <w:pPr>
        <w:spacing w:beforeLines="50" w:before="156" w:afterLines="50" w:after="156"/>
        <w:jc w:val="center"/>
        <w:rPr>
          <w:rFonts w:ascii="宋体" w:eastAsia="宋体" w:hAnsi="宋体" w:cs="宋体"/>
          <w:b/>
          <w:sz w:val="48"/>
          <w:szCs w:val="48"/>
        </w:rPr>
      </w:pPr>
      <w:bookmarkStart w:id="0" w:name="_Toc262474472"/>
      <w:bookmarkStart w:id="1" w:name="_Toc262477091"/>
      <w:bookmarkStart w:id="2" w:name="_Toc262475853"/>
    </w:p>
    <w:bookmarkEnd w:id="0"/>
    <w:bookmarkEnd w:id="1"/>
    <w:bookmarkEnd w:id="2"/>
    <w:p w:rsidR="006C2C1D" w:rsidRDefault="00F86C3F">
      <w:pPr>
        <w:spacing w:beforeLines="50" w:before="156" w:afterLines="50" w:after="156"/>
        <w:jc w:val="center"/>
        <w:rPr>
          <w:rFonts w:ascii="宋体" w:eastAsia="宋体" w:hAnsi="宋体" w:cs="宋体"/>
          <w:b/>
          <w:sz w:val="48"/>
          <w:szCs w:val="48"/>
        </w:rPr>
      </w:pPr>
      <w:r>
        <w:rPr>
          <w:rFonts w:ascii="宋体" w:eastAsia="宋体" w:hAnsi="宋体" w:cs="宋体" w:hint="eastAsia"/>
          <w:b/>
          <w:sz w:val="48"/>
          <w:szCs w:val="48"/>
          <w:lang w:bidi="ar"/>
        </w:rPr>
        <w:t>重汽汽车金融有限公司</w:t>
      </w:r>
    </w:p>
    <w:p w:rsidR="006C2C1D" w:rsidRDefault="00F86C3F">
      <w:pPr>
        <w:jc w:val="center"/>
        <w:rPr>
          <w:rFonts w:ascii="宋体" w:eastAsia="宋体" w:hAnsi="宋体" w:cs="宋体"/>
          <w:b/>
          <w:sz w:val="48"/>
          <w:szCs w:val="48"/>
          <w:lang w:bidi="ar"/>
        </w:rPr>
      </w:pPr>
      <w:r>
        <w:rPr>
          <w:rFonts w:ascii="宋体" w:eastAsia="宋体" w:hAnsi="宋体" w:cs="宋体" w:hint="eastAsia"/>
          <w:b/>
          <w:sz w:val="48"/>
          <w:szCs w:val="48"/>
          <w:lang w:bidi="ar"/>
        </w:rPr>
        <w:t>ABS</w:t>
      </w:r>
      <w:r>
        <w:rPr>
          <w:rFonts w:ascii="宋体" w:eastAsia="宋体" w:hAnsi="宋体" w:cs="宋体" w:hint="eastAsia"/>
          <w:b/>
          <w:sz w:val="48"/>
          <w:szCs w:val="48"/>
          <w:lang w:bidi="ar"/>
        </w:rPr>
        <w:t>系统建设项目</w:t>
      </w:r>
    </w:p>
    <w:p w:rsidR="006C2C1D" w:rsidRDefault="00F86C3F">
      <w:pPr>
        <w:jc w:val="center"/>
        <w:rPr>
          <w:rFonts w:ascii="黑体" w:eastAsia="黑体" w:hAnsi="宋体" w:cs="黑体"/>
          <w:b/>
          <w:sz w:val="52"/>
          <w:szCs w:val="52"/>
        </w:rPr>
      </w:pPr>
      <w:r>
        <w:rPr>
          <w:rFonts w:ascii="黑体" w:eastAsia="黑体" w:hAnsi="宋体" w:cs="黑体" w:hint="eastAsia"/>
          <w:b/>
          <w:sz w:val="52"/>
          <w:szCs w:val="52"/>
          <w:lang w:bidi="ar"/>
        </w:rPr>
        <w:t>招</w:t>
      </w:r>
    </w:p>
    <w:p w:rsidR="006C2C1D" w:rsidRDefault="00F86C3F">
      <w:pPr>
        <w:jc w:val="center"/>
        <w:rPr>
          <w:rFonts w:ascii="黑体" w:eastAsia="黑体" w:hAnsi="宋体" w:cs="黑体"/>
          <w:b/>
          <w:sz w:val="52"/>
          <w:szCs w:val="52"/>
        </w:rPr>
      </w:pPr>
      <w:r>
        <w:rPr>
          <w:rFonts w:ascii="黑体" w:eastAsia="黑体" w:hAnsi="宋体" w:cs="黑体" w:hint="eastAsia"/>
          <w:b/>
          <w:sz w:val="52"/>
          <w:szCs w:val="52"/>
          <w:lang w:bidi="ar"/>
        </w:rPr>
        <w:t>标</w:t>
      </w:r>
    </w:p>
    <w:p w:rsidR="006C2C1D" w:rsidRDefault="00F86C3F">
      <w:pPr>
        <w:jc w:val="center"/>
        <w:rPr>
          <w:rFonts w:ascii="黑体" w:eastAsia="黑体" w:hAnsi="宋体" w:cs="黑体"/>
          <w:b/>
          <w:sz w:val="52"/>
          <w:szCs w:val="52"/>
        </w:rPr>
      </w:pPr>
      <w:r>
        <w:rPr>
          <w:rFonts w:ascii="黑体" w:eastAsia="黑体" w:hAnsi="宋体" w:cs="黑体" w:hint="eastAsia"/>
          <w:b/>
          <w:sz w:val="52"/>
          <w:szCs w:val="52"/>
          <w:lang w:bidi="ar"/>
        </w:rPr>
        <w:t>文</w:t>
      </w:r>
    </w:p>
    <w:p w:rsidR="006C2C1D" w:rsidRDefault="00F86C3F">
      <w:pPr>
        <w:jc w:val="center"/>
        <w:rPr>
          <w:rFonts w:ascii="黑体" w:eastAsia="黑体" w:hAnsi="Calibri" w:cs="黑体"/>
          <w:b/>
          <w:sz w:val="52"/>
          <w:szCs w:val="52"/>
        </w:rPr>
      </w:pPr>
      <w:r>
        <w:rPr>
          <w:rFonts w:ascii="黑体" w:eastAsia="黑体" w:hAnsi="宋体" w:cs="黑体" w:hint="eastAsia"/>
          <w:b/>
          <w:sz w:val="52"/>
          <w:szCs w:val="52"/>
          <w:lang w:bidi="ar"/>
        </w:rPr>
        <w:t>件</w:t>
      </w:r>
    </w:p>
    <w:p w:rsidR="006C2C1D" w:rsidRDefault="006C2C1D">
      <w:pPr>
        <w:pStyle w:val="-1"/>
        <w:widowControl/>
        <w:ind w:firstLineChars="0" w:firstLine="0"/>
        <w:jc w:val="center"/>
        <w:rPr>
          <w:b/>
          <w:sz w:val="32"/>
          <w:szCs w:val="32"/>
        </w:rPr>
      </w:pPr>
    </w:p>
    <w:p w:rsidR="006C2C1D" w:rsidRDefault="00F86C3F">
      <w:pPr>
        <w:jc w:val="center"/>
        <w:rPr>
          <w:rFonts w:ascii="黑体" w:eastAsia="黑体" w:hAnsi="Calibri" w:cs="黑体"/>
          <w:sz w:val="44"/>
          <w:szCs w:val="44"/>
        </w:rPr>
      </w:pPr>
      <w:r>
        <w:rPr>
          <w:rFonts w:ascii="黑体" w:eastAsia="黑体" w:hAnsi="Calibri" w:cs="黑体" w:hint="eastAsia"/>
          <w:sz w:val="44"/>
          <w:szCs w:val="44"/>
          <w:lang w:bidi="ar"/>
        </w:rPr>
        <w:t>重汽汽车金融有限公司</w:t>
      </w:r>
    </w:p>
    <w:p w:rsidR="006C2C1D" w:rsidRDefault="006C2C1D">
      <w:pPr>
        <w:spacing w:line="380" w:lineRule="exact"/>
        <w:jc w:val="center"/>
        <w:rPr>
          <w:rFonts w:ascii="黑体" w:eastAsia="黑体" w:hAnsi="Calibri" w:cs="黑体"/>
          <w:sz w:val="44"/>
          <w:szCs w:val="44"/>
        </w:rPr>
      </w:pPr>
    </w:p>
    <w:p w:rsidR="006C2C1D" w:rsidRDefault="00F86C3F">
      <w:pPr>
        <w:spacing w:beforeLines="50" w:before="156" w:line="380" w:lineRule="exact"/>
        <w:jc w:val="center"/>
        <w:rPr>
          <w:rFonts w:ascii="黑体" w:eastAsia="黑体" w:hAnsi="Calibri" w:cs="黑体"/>
          <w:sz w:val="44"/>
          <w:szCs w:val="44"/>
        </w:rPr>
      </w:pPr>
      <w:r>
        <w:rPr>
          <w:rFonts w:ascii="黑体" w:eastAsia="黑体" w:hAnsi="Calibri" w:cs="黑体" w:hint="eastAsia"/>
          <w:sz w:val="44"/>
          <w:szCs w:val="44"/>
          <w:lang w:bidi="ar"/>
        </w:rPr>
        <w:t>二〇二二年</w:t>
      </w:r>
      <w:r w:rsidR="0006721E">
        <w:rPr>
          <w:rFonts w:ascii="黑体" w:eastAsia="黑体" w:hAnsi="Calibri" w:cs="黑体" w:hint="eastAsia"/>
          <w:sz w:val="44"/>
          <w:szCs w:val="44"/>
          <w:lang w:bidi="ar"/>
        </w:rPr>
        <w:t>二</w:t>
      </w:r>
      <w:r>
        <w:rPr>
          <w:rFonts w:ascii="黑体" w:eastAsia="黑体" w:hAnsi="Calibri" w:cs="黑体" w:hint="eastAsia"/>
          <w:sz w:val="44"/>
          <w:szCs w:val="44"/>
          <w:lang w:bidi="ar"/>
        </w:rPr>
        <w:t>月</w:t>
      </w:r>
    </w:p>
    <w:p w:rsidR="006C2C1D" w:rsidRDefault="00F86C3F">
      <w:pPr>
        <w:pStyle w:val="12"/>
        <w:widowControl/>
        <w:tabs>
          <w:tab w:val="right" w:leader="dot" w:pos="8705"/>
        </w:tabs>
        <w:jc w:val="center"/>
        <w:rPr>
          <w:b w:val="0"/>
          <w:bCs/>
          <w:sz w:val="36"/>
          <w:szCs w:val="36"/>
        </w:rPr>
      </w:pPr>
      <w:r>
        <w:rPr>
          <w:color w:val="FF0000"/>
          <w:lang w:bidi="ar"/>
        </w:rPr>
        <w:br w:type="page"/>
      </w:r>
      <w:r>
        <w:rPr>
          <w:rFonts w:cs="宋体" w:hint="eastAsia"/>
          <w:b w:val="0"/>
          <w:bCs/>
          <w:sz w:val="36"/>
          <w:szCs w:val="36"/>
        </w:rPr>
        <w:lastRenderedPageBreak/>
        <w:t>目</w:t>
      </w:r>
      <w:r>
        <w:rPr>
          <w:b w:val="0"/>
          <w:bCs/>
          <w:sz w:val="36"/>
          <w:szCs w:val="36"/>
        </w:rPr>
        <w:t xml:space="preserve">  </w:t>
      </w:r>
      <w:r>
        <w:rPr>
          <w:rFonts w:cs="宋体" w:hint="eastAsia"/>
          <w:b w:val="0"/>
          <w:bCs/>
          <w:sz w:val="36"/>
          <w:szCs w:val="36"/>
        </w:rPr>
        <w:t>录</w:t>
      </w:r>
    </w:p>
    <w:p w:rsidR="0006721E" w:rsidRDefault="00F86C3F">
      <w:pPr>
        <w:pStyle w:val="12"/>
        <w:tabs>
          <w:tab w:val="right" w:leader="dot" w:pos="8705"/>
        </w:tabs>
        <w:rPr>
          <w:rFonts w:asciiTheme="minorHAnsi" w:eastAsiaTheme="minorEastAsia" w:hAnsiTheme="minorHAnsi" w:cstheme="minorBidi"/>
          <w:b w:val="0"/>
          <w:caps w:val="0"/>
          <w:noProof/>
          <w:sz w:val="21"/>
          <w:szCs w:val="22"/>
        </w:rPr>
      </w:pPr>
      <w:r>
        <w:rPr>
          <w:b w:val="0"/>
          <w:bCs/>
          <w:sz w:val="36"/>
          <w:szCs w:val="36"/>
        </w:rPr>
        <w:fldChar w:fldCharType="begin"/>
      </w:r>
      <w:r>
        <w:rPr>
          <w:b w:val="0"/>
          <w:bCs/>
          <w:sz w:val="36"/>
          <w:szCs w:val="36"/>
        </w:rPr>
        <w:instrText xml:space="preserve"> TOC \o "1-3" \h \z \u </w:instrText>
      </w:r>
      <w:r>
        <w:rPr>
          <w:b w:val="0"/>
          <w:bCs/>
          <w:sz w:val="36"/>
          <w:szCs w:val="36"/>
        </w:rPr>
        <w:fldChar w:fldCharType="separate"/>
      </w:r>
      <w:hyperlink w:anchor="_Toc95148164" w:history="1">
        <w:r w:rsidR="0006721E" w:rsidRPr="00EF089C">
          <w:rPr>
            <w:rStyle w:val="afc"/>
            <w:noProof/>
          </w:rPr>
          <w:t>1</w:t>
        </w:r>
        <w:r w:rsidR="0006721E" w:rsidRPr="00EF089C">
          <w:rPr>
            <w:rStyle w:val="afc"/>
            <w:rFonts w:cs="宋体"/>
            <w:noProof/>
          </w:rPr>
          <w:t xml:space="preserve"> </w:t>
        </w:r>
        <w:r w:rsidR="0006721E" w:rsidRPr="00EF089C">
          <w:rPr>
            <w:rStyle w:val="afc"/>
            <w:rFonts w:cs="宋体"/>
            <w:noProof/>
          </w:rPr>
          <w:t>项目名称</w:t>
        </w:r>
        <w:r w:rsidR="0006721E">
          <w:rPr>
            <w:noProof/>
            <w:webHidden/>
          </w:rPr>
          <w:tab/>
        </w:r>
        <w:r w:rsidR="0006721E">
          <w:rPr>
            <w:noProof/>
            <w:webHidden/>
          </w:rPr>
          <w:fldChar w:fldCharType="begin"/>
        </w:r>
        <w:r w:rsidR="0006721E">
          <w:rPr>
            <w:noProof/>
            <w:webHidden/>
          </w:rPr>
          <w:instrText xml:space="preserve"> PAGEREF _Toc95148164 \h </w:instrText>
        </w:r>
        <w:r w:rsidR="0006721E">
          <w:rPr>
            <w:noProof/>
            <w:webHidden/>
          </w:rPr>
        </w:r>
        <w:r w:rsidR="0006721E">
          <w:rPr>
            <w:noProof/>
            <w:webHidden/>
          </w:rPr>
          <w:fldChar w:fldCharType="separate"/>
        </w:r>
        <w:r w:rsidR="0006721E">
          <w:rPr>
            <w:noProof/>
            <w:webHidden/>
          </w:rPr>
          <w:t>1</w:t>
        </w:r>
        <w:r w:rsidR="0006721E">
          <w:rPr>
            <w:noProof/>
            <w:webHidden/>
          </w:rPr>
          <w:fldChar w:fldCharType="end"/>
        </w:r>
      </w:hyperlink>
    </w:p>
    <w:p w:rsidR="0006721E" w:rsidRDefault="0006721E">
      <w:pPr>
        <w:pStyle w:val="12"/>
        <w:tabs>
          <w:tab w:val="right" w:leader="dot" w:pos="8705"/>
        </w:tabs>
        <w:rPr>
          <w:rFonts w:asciiTheme="minorHAnsi" w:eastAsiaTheme="minorEastAsia" w:hAnsiTheme="minorHAnsi" w:cstheme="minorBidi"/>
          <w:b w:val="0"/>
          <w:caps w:val="0"/>
          <w:noProof/>
          <w:sz w:val="21"/>
          <w:szCs w:val="22"/>
        </w:rPr>
      </w:pPr>
      <w:hyperlink w:anchor="_Toc95148165" w:history="1">
        <w:r w:rsidRPr="00EF089C">
          <w:rPr>
            <w:rStyle w:val="afc"/>
            <w:rFonts w:cs="宋体"/>
            <w:noProof/>
          </w:rPr>
          <w:t xml:space="preserve">2 </w:t>
        </w:r>
        <w:r w:rsidRPr="00EF089C">
          <w:rPr>
            <w:rStyle w:val="afc"/>
            <w:rFonts w:cs="宋体"/>
            <w:noProof/>
          </w:rPr>
          <w:t>招标内容及形式</w:t>
        </w:r>
        <w:r>
          <w:rPr>
            <w:noProof/>
            <w:webHidden/>
          </w:rPr>
          <w:tab/>
        </w:r>
        <w:r>
          <w:rPr>
            <w:noProof/>
            <w:webHidden/>
          </w:rPr>
          <w:fldChar w:fldCharType="begin"/>
        </w:r>
        <w:r>
          <w:rPr>
            <w:noProof/>
            <w:webHidden/>
          </w:rPr>
          <w:instrText xml:space="preserve"> PAGEREF _Toc95148165 \h </w:instrText>
        </w:r>
        <w:r>
          <w:rPr>
            <w:noProof/>
            <w:webHidden/>
          </w:rPr>
        </w:r>
        <w:r>
          <w:rPr>
            <w:noProof/>
            <w:webHidden/>
          </w:rPr>
          <w:fldChar w:fldCharType="separate"/>
        </w:r>
        <w:r>
          <w:rPr>
            <w:noProof/>
            <w:webHidden/>
          </w:rPr>
          <w:t>2</w:t>
        </w:r>
        <w:r>
          <w:rPr>
            <w:noProof/>
            <w:webHidden/>
          </w:rPr>
          <w:fldChar w:fldCharType="end"/>
        </w:r>
      </w:hyperlink>
    </w:p>
    <w:p w:rsidR="0006721E" w:rsidRDefault="0006721E">
      <w:pPr>
        <w:pStyle w:val="22"/>
        <w:tabs>
          <w:tab w:val="right" w:leader="dot" w:pos="8705"/>
        </w:tabs>
        <w:rPr>
          <w:rFonts w:asciiTheme="minorHAnsi" w:eastAsiaTheme="minorEastAsia" w:hAnsiTheme="minorHAnsi" w:cstheme="minorBidi"/>
          <w:smallCaps w:val="0"/>
          <w:noProof/>
          <w:sz w:val="21"/>
          <w:szCs w:val="22"/>
        </w:rPr>
      </w:pPr>
      <w:hyperlink w:anchor="_Toc95148166" w:history="1">
        <w:r w:rsidRPr="00EF089C">
          <w:rPr>
            <w:rStyle w:val="afc"/>
            <w:bCs/>
            <w:noProof/>
          </w:rPr>
          <w:t>2.1</w:t>
        </w:r>
        <w:r w:rsidRPr="00EF089C">
          <w:rPr>
            <w:rStyle w:val="afc"/>
            <w:rFonts w:cs="宋体"/>
            <w:bCs/>
            <w:noProof/>
          </w:rPr>
          <w:t>招标内容</w:t>
        </w:r>
        <w:r w:rsidRPr="00EF089C">
          <w:rPr>
            <w:rStyle w:val="afc"/>
            <w:rFonts w:ascii="Calibri Light" w:eastAsia="Calibri Light" w:hAnsi="Calibri Light"/>
            <w:noProof/>
          </w:rPr>
          <w:t>-</w:t>
        </w:r>
        <w:r w:rsidRPr="00EF089C">
          <w:rPr>
            <w:rStyle w:val="afc"/>
            <w:rFonts w:ascii="宋体" w:hAnsi="宋体" w:cs="宋体"/>
            <w:noProof/>
          </w:rPr>
          <w:t>重汽汽车金融有限公司ABS</w:t>
        </w:r>
        <w:r w:rsidRPr="00EF089C">
          <w:rPr>
            <w:rStyle w:val="afc"/>
            <w:rFonts w:cs="宋体"/>
            <w:bCs/>
            <w:noProof/>
          </w:rPr>
          <w:t>系统建设</w:t>
        </w:r>
        <w:r w:rsidRPr="00EF089C">
          <w:rPr>
            <w:rStyle w:val="afc"/>
            <w:rFonts w:cs="宋体"/>
            <w:noProof/>
          </w:rPr>
          <w:t>项目。</w:t>
        </w:r>
        <w:r>
          <w:rPr>
            <w:noProof/>
            <w:webHidden/>
          </w:rPr>
          <w:tab/>
        </w:r>
        <w:r>
          <w:rPr>
            <w:noProof/>
            <w:webHidden/>
          </w:rPr>
          <w:fldChar w:fldCharType="begin"/>
        </w:r>
        <w:r>
          <w:rPr>
            <w:noProof/>
            <w:webHidden/>
          </w:rPr>
          <w:instrText xml:space="preserve"> PAGEREF _Toc95148166 \h </w:instrText>
        </w:r>
        <w:r>
          <w:rPr>
            <w:noProof/>
            <w:webHidden/>
          </w:rPr>
        </w:r>
        <w:r>
          <w:rPr>
            <w:noProof/>
            <w:webHidden/>
          </w:rPr>
          <w:fldChar w:fldCharType="separate"/>
        </w:r>
        <w:r>
          <w:rPr>
            <w:noProof/>
            <w:webHidden/>
          </w:rPr>
          <w:t>2</w:t>
        </w:r>
        <w:r>
          <w:rPr>
            <w:noProof/>
            <w:webHidden/>
          </w:rPr>
          <w:fldChar w:fldCharType="end"/>
        </w:r>
      </w:hyperlink>
    </w:p>
    <w:p w:rsidR="0006721E" w:rsidRDefault="0006721E">
      <w:pPr>
        <w:pStyle w:val="22"/>
        <w:tabs>
          <w:tab w:val="right" w:leader="dot" w:pos="8705"/>
        </w:tabs>
        <w:rPr>
          <w:rFonts w:asciiTheme="minorHAnsi" w:eastAsiaTheme="minorEastAsia" w:hAnsiTheme="minorHAnsi" w:cstheme="minorBidi"/>
          <w:smallCaps w:val="0"/>
          <w:noProof/>
          <w:sz w:val="21"/>
          <w:szCs w:val="22"/>
        </w:rPr>
      </w:pPr>
      <w:hyperlink w:anchor="_Toc95148167" w:history="1">
        <w:r w:rsidRPr="00EF089C">
          <w:rPr>
            <w:rStyle w:val="afc"/>
            <w:bCs/>
            <w:noProof/>
          </w:rPr>
          <w:t>2.2</w:t>
        </w:r>
        <w:r w:rsidRPr="00EF089C">
          <w:rPr>
            <w:rStyle w:val="afc"/>
            <w:rFonts w:cs="宋体"/>
            <w:bCs/>
            <w:noProof/>
          </w:rPr>
          <w:t>招标形式</w:t>
        </w:r>
        <w:r w:rsidRPr="00EF089C">
          <w:rPr>
            <w:rStyle w:val="afc"/>
            <w:rFonts w:ascii="宋体" w:hAnsi="宋体" w:cs="宋体"/>
            <w:noProof/>
            <w:kern w:val="0"/>
          </w:rPr>
          <w:t>-公开招标。</w:t>
        </w:r>
        <w:r>
          <w:rPr>
            <w:noProof/>
            <w:webHidden/>
          </w:rPr>
          <w:tab/>
        </w:r>
        <w:r>
          <w:rPr>
            <w:noProof/>
            <w:webHidden/>
          </w:rPr>
          <w:fldChar w:fldCharType="begin"/>
        </w:r>
        <w:r>
          <w:rPr>
            <w:noProof/>
            <w:webHidden/>
          </w:rPr>
          <w:instrText xml:space="preserve"> PAGEREF _Toc95148167 \h </w:instrText>
        </w:r>
        <w:r>
          <w:rPr>
            <w:noProof/>
            <w:webHidden/>
          </w:rPr>
        </w:r>
        <w:r>
          <w:rPr>
            <w:noProof/>
            <w:webHidden/>
          </w:rPr>
          <w:fldChar w:fldCharType="separate"/>
        </w:r>
        <w:r>
          <w:rPr>
            <w:noProof/>
            <w:webHidden/>
          </w:rPr>
          <w:t>2</w:t>
        </w:r>
        <w:r>
          <w:rPr>
            <w:noProof/>
            <w:webHidden/>
          </w:rPr>
          <w:fldChar w:fldCharType="end"/>
        </w:r>
      </w:hyperlink>
    </w:p>
    <w:p w:rsidR="0006721E" w:rsidRDefault="0006721E">
      <w:pPr>
        <w:pStyle w:val="22"/>
        <w:tabs>
          <w:tab w:val="right" w:leader="dot" w:pos="8705"/>
        </w:tabs>
        <w:rPr>
          <w:rFonts w:asciiTheme="minorHAnsi" w:eastAsiaTheme="minorEastAsia" w:hAnsiTheme="minorHAnsi" w:cstheme="minorBidi"/>
          <w:smallCaps w:val="0"/>
          <w:noProof/>
          <w:sz w:val="21"/>
          <w:szCs w:val="22"/>
        </w:rPr>
      </w:pPr>
      <w:hyperlink w:anchor="_Toc95148168" w:history="1">
        <w:r w:rsidRPr="00EF089C">
          <w:rPr>
            <w:rStyle w:val="afc"/>
            <w:noProof/>
          </w:rPr>
          <w:t>2.3</w:t>
        </w:r>
        <w:r w:rsidRPr="00EF089C">
          <w:rPr>
            <w:rStyle w:val="afc"/>
            <w:rFonts w:cs="宋体"/>
            <w:noProof/>
          </w:rPr>
          <w:t>议程安排</w:t>
        </w:r>
        <w:r>
          <w:rPr>
            <w:noProof/>
            <w:webHidden/>
          </w:rPr>
          <w:tab/>
        </w:r>
        <w:r>
          <w:rPr>
            <w:noProof/>
            <w:webHidden/>
          </w:rPr>
          <w:fldChar w:fldCharType="begin"/>
        </w:r>
        <w:r>
          <w:rPr>
            <w:noProof/>
            <w:webHidden/>
          </w:rPr>
          <w:instrText xml:space="preserve"> PAGEREF _Toc95148168 \h </w:instrText>
        </w:r>
        <w:r>
          <w:rPr>
            <w:noProof/>
            <w:webHidden/>
          </w:rPr>
        </w:r>
        <w:r>
          <w:rPr>
            <w:noProof/>
            <w:webHidden/>
          </w:rPr>
          <w:fldChar w:fldCharType="separate"/>
        </w:r>
        <w:r>
          <w:rPr>
            <w:noProof/>
            <w:webHidden/>
          </w:rPr>
          <w:t>2</w:t>
        </w:r>
        <w:r>
          <w:rPr>
            <w:noProof/>
            <w:webHidden/>
          </w:rPr>
          <w:fldChar w:fldCharType="end"/>
        </w:r>
      </w:hyperlink>
    </w:p>
    <w:p w:rsidR="0006721E" w:rsidRDefault="0006721E">
      <w:pPr>
        <w:pStyle w:val="12"/>
        <w:tabs>
          <w:tab w:val="right" w:leader="dot" w:pos="8705"/>
        </w:tabs>
        <w:rPr>
          <w:rFonts w:asciiTheme="minorHAnsi" w:eastAsiaTheme="minorEastAsia" w:hAnsiTheme="minorHAnsi" w:cstheme="minorBidi"/>
          <w:b w:val="0"/>
          <w:caps w:val="0"/>
          <w:noProof/>
          <w:sz w:val="21"/>
          <w:szCs w:val="22"/>
        </w:rPr>
      </w:pPr>
      <w:hyperlink w:anchor="_Toc95148169" w:history="1">
        <w:r w:rsidRPr="00EF089C">
          <w:rPr>
            <w:rStyle w:val="afc"/>
            <w:rFonts w:cs="宋体"/>
            <w:noProof/>
          </w:rPr>
          <w:t xml:space="preserve">3 </w:t>
        </w:r>
        <w:r w:rsidRPr="00EF089C">
          <w:rPr>
            <w:rStyle w:val="afc"/>
            <w:rFonts w:cs="宋体"/>
            <w:noProof/>
          </w:rPr>
          <w:t>有关说明</w:t>
        </w:r>
        <w:r>
          <w:rPr>
            <w:noProof/>
            <w:webHidden/>
          </w:rPr>
          <w:tab/>
        </w:r>
        <w:r>
          <w:rPr>
            <w:noProof/>
            <w:webHidden/>
          </w:rPr>
          <w:fldChar w:fldCharType="begin"/>
        </w:r>
        <w:r>
          <w:rPr>
            <w:noProof/>
            <w:webHidden/>
          </w:rPr>
          <w:instrText xml:space="preserve"> PAGEREF _Toc95148169 \h </w:instrText>
        </w:r>
        <w:r>
          <w:rPr>
            <w:noProof/>
            <w:webHidden/>
          </w:rPr>
        </w:r>
        <w:r>
          <w:rPr>
            <w:noProof/>
            <w:webHidden/>
          </w:rPr>
          <w:fldChar w:fldCharType="separate"/>
        </w:r>
        <w:r>
          <w:rPr>
            <w:noProof/>
            <w:webHidden/>
          </w:rPr>
          <w:t>3</w:t>
        </w:r>
        <w:r>
          <w:rPr>
            <w:noProof/>
            <w:webHidden/>
          </w:rPr>
          <w:fldChar w:fldCharType="end"/>
        </w:r>
      </w:hyperlink>
    </w:p>
    <w:p w:rsidR="0006721E" w:rsidRDefault="0006721E">
      <w:pPr>
        <w:pStyle w:val="22"/>
        <w:tabs>
          <w:tab w:val="right" w:leader="dot" w:pos="8705"/>
        </w:tabs>
        <w:rPr>
          <w:rFonts w:asciiTheme="minorHAnsi" w:eastAsiaTheme="minorEastAsia" w:hAnsiTheme="minorHAnsi" w:cstheme="minorBidi"/>
          <w:smallCaps w:val="0"/>
          <w:noProof/>
          <w:sz w:val="21"/>
          <w:szCs w:val="22"/>
        </w:rPr>
      </w:pPr>
      <w:hyperlink w:anchor="_Toc95148170" w:history="1">
        <w:r w:rsidRPr="00EF089C">
          <w:rPr>
            <w:rStyle w:val="afc"/>
            <w:noProof/>
          </w:rPr>
          <w:t xml:space="preserve">3.1 </w:t>
        </w:r>
        <w:r w:rsidRPr="00EF089C">
          <w:rPr>
            <w:rStyle w:val="afc"/>
            <w:noProof/>
          </w:rPr>
          <w:t>总则</w:t>
        </w:r>
        <w:r>
          <w:rPr>
            <w:noProof/>
            <w:webHidden/>
          </w:rPr>
          <w:tab/>
        </w:r>
        <w:r>
          <w:rPr>
            <w:noProof/>
            <w:webHidden/>
          </w:rPr>
          <w:fldChar w:fldCharType="begin"/>
        </w:r>
        <w:r>
          <w:rPr>
            <w:noProof/>
            <w:webHidden/>
          </w:rPr>
          <w:instrText xml:space="preserve"> PAGEREF _Toc95148170 \h </w:instrText>
        </w:r>
        <w:r>
          <w:rPr>
            <w:noProof/>
            <w:webHidden/>
          </w:rPr>
        </w:r>
        <w:r>
          <w:rPr>
            <w:noProof/>
            <w:webHidden/>
          </w:rPr>
          <w:fldChar w:fldCharType="separate"/>
        </w:r>
        <w:r>
          <w:rPr>
            <w:noProof/>
            <w:webHidden/>
          </w:rPr>
          <w:t>3</w:t>
        </w:r>
        <w:r>
          <w:rPr>
            <w:noProof/>
            <w:webHidden/>
          </w:rPr>
          <w:fldChar w:fldCharType="end"/>
        </w:r>
      </w:hyperlink>
    </w:p>
    <w:p w:rsidR="0006721E" w:rsidRDefault="0006721E">
      <w:pPr>
        <w:pStyle w:val="22"/>
        <w:tabs>
          <w:tab w:val="right" w:leader="dot" w:pos="8705"/>
        </w:tabs>
        <w:rPr>
          <w:rFonts w:asciiTheme="minorHAnsi" w:eastAsiaTheme="minorEastAsia" w:hAnsiTheme="minorHAnsi" w:cstheme="minorBidi"/>
          <w:smallCaps w:val="0"/>
          <w:noProof/>
          <w:sz w:val="21"/>
          <w:szCs w:val="22"/>
        </w:rPr>
      </w:pPr>
      <w:hyperlink w:anchor="_Toc95148171" w:history="1">
        <w:r w:rsidRPr="00EF089C">
          <w:rPr>
            <w:rStyle w:val="afc"/>
            <w:noProof/>
          </w:rPr>
          <w:t xml:space="preserve">3.2 </w:t>
        </w:r>
        <w:r w:rsidRPr="00EF089C">
          <w:rPr>
            <w:rStyle w:val="afc"/>
            <w:noProof/>
          </w:rPr>
          <w:t>定义</w:t>
        </w:r>
        <w:r>
          <w:rPr>
            <w:noProof/>
            <w:webHidden/>
          </w:rPr>
          <w:tab/>
        </w:r>
        <w:r>
          <w:rPr>
            <w:noProof/>
            <w:webHidden/>
          </w:rPr>
          <w:fldChar w:fldCharType="begin"/>
        </w:r>
        <w:r>
          <w:rPr>
            <w:noProof/>
            <w:webHidden/>
          </w:rPr>
          <w:instrText xml:space="preserve"> PAGEREF _Toc95148171 \h </w:instrText>
        </w:r>
        <w:r>
          <w:rPr>
            <w:noProof/>
            <w:webHidden/>
          </w:rPr>
        </w:r>
        <w:r>
          <w:rPr>
            <w:noProof/>
            <w:webHidden/>
          </w:rPr>
          <w:fldChar w:fldCharType="separate"/>
        </w:r>
        <w:r>
          <w:rPr>
            <w:noProof/>
            <w:webHidden/>
          </w:rPr>
          <w:t>3</w:t>
        </w:r>
        <w:r>
          <w:rPr>
            <w:noProof/>
            <w:webHidden/>
          </w:rPr>
          <w:fldChar w:fldCharType="end"/>
        </w:r>
      </w:hyperlink>
    </w:p>
    <w:p w:rsidR="0006721E" w:rsidRDefault="0006721E">
      <w:pPr>
        <w:pStyle w:val="22"/>
        <w:tabs>
          <w:tab w:val="right" w:leader="dot" w:pos="8705"/>
        </w:tabs>
        <w:rPr>
          <w:rFonts w:asciiTheme="minorHAnsi" w:eastAsiaTheme="minorEastAsia" w:hAnsiTheme="minorHAnsi" w:cstheme="minorBidi"/>
          <w:smallCaps w:val="0"/>
          <w:noProof/>
          <w:sz w:val="21"/>
          <w:szCs w:val="22"/>
        </w:rPr>
      </w:pPr>
      <w:hyperlink w:anchor="_Toc95148172" w:history="1">
        <w:r w:rsidRPr="00EF089C">
          <w:rPr>
            <w:rStyle w:val="afc"/>
            <w:noProof/>
          </w:rPr>
          <w:t xml:space="preserve">3.3 </w:t>
        </w:r>
        <w:r w:rsidRPr="00EF089C">
          <w:rPr>
            <w:rStyle w:val="afc"/>
            <w:noProof/>
          </w:rPr>
          <w:t>项目实施方式</w:t>
        </w:r>
        <w:r>
          <w:rPr>
            <w:noProof/>
            <w:webHidden/>
          </w:rPr>
          <w:tab/>
        </w:r>
        <w:r>
          <w:rPr>
            <w:noProof/>
            <w:webHidden/>
          </w:rPr>
          <w:fldChar w:fldCharType="begin"/>
        </w:r>
        <w:r>
          <w:rPr>
            <w:noProof/>
            <w:webHidden/>
          </w:rPr>
          <w:instrText xml:space="preserve"> PAGEREF _Toc95148172 \h </w:instrText>
        </w:r>
        <w:r>
          <w:rPr>
            <w:noProof/>
            <w:webHidden/>
          </w:rPr>
        </w:r>
        <w:r>
          <w:rPr>
            <w:noProof/>
            <w:webHidden/>
          </w:rPr>
          <w:fldChar w:fldCharType="separate"/>
        </w:r>
        <w:r>
          <w:rPr>
            <w:noProof/>
            <w:webHidden/>
          </w:rPr>
          <w:t>3</w:t>
        </w:r>
        <w:r>
          <w:rPr>
            <w:noProof/>
            <w:webHidden/>
          </w:rPr>
          <w:fldChar w:fldCharType="end"/>
        </w:r>
      </w:hyperlink>
    </w:p>
    <w:p w:rsidR="0006721E" w:rsidRDefault="0006721E">
      <w:pPr>
        <w:pStyle w:val="22"/>
        <w:tabs>
          <w:tab w:val="right" w:leader="dot" w:pos="8705"/>
        </w:tabs>
        <w:rPr>
          <w:rFonts w:asciiTheme="minorHAnsi" w:eastAsiaTheme="minorEastAsia" w:hAnsiTheme="minorHAnsi" w:cstheme="minorBidi"/>
          <w:smallCaps w:val="0"/>
          <w:noProof/>
          <w:sz w:val="21"/>
          <w:szCs w:val="22"/>
        </w:rPr>
      </w:pPr>
      <w:hyperlink w:anchor="_Toc95148173" w:history="1">
        <w:r w:rsidRPr="00EF089C">
          <w:rPr>
            <w:rStyle w:val="afc"/>
            <w:noProof/>
          </w:rPr>
          <w:t xml:space="preserve">3.4 </w:t>
        </w:r>
        <w:r w:rsidRPr="00EF089C">
          <w:rPr>
            <w:rStyle w:val="afc"/>
            <w:noProof/>
          </w:rPr>
          <w:t>投标人须知</w:t>
        </w:r>
        <w:r>
          <w:rPr>
            <w:noProof/>
            <w:webHidden/>
          </w:rPr>
          <w:tab/>
        </w:r>
        <w:r>
          <w:rPr>
            <w:noProof/>
            <w:webHidden/>
          </w:rPr>
          <w:fldChar w:fldCharType="begin"/>
        </w:r>
        <w:r>
          <w:rPr>
            <w:noProof/>
            <w:webHidden/>
          </w:rPr>
          <w:instrText xml:space="preserve"> PAGEREF _Toc95148173 \h </w:instrText>
        </w:r>
        <w:r>
          <w:rPr>
            <w:noProof/>
            <w:webHidden/>
          </w:rPr>
        </w:r>
        <w:r>
          <w:rPr>
            <w:noProof/>
            <w:webHidden/>
          </w:rPr>
          <w:fldChar w:fldCharType="separate"/>
        </w:r>
        <w:r>
          <w:rPr>
            <w:noProof/>
            <w:webHidden/>
          </w:rPr>
          <w:t>3</w:t>
        </w:r>
        <w:r>
          <w:rPr>
            <w:noProof/>
            <w:webHidden/>
          </w:rPr>
          <w:fldChar w:fldCharType="end"/>
        </w:r>
      </w:hyperlink>
    </w:p>
    <w:p w:rsidR="0006721E" w:rsidRDefault="0006721E">
      <w:pPr>
        <w:pStyle w:val="12"/>
        <w:tabs>
          <w:tab w:val="right" w:leader="dot" w:pos="8705"/>
        </w:tabs>
        <w:rPr>
          <w:rFonts w:asciiTheme="minorHAnsi" w:eastAsiaTheme="minorEastAsia" w:hAnsiTheme="minorHAnsi" w:cstheme="minorBidi"/>
          <w:b w:val="0"/>
          <w:caps w:val="0"/>
          <w:noProof/>
          <w:sz w:val="21"/>
          <w:szCs w:val="22"/>
        </w:rPr>
      </w:pPr>
      <w:hyperlink w:anchor="_Toc95148174" w:history="1">
        <w:r w:rsidRPr="00EF089C">
          <w:rPr>
            <w:rStyle w:val="afc"/>
            <w:noProof/>
          </w:rPr>
          <w:t xml:space="preserve">4 </w:t>
        </w:r>
        <w:r w:rsidRPr="00EF089C">
          <w:rPr>
            <w:rStyle w:val="afc"/>
            <w:noProof/>
          </w:rPr>
          <w:t>交货及付款</w:t>
        </w:r>
        <w:r>
          <w:rPr>
            <w:noProof/>
            <w:webHidden/>
          </w:rPr>
          <w:tab/>
        </w:r>
        <w:r>
          <w:rPr>
            <w:noProof/>
            <w:webHidden/>
          </w:rPr>
          <w:fldChar w:fldCharType="begin"/>
        </w:r>
        <w:r>
          <w:rPr>
            <w:noProof/>
            <w:webHidden/>
          </w:rPr>
          <w:instrText xml:space="preserve"> PAGEREF _Toc95148174 \h </w:instrText>
        </w:r>
        <w:r>
          <w:rPr>
            <w:noProof/>
            <w:webHidden/>
          </w:rPr>
        </w:r>
        <w:r>
          <w:rPr>
            <w:noProof/>
            <w:webHidden/>
          </w:rPr>
          <w:fldChar w:fldCharType="separate"/>
        </w:r>
        <w:r>
          <w:rPr>
            <w:noProof/>
            <w:webHidden/>
          </w:rPr>
          <w:t>5</w:t>
        </w:r>
        <w:r>
          <w:rPr>
            <w:noProof/>
            <w:webHidden/>
          </w:rPr>
          <w:fldChar w:fldCharType="end"/>
        </w:r>
      </w:hyperlink>
    </w:p>
    <w:p w:rsidR="0006721E" w:rsidRDefault="0006721E">
      <w:pPr>
        <w:pStyle w:val="12"/>
        <w:tabs>
          <w:tab w:val="right" w:leader="dot" w:pos="8705"/>
        </w:tabs>
        <w:rPr>
          <w:rFonts w:asciiTheme="minorHAnsi" w:eastAsiaTheme="minorEastAsia" w:hAnsiTheme="minorHAnsi" w:cstheme="minorBidi"/>
          <w:b w:val="0"/>
          <w:caps w:val="0"/>
          <w:noProof/>
          <w:sz w:val="21"/>
          <w:szCs w:val="22"/>
        </w:rPr>
      </w:pPr>
      <w:hyperlink w:anchor="_Toc95148175" w:history="1">
        <w:r w:rsidRPr="00EF089C">
          <w:rPr>
            <w:rStyle w:val="afc"/>
            <w:noProof/>
          </w:rPr>
          <w:t xml:space="preserve">5 </w:t>
        </w:r>
        <w:r w:rsidRPr="00EF089C">
          <w:rPr>
            <w:rStyle w:val="afc"/>
            <w:noProof/>
          </w:rPr>
          <w:t>投标说明</w:t>
        </w:r>
        <w:r>
          <w:rPr>
            <w:noProof/>
            <w:webHidden/>
          </w:rPr>
          <w:tab/>
        </w:r>
        <w:r>
          <w:rPr>
            <w:noProof/>
            <w:webHidden/>
          </w:rPr>
          <w:fldChar w:fldCharType="begin"/>
        </w:r>
        <w:r>
          <w:rPr>
            <w:noProof/>
            <w:webHidden/>
          </w:rPr>
          <w:instrText xml:space="preserve"> PAGEREF _Toc95148175 \h </w:instrText>
        </w:r>
        <w:r>
          <w:rPr>
            <w:noProof/>
            <w:webHidden/>
          </w:rPr>
        </w:r>
        <w:r>
          <w:rPr>
            <w:noProof/>
            <w:webHidden/>
          </w:rPr>
          <w:fldChar w:fldCharType="separate"/>
        </w:r>
        <w:r>
          <w:rPr>
            <w:noProof/>
            <w:webHidden/>
          </w:rPr>
          <w:t>6</w:t>
        </w:r>
        <w:r>
          <w:rPr>
            <w:noProof/>
            <w:webHidden/>
          </w:rPr>
          <w:fldChar w:fldCharType="end"/>
        </w:r>
      </w:hyperlink>
    </w:p>
    <w:p w:rsidR="0006721E" w:rsidRDefault="0006721E">
      <w:pPr>
        <w:pStyle w:val="22"/>
        <w:tabs>
          <w:tab w:val="right" w:leader="dot" w:pos="8705"/>
        </w:tabs>
        <w:rPr>
          <w:rFonts w:asciiTheme="minorHAnsi" w:eastAsiaTheme="minorEastAsia" w:hAnsiTheme="minorHAnsi" w:cstheme="minorBidi"/>
          <w:smallCaps w:val="0"/>
          <w:noProof/>
          <w:sz w:val="21"/>
          <w:szCs w:val="22"/>
        </w:rPr>
      </w:pPr>
      <w:hyperlink w:anchor="_Toc95148176" w:history="1">
        <w:r w:rsidRPr="00EF089C">
          <w:rPr>
            <w:rStyle w:val="afc"/>
            <w:noProof/>
          </w:rPr>
          <w:t xml:space="preserve">5.1 </w:t>
        </w:r>
        <w:r w:rsidRPr="00EF089C">
          <w:rPr>
            <w:rStyle w:val="afc"/>
            <w:noProof/>
          </w:rPr>
          <w:t>招标要求</w:t>
        </w:r>
        <w:r>
          <w:rPr>
            <w:noProof/>
            <w:webHidden/>
          </w:rPr>
          <w:tab/>
        </w:r>
        <w:r>
          <w:rPr>
            <w:noProof/>
            <w:webHidden/>
          </w:rPr>
          <w:fldChar w:fldCharType="begin"/>
        </w:r>
        <w:r>
          <w:rPr>
            <w:noProof/>
            <w:webHidden/>
          </w:rPr>
          <w:instrText xml:space="preserve"> PAGEREF _Toc95148176 \h </w:instrText>
        </w:r>
        <w:r>
          <w:rPr>
            <w:noProof/>
            <w:webHidden/>
          </w:rPr>
        </w:r>
        <w:r>
          <w:rPr>
            <w:noProof/>
            <w:webHidden/>
          </w:rPr>
          <w:fldChar w:fldCharType="separate"/>
        </w:r>
        <w:r>
          <w:rPr>
            <w:noProof/>
            <w:webHidden/>
          </w:rPr>
          <w:t>6</w:t>
        </w:r>
        <w:r>
          <w:rPr>
            <w:noProof/>
            <w:webHidden/>
          </w:rPr>
          <w:fldChar w:fldCharType="end"/>
        </w:r>
      </w:hyperlink>
    </w:p>
    <w:p w:rsidR="0006721E" w:rsidRDefault="0006721E">
      <w:pPr>
        <w:pStyle w:val="22"/>
        <w:tabs>
          <w:tab w:val="right" w:leader="dot" w:pos="8705"/>
        </w:tabs>
        <w:rPr>
          <w:rFonts w:asciiTheme="minorHAnsi" w:eastAsiaTheme="minorEastAsia" w:hAnsiTheme="minorHAnsi" w:cstheme="minorBidi"/>
          <w:smallCaps w:val="0"/>
          <w:noProof/>
          <w:sz w:val="21"/>
          <w:szCs w:val="22"/>
        </w:rPr>
      </w:pPr>
      <w:hyperlink w:anchor="_Toc95148177" w:history="1">
        <w:r w:rsidRPr="00EF089C">
          <w:rPr>
            <w:rStyle w:val="afc"/>
            <w:noProof/>
          </w:rPr>
          <w:t xml:space="preserve">5.2 </w:t>
        </w:r>
        <w:r w:rsidRPr="00EF089C">
          <w:rPr>
            <w:rStyle w:val="afc"/>
            <w:noProof/>
          </w:rPr>
          <w:t>投标报价</w:t>
        </w:r>
        <w:r>
          <w:rPr>
            <w:noProof/>
            <w:webHidden/>
          </w:rPr>
          <w:tab/>
        </w:r>
        <w:r>
          <w:rPr>
            <w:noProof/>
            <w:webHidden/>
          </w:rPr>
          <w:fldChar w:fldCharType="begin"/>
        </w:r>
        <w:r>
          <w:rPr>
            <w:noProof/>
            <w:webHidden/>
          </w:rPr>
          <w:instrText xml:space="preserve"> PAGEREF _Toc95148177 \h </w:instrText>
        </w:r>
        <w:r>
          <w:rPr>
            <w:noProof/>
            <w:webHidden/>
          </w:rPr>
        </w:r>
        <w:r>
          <w:rPr>
            <w:noProof/>
            <w:webHidden/>
          </w:rPr>
          <w:fldChar w:fldCharType="separate"/>
        </w:r>
        <w:r>
          <w:rPr>
            <w:noProof/>
            <w:webHidden/>
          </w:rPr>
          <w:t>7</w:t>
        </w:r>
        <w:r>
          <w:rPr>
            <w:noProof/>
            <w:webHidden/>
          </w:rPr>
          <w:fldChar w:fldCharType="end"/>
        </w:r>
      </w:hyperlink>
    </w:p>
    <w:p w:rsidR="0006721E" w:rsidRDefault="0006721E">
      <w:pPr>
        <w:pStyle w:val="22"/>
        <w:tabs>
          <w:tab w:val="right" w:leader="dot" w:pos="8705"/>
        </w:tabs>
        <w:rPr>
          <w:rFonts w:asciiTheme="minorHAnsi" w:eastAsiaTheme="minorEastAsia" w:hAnsiTheme="minorHAnsi" w:cstheme="minorBidi"/>
          <w:smallCaps w:val="0"/>
          <w:noProof/>
          <w:sz w:val="21"/>
          <w:szCs w:val="22"/>
        </w:rPr>
      </w:pPr>
      <w:hyperlink w:anchor="_Toc95148178" w:history="1">
        <w:r w:rsidRPr="00EF089C">
          <w:rPr>
            <w:rStyle w:val="afc"/>
            <w:noProof/>
          </w:rPr>
          <w:t xml:space="preserve">5.3 </w:t>
        </w:r>
        <w:r w:rsidRPr="00EF089C">
          <w:rPr>
            <w:rStyle w:val="afc"/>
            <w:noProof/>
          </w:rPr>
          <w:t>招标文件的组成</w:t>
        </w:r>
        <w:r>
          <w:rPr>
            <w:noProof/>
            <w:webHidden/>
          </w:rPr>
          <w:tab/>
        </w:r>
        <w:r>
          <w:rPr>
            <w:noProof/>
            <w:webHidden/>
          </w:rPr>
          <w:fldChar w:fldCharType="begin"/>
        </w:r>
        <w:r>
          <w:rPr>
            <w:noProof/>
            <w:webHidden/>
          </w:rPr>
          <w:instrText xml:space="preserve"> PAGEREF _Toc95148178 \h </w:instrText>
        </w:r>
        <w:r>
          <w:rPr>
            <w:noProof/>
            <w:webHidden/>
          </w:rPr>
        </w:r>
        <w:r>
          <w:rPr>
            <w:noProof/>
            <w:webHidden/>
          </w:rPr>
          <w:fldChar w:fldCharType="separate"/>
        </w:r>
        <w:r>
          <w:rPr>
            <w:noProof/>
            <w:webHidden/>
          </w:rPr>
          <w:t>7</w:t>
        </w:r>
        <w:r>
          <w:rPr>
            <w:noProof/>
            <w:webHidden/>
          </w:rPr>
          <w:fldChar w:fldCharType="end"/>
        </w:r>
      </w:hyperlink>
    </w:p>
    <w:p w:rsidR="0006721E" w:rsidRDefault="0006721E">
      <w:pPr>
        <w:pStyle w:val="22"/>
        <w:tabs>
          <w:tab w:val="right" w:leader="dot" w:pos="8705"/>
        </w:tabs>
        <w:rPr>
          <w:rFonts w:asciiTheme="minorHAnsi" w:eastAsiaTheme="minorEastAsia" w:hAnsiTheme="minorHAnsi" w:cstheme="minorBidi"/>
          <w:smallCaps w:val="0"/>
          <w:noProof/>
          <w:sz w:val="21"/>
          <w:szCs w:val="22"/>
        </w:rPr>
      </w:pPr>
      <w:hyperlink w:anchor="_Toc95148179" w:history="1">
        <w:r w:rsidRPr="00EF089C">
          <w:rPr>
            <w:rStyle w:val="afc"/>
            <w:noProof/>
          </w:rPr>
          <w:t xml:space="preserve">5.4 </w:t>
        </w:r>
        <w:r w:rsidRPr="00EF089C">
          <w:rPr>
            <w:rStyle w:val="afc"/>
            <w:noProof/>
          </w:rPr>
          <w:t>招标文件的澄清</w:t>
        </w:r>
        <w:r>
          <w:rPr>
            <w:noProof/>
            <w:webHidden/>
          </w:rPr>
          <w:tab/>
        </w:r>
        <w:r>
          <w:rPr>
            <w:noProof/>
            <w:webHidden/>
          </w:rPr>
          <w:fldChar w:fldCharType="begin"/>
        </w:r>
        <w:r>
          <w:rPr>
            <w:noProof/>
            <w:webHidden/>
          </w:rPr>
          <w:instrText xml:space="preserve"> PAGEREF _Toc95148179 \h </w:instrText>
        </w:r>
        <w:r>
          <w:rPr>
            <w:noProof/>
            <w:webHidden/>
          </w:rPr>
        </w:r>
        <w:r>
          <w:rPr>
            <w:noProof/>
            <w:webHidden/>
          </w:rPr>
          <w:fldChar w:fldCharType="separate"/>
        </w:r>
        <w:r>
          <w:rPr>
            <w:noProof/>
            <w:webHidden/>
          </w:rPr>
          <w:t>7</w:t>
        </w:r>
        <w:r>
          <w:rPr>
            <w:noProof/>
            <w:webHidden/>
          </w:rPr>
          <w:fldChar w:fldCharType="end"/>
        </w:r>
      </w:hyperlink>
    </w:p>
    <w:p w:rsidR="0006721E" w:rsidRDefault="0006721E">
      <w:pPr>
        <w:pStyle w:val="22"/>
        <w:tabs>
          <w:tab w:val="right" w:leader="dot" w:pos="8705"/>
        </w:tabs>
        <w:rPr>
          <w:rFonts w:asciiTheme="minorHAnsi" w:eastAsiaTheme="minorEastAsia" w:hAnsiTheme="minorHAnsi" w:cstheme="minorBidi"/>
          <w:smallCaps w:val="0"/>
          <w:noProof/>
          <w:sz w:val="21"/>
          <w:szCs w:val="22"/>
        </w:rPr>
      </w:pPr>
      <w:hyperlink w:anchor="_Toc95148180" w:history="1">
        <w:r w:rsidRPr="00EF089C">
          <w:rPr>
            <w:rStyle w:val="afc"/>
            <w:noProof/>
          </w:rPr>
          <w:t xml:space="preserve">5.5 </w:t>
        </w:r>
        <w:r w:rsidRPr="00EF089C">
          <w:rPr>
            <w:rStyle w:val="afc"/>
            <w:noProof/>
          </w:rPr>
          <w:t>招标文件的修改</w:t>
        </w:r>
        <w:r>
          <w:rPr>
            <w:noProof/>
            <w:webHidden/>
          </w:rPr>
          <w:tab/>
        </w:r>
        <w:r>
          <w:rPr>
            <w:noProof/>
            <w:webHidden/>
          </w:rPr>
          <w:fldChar w:fldCharType="begin"/>
        </w:r>
        <w:r>
          <w:rPr>
            <w:noProof/>
            <w:webHidden/>
          </w:rPr>
          <w:instrText xml:space="preserve"> PAGEREF _Toc95148180 \h </w:instrText>
        </w:r>
        <w:r>
          <w:rPr>
            <w:noProof/>
            <w:webHidden/>
          </w:rPr>
        </w:r>
        <w:r>
          <w:rPr>
            <w:noProof/>
            <w:webHidden/>
          </w:rPr>
          <w:fldChar w:fldCharType="separate"/>
        </w:r>
        <w:r>
          <w:rPr>
            <w:noProof/>
            <w:webHidden/>
          </w:rPr>
          <w:t>7</w:t>
        </w:r>
        <w:r>
          <w:rPr>
            <w:noProof/>
            <w:webHidden/>
          </w:rPr>
          <w:fldChar w:fldCharType="end"/>
        </w:r>
      </w:hyperlink>
    </w:p>
    <w:p w:rsidR="0006721E" w:rsidRDefault="0006721E">
      <w:pPr>
        <w:pStyle w:val="12"/>
        <w:tabs>
          <w:tab w:val="right" w:leader="dot" w:pos="8705"/>
        </w:tabs>
        <w:rPr>
          <w:rFonts w:asciiTheme="minorHAnsi" w:eastAsiaTheme="minorEastAsia" w:hAnsiTheme="minorHAnsi" w:cstheme="minorBidi"/>
          <w:b w:val="0"/>
          <w:caps w:val="0"/>
          <w:noProof/>
          <w:sz w:val="21"/>
          <w:szCs w:val="22"/>
        </w:rPr>
      </w:pPr>
      <w:hyperlink w:anchor="_Toc95148181" w:history="1">
        <w:r w:rsidRPr="00EF089C">
          <w:rPr>
            <w:rStyle w:val="afc"/>
            <w:noProof/>
          </w:rPr>
          <w:t xml:space="preserve">6 </w:t>
        </w:r>
        <w:r w:rsidRPr="00EF089C">
          <w:rPr>
            <w:rStyle w:val="afc"/>
            <w:noProof/>
          </w:rPr>
          <w:t>投标文件的内容和要求</w:t>
        </w:r>
        <w:r>
          <w:rPr>
            <w:noProof/>
            <w:webHidden/>
          </w:rPr>
          <w:tab/>
        </w:r>
        <w:r>
          <w:rPr>
            <w:noProof/>
            <w:webHidden/>
          </w:rPr>
          <w:fldChar w:fldCharType="begin"/>
        </w:r>
        <w:r>
          <w:rPr>
            <w:noProof/>
            <w:webHidden/>
          </w:rPr>
          <w:instrText xml:space="preserve"> PAGEREF _Toc95148181 \h </w:instrText>
        </w:r>
        <w:r>
          <w:rPr>
            <w:noProof/>
            <w:webHidden/>
          </w:rPr>
        </w:r>
        <w:r>
          <w:rPr>
            <w:noProof/>
            <w:webHidden/>
          </w:rPr>
          <w:fldChar w:fldCharType="separate"/>
        </w:r>
        <w:r>
          <w:rPr>
            <w:noProof/>
            <w:webHidden/>
          </w:rPr>
          <w:t>8</w:t>
        </w:r>
        <w:r>
          <w:rPr>
            <w:noProof/>
            <w:webHidden/>
          </w:rPr>
          <w:fldChar w:fldCharType="end"/>
        </w:r>
      </w:hyperlink>
    </w:p>
    <w:p w:rsidR="0006721E" w:rsidRDefault="0006721E">
      <w:pPr>
        <w:pStyle w:val="22"/>
        <w:tabs>
          <w:tab w:val="right" w:leader="dot" w:pos="8705"/>
        </w:tabs>
        <w:rPr>
          <w:rFonts w:asciiTheme="minorHAnsi" w:eastAsiaTheme="minorEastAsia" w:hAnsiTheme="minorHAnsi" w:cstheme="minorBidi"/>
          <w:smallCaps w:val="0"/>
          <w:noProof/>
          <w:sz w:val="21"/>
          <w:szCs w:val="22"/>
        </w:rPr>
      </w:pPr>
      <w:hyperlink w:anchor="_Toc95148182" w:history="1">
        <w:r w:rsidRPr="00EF089C">
          <w:rPr>
            <w:rStyle w:val="afc"/>
            <w:noProof/>
          </w:rPr>
          <w:t xml:space="preserve">6.1 </w:t>
        </w:r>
        <w:r w:rsidRPr="00EF089C">
          <w:rPr>
            <w:rStyle w:val="afc"/>
            <w:noProof/>
          </w:rPr>
          <w:t>投标文件计量单位</w:t>
        </w:r>
        <w:r>
          <w:rPr>
            <w:noProof/>
            <w:webHidden/>
          </w:rPr>
          <w:tab/>
        </w:r>
        <w:r>
          <w:rPr>
            <w:noProof/>
            <w:webHidden/>
          </w:rPr>
          <w:fldChar w:fldCharType="begin"/>
        </w:r>
        <w:r>
          <w:rPr>
            <w:noProof/>
            <w:webHidden/>
          </w:rPr>
          <w:instrText xml:space="preserve"> PAGEREF _Toc95148182 \h </w:instrText>
        </w:r>
        <w:r>
          <w:rPr>
            <w:noProof/>
            <w:webHidden/>
          </w:rPr>
        </w:r>
        <w:r>
          <w:rPr>
            <w:noProof/>
            <w:webHidden/>
          </w:rPr>
          <w:fldChar w:fldCharType="separate"/>
        </w:r>
        <w:r>
          <w:rPr>
            <w:noProof/>
            <w:webHidden/>
          </w:rPr>
          <w:t>8</w:t>
        </w:r>
        <w:r>
          <w:rPr>
            <w:noProof/>
            <w:webHidden/>
          </w:rPr>
          <w:fldChar w:fldCharType="end"/>
        </w:r>
      </w:hyperlink>
    </w:p>
    <w:p w:rsidR="0006721E" w:rsidRDefault="0006721E">
      <w:pPr>
        <w:pStyle w:val="22"/>
        <w:tabs>
          <w:tab w:val="right" w:leader="dot" w:pos="8705"/>
        </w:tabs>
        <w:rPr>
          <w:rFonts w:asciiTheme="minorHAnsi" w:eastAsiaTheme="minorEastAsia" w:hAnsiTheme="minorHAnsi" w:cstheme="minorBidi"/>
          <w:smallCaps w:val="0"/>
          <w:noProof/>
          <w:sz w:val="21"/>
          <w:szCs w:val="22"/>
        </w:rPr>
      </w:pPr>
      <w:hyperlink w:anchor="_Toc95148183" w:history="1">
        <w:r w:rsidRPr="00EF089C">
          <w:rPr>
            <w:rStyle w:val="afc"/>
            <w:noProof/>
          </w:rPr>
          <w:t xml:space="preserve">6.2 </w:t>
        </w:r>
        <w:r w:rsidRPr="00EF089C">
          <w:rPr>
            <w:rStyle w:val="afc"/>
            <w:noProof/>
          </w:rPr>
          <w:t>投标文件组成</w:t>
        </w:r>
        <w:r>
          <w:rPr>
            <w:noProof/>
            <w:webHidden/>
          </w:rPr>
          <w:tab/>
        </w:r>
        <w:r>
          <w:rPr>
            <w:noProof/>
            <w:webHidden/>
          </w:rPr>
          <w:fldChar w:fldCharType="begin"/>
        </w:r>
        <w:r>
          <w:rPr>
            <w:noProof/>
            <w:webHidden/>
          </w:rPr>
          <w:instrText xml:space="preserve"> PAGEREF _Toc95148183 \h </w:instrText>
        </w:r>
        <w:r>
          <w:rPr>
            <w:noProof/>
            <w:webHidden/>
          </w:rPr>
        </w:r>
        <w:r>
          <w:rPr>
            <w:noProof/>
            <w:webHidden/>
          </w:rPr>
          <w:fldChar w:fldCharType="separate"/>
        </w:r>
        <w:r>
          <w:rPr>
            <w:noProof/>
            <w:webHidden/>
          </w:rPr>
          <w:t>8</w:t>
        </w:r>
        <w:r>
          <w:rPr>
            <w:noProof/>
            <w:webHidden/>
          </w:rPr>
          <w:fldChar w:fldCharType="end"/>
        </w:r>
      </w:hyperlink>
    </w:p>
    <w:p w:rsidR="0006721E" w:rsidRDefault="0006721E">
      <w:pPr>
        <w:pStyle w:val="22"/>
        <w:tabs>
          <w:tab w:val="right" w:leader="dot" w:pos="8705"/>
        </w:tabs>
        <w:rPr>
          <w:rFonts w:asciiTheme="minorHAnsi" w:eastAsiaTheme="minorEastAsia" w:hAnsiTheme="minorHAnsi" w:cstheme="minorBidi"/>
          <w:smallCaps w:val="0"/>
          <w:noProof/>
          <w:sz w:val="21"/>
          <w:szCs w:val="22"/>
        </w:rPr>
      </w:pPr>
      <w:hyperlink w:anchor="_Toc95148184" w:history="1">
        <w:r w:rsidRPr="00EF089C">
          <w:rPr>
            <w:rStyle w:val="afc"/>
            <w:noProof/>
          </w:rPr>
          <w:t xml:space="preserve">6.3 </w:t>
        </w:r>
        <w:r w:rsidRPr="00EF089C">
          <w:rPr>
            <w:rStyle w:val="afc"/>
            <w:noProof/>
          </w:rPr>
          <w:t>有效期</w:t>
        </w:r>
        <w:r>
          <w:rPr>
            <w:noProof/>
            <w:webHidden/>
          </w:rPr>
          <w:tab/>
        </w:r>
        <w:r>
          <w:rPr>
            <w:noProof/>
            <w:webHidden/>
          </w:rPr>
          <w:fldChar w:fldCharType="begin"/>
        </w:r>
        <w:r>
          <w:rPr>
            <w:noProof/>
            <w:webHidden/>
          </w:rPr>
          <w:instrText xml:space="preserve"> PAGEREF _Toc95148184 \h </w:instrText>
        </w:r>
        <w:r>
          <w:rPr>
            <w:noProof/>
            <w:webHidden/>
          </w:rPr>
        </w:r>
        <w:r>
          <w:rPr>
            <w:noProof/>
            <w:webHidden/>
          </w:rPr>
          <w:fldChar w:fldCharType="separate"/>
        </w:r>
        <w:r>
          <w:rPr>
            <w:noProof/>
            <w:webHidden/>
          </w:rPr>
          <w:t>9</w:t>
        </w:r>
        <w:r>
          <w:rPr>
            <w:noProof/>
            <w:webHidden/>
          </w:rPr>
          <w:fldChar w:fldCharType="end"/>
        </w:r>
      </w:hyperlink>
    </w:p>
    <w:p w:rsidR="0006721E" w:rsidRDefault="0006721E">
      <w:pPr>
        <w:pStyle w:val="22"/>
        <w:tabs>
          <w:tab w:val="right" w:leader="dot" w:pos="8705"/>
        </w:tabs>
        <w:rPr>
          <w:rFonts w:asciiTheme="minorHAnsi" w:eastAsiaTheme="minorEastAsia" w:hAnsiTheme="minorHAnsi" w:cstheme="minorBidi"/>
          <w:smallCaps w:val="0"/>
          <w:noProof/>
          <w:sz w:val="21"/>
          <w:szCs w:val="22"/>
        </w:rPr>
      </w:pPr>
      <w:hyperlink w:anchor="_Toc95148185" w:history="1">
        <w:r w:rsidRPr="00EF089C">
          <w:rPr>
            <w:rStyle w:val="afc"/>
            <w:noProof/>
          </w:rPr>
          <w:t xml:space="preserve">6.4 </w:t>
        </w:r>
        <w:r w:rsidRPr="00EF089C">
          <w:rPr>
            <w:rStyle w:val="afc"/>
            <w:noProof/>
          </w:rPr>
          <w:t>投标文件格式</w:t>
        </w:r>
        <w:r>
          <w:rPr>
            <w:noProof/>
            <w:webHidden/>
          </w:rPr>
          <w:tab/>
        </w:r>
        <w:r>
          <w:rPr>
            <w:noProof/>
            <w:webHidden/>
          </w:rPr>
          <w:fldChar w:fldCharType="begin"/>
        </w:r>
        <w:r>
          <w:rPr>
            <w:noProof/>
            <w:webHidden/>
          </w:rPr>
          <w:instrText xml:space="preserve"> PAGEREF _Toc95148185 \h </w:instrText>
        </w:r>
        <w:r>
          <w:rPr>
            <w:noProof/>
            <w:webHidden/>
          </w:rPr>
        </w:r>
        <w:r>
          <w:rPr>
            <w:noProof/>
            <w:webHidden/>
          </w:rPr>
          <w:fldChar w:fldCharType="separate"/>
        </w:r>
        <w:r>
          <w:rPr>
            <w:noProof/>
            <w:webHidden/>
          </w:rPr>
          <w:t>9</w:t>
        </w:r>
        <w:r>
          <w:rPr>
            <w:noProof/>
            <w:webHidden/>
          </w:rPr>
          <w:fldChar w:fldCharType="end"/>
        </w:r>
      </w:hyperlink>
    </w:p>
    <w:p w:rsidR="0006721E" w:rsidRDefault="0006721E">
      <w:pPr>
        <w:pStyle w:val="22"/>
        <w:tabs>
          <w:tab w:val="right" w:leader="dot" w:pos="8705"/>
        </w:tabs>
        <w:rPr>
          <w:rFonts w:asciiTheme="minorHAnsi" w:eastAsiaTheme="minorEastAsia" w:hAnsiTheme="minorHAnsi" w:cstheme="minorBidi"/>
          <w:smallCaps w:val="0"/>
          <w:noProof/>
          <w:sz w:val="21"/>
          <w:szCs w:val="22"/>
        </w:rPr>
      </w:pPr>
      <w:hyperlink w:anchor="_Toc95148186" w:history="1">
        <w:r w:rsidRPr="00EF089C">
          <w:rPr>
            <w:rStyle w:val="afc"/>
            <w:noProof/>
          </w:rPr>
          <w:t xml:space="preserve">6.5 </w:t>
        </w:r>
        <w:r w:rsidRPr="00EF089C">
          <w:rPr>
            <w:rStyle w:val="afc"/>
            <w:noProof/>
          </w:rPr>
          <w:t>投标文件的装袋、密封和递交</w:t>
        </w:r>
        <w:r>
          <w:rPr>
            <w:noProof/>
            <w:webHidden/>
          </w:rPr>
          <w:tab/>
        </w:r>
        <w:r>
          <w:rPr>
            <w:noProof/>
            <w:webHidden/>
          </w:rPr>
          <w:fldChar w:fldCharType="begin"/>
        </w:r>
        <w:r>
          <w:rPr>
            <w:noProof/>
            <w:webHidden/>
          </w:rPr>
          <w:instrText xml:space="preserve"> PAGEREF _Toc95148186 \h </w:instrText>
        </w:r>
        <w:r>
          <w:rPr>
            <w:noProof/>
            <w:webHidden/>
          </w:rPr>
        </w:r>
        <w:r>
          <w:rPr>
            <w:noProof/>
            <w:webHidden/>
          </w:rPr>
          <w:fldChar w:fldCharType="separate"/>
        </w:r>
        <w:r>
          <w:rPr>
            <w:noProof/>
            <w:webHidden/>
          </w:rPr>
          <w:t>10</w:t>
        </w:r>
        <w:r>
          <w:rPr>
            <w:noProof/>
            <w:webHidden/>
          </w:rPr>
          <w:fldChar w:fldCharType="end"/>
        </w:r>
      </w:hyperlink>
    </w:p>
    <w:p w:rsidR="0006721E" w:rsidRDefault="0006721E">
      <w:pPr>
        <w:pStyle w:val="22"/>
        <w:tabs>
          <w:tab w:val="right" w:leader="dot" w:pos="8705"/>
        </w:tabs>
        <w:rPr>
          <w:rFonts w:asciiTheme="minorHAnsi" w:eastAsiaTheme="minorEastAsia" w:hAnsiTheme="minorHAnsi" w:cstheme="minorBidi"/>
          <w:smallCaps w:val="0"/>
          <w:noProof/>
          <w:sz w:val="21"/>
          <w:szCs w:val="22"/>
        </w:rPr>
      </w:pPr>
      <w:hyperlink w:anchor="_Toc95148187" w:history="1">
        <w:r w:rsidRPr="00EF089C">
          <w:rPr>
            <w:rStyle w:val="afc"/>
            <w:noProof/>
          </w:rPr>
          <w:t xml:space="preserve">6.6 </w:t>
        </w:r>
        <w:r w:rsidRPr="00EF089C">
          <w:rPr>
            <w:rStyle w:val="afc"/>
            <w:noProof/>
          </w:rPr>
          <w:t>投标文件的澄清</w:t>
        </w:r>
        <w:r>
          <w:rPr>
            <w:noProof/>
            <w:webHidden/>
          </w:rPr>
          <w:tab/>
        </w:r>
        <w:r>
          <w:rPr>
            <w:noProof/>
            <w:webHidden/>
          </w:rPr>
          <w:fldChar w:fldCharType="begin"/>
        </w:r>
        <w:r>
          <w:rPr>
            <w:noProof/>
            <w:webHidden/>
          </w:rPr>
          <w:instrText xml:space="preserve"> PAGEREF _Toc95148187 \h </w:instrText>
        </w:r>
        <w:r>
          <w:rPr>
            <w:noProof/>
            <w:webHidden/>
          </w:rPr>
        </w:r>
        <w:r>
          <w:rPr>
            <w:noProof/>
            <w:webHidden/>
          </w:rPr>
          <w:fldChar w:fldCharType="separate"/>
        </w:r>
        <w:r>
          <w:rPr>
            <w:noProof/>
            <w:webHidden/>
          </w:rPr>
          <w:t>10</w:t>
        </w:r>
        <w:r>
          <w:rPr>
            <w:noProof/>
            <w:webHidden/>
          </w:rPr>
          <w:fldChar w:fldCharType="end"/>
        </w:r>
      </w:hyperlink>
    </w:p>
    <w:p w:rsidR="0006721E" w:rsidRDefault="0006721E">
      <w:pPr>
        <w:pStyle w:val="22"/>
        <w:tabs>
          <w:tab w:val="right" w:leader="dot" w:pos="8705"/>
        </w:tabs>
        <w:rPr>
          <w:rFonts w:asciiTheme="minorHAnsi" w:eastAsiaTheme="minorEastAsia" w:hAnsiTheme="minorHAnsi" w:cstheme="minorBidi"/>
          <w:smallCaps w:val="0"/>
          <w:noProof/>
          <w:sz w:val="21"/>
          <w:szCs w:val="22"/>
        </w:rPr>
      </w:pPr>
      <w:hyperlink w:anchor="_Toc95148188" w:history="1">
        <w:r w:rsidRPr="00EF089C">
          <w:rPr>
            <w:rStyle w:val="afc"/>
            <w:noProof/>
          </w:rPr>
          <w:t xml:space="preserve">6.7 </w:t>
        </w:r>
        <w:r w:rsidRPr="00EF089C">
          <w:rPr>
            <w:rStyle w:val="afc"/>
            <w:noProof/>
          </w:rPr>
          <w:t>开标</w:t>
        </w:r>
        <w:r>
          <w:rPr>
            <w:noProof/>
            <w:webHidden/>
          </w:rPr>
          <w:tab/>
        </w:r>
        <w:r>
          <w:rPr>
            <w:noProof/>
            <w:webHidden/>
          </w:rPr>
          <w:fldChar w:fldCharType="begin"/>
        </w:r>
        <w:r>
          <w:rPr>
            <w:noProof/>
            <w:webHidden/>
          </w:rPr>
          <w:instrText xml:space="preserve"> PAGEREF _Toc95148188 \h </w:instrText>
        </w:r>
        <w:r>
          <w:rPr>
            <w:noProof/>
            <w:webHidden/>
          </w:rPr>
        </w:r>
        <w:r>
          <w:rPr>
            <w:noProof/>
            <w:webHidden/>
          </w:rPr>
          <w:fldChar w:fldCharType="separate"/>
        </w:r>
        <w:r>
          <w:rPr>
            <w:noProof/>
            <w:webHidden/>
          </w:rPr>
          <w:t>10</w:t>
        </w:r>
        <w:r>
          <w:rPr>
            <w:noProof/>
            <w:webHidden/>
          </w:rPr>
          <w:fldChar w:fldCharType="end"/>
        </w:r>
      </w:hyperlink>
    </w:p>
    <w:p w:rsidR="0006721E" w:rsidRDefault="0006721E">
      <w:pPr>
        <w:pStyle w:val="12"/>
        <w:tabs>
          <w:tab w:val="right" w:leader="dot" w:pos="8705"/>
        </w:tabs>
        <w:rPr>
          <w:rFonts w:asciiTheme="minorHAnsi" w:eastAsiaTheme="minorEastAsia" w:hAnsiTheme="minorHAnsi" w:cstheme="minorBidi"/>
          <w:b w:val="0"/>
          <w:caps w:val="0"/>
          <w:noProof/>
          <w:sz w:val="21"/>
          <w:szCs w:val="22"/>
        </w:rPr>
      </w:pPr>
      <w:hyperlink w:anchor="_Toc95148189" w:history="1">
        <w:r w:rsidRPr="00EF089C">
          <w:rPr>
            <w:rStyle w:val="afc"/>
            <w:noProof/>
          </w:rPr>
          <w:t xml:space="preserve">7 </w:t>
        </w:r>
        <w:r w:rsidRPr="00EF089C">
          <w:rPr>
            <w:rStyle w:val="afc"/>
            <w:noProof/>
          </w:rPr>
          <w:t>讲标及评标</w:t>
        </w:r>
        <w:r>
          <w:rPr>
            <w:noProof/>
            <w:webHidden/>
          </w:rPr>
          <w:tab/>
        </w:r>
        <w:r>
          <w:rPr>
            <w:noProof/>
            <w:webHidden/>
          </w:rPr>
          <w:fldChar w:fldCharType="begin"/>
        </w:r>
        <w:r>
          <w:rPr>
            <w:noProof/>
            <w:webHidden/>
          </w:rPr>
          <w:instrText xml:space="preserve"> PAGEREF _Toc95148189 \h </w:instrText>
        </w:r>
        <w:r>
          <w:rPr>
            <w:noProof/>
            <w:webHidden/>
          </w:rPr>
        </w:r>
        <w:r>
          <w:rPr>
            <w:noProof/>
            <w:webHidden/>
          </w:rPr>
          <w:fldChar w:fldCharType="separate"/>
        </w:r>
        <w:r>
          <w:rPr>
            <w:noProof/>
            <w:webHidden/>
          </w:rPr>
          <w:t>11</w:t>
        </w:r>
        <w:r>
          <w:rPr>
            <w:noProof/>
            <w:webHidden/>
          </w:rPr>
          <w:fldChar w:fldCharType="end"/>
        </w:r>
      </w:hyperlink>
    </w:p>
    <w:p w:rsidR="0006721E" w:rsidRDefault="0006721E">
      <w:pPr>
        <w:pStyle w:val="22"/>
        <w:tabs>
          <w:tab w:val="right" w:leader="dot" w:pos="8705"/>
        </w:tabs>
        <w:rPr>
          <w:rFonts w:asciiTheme="minorHAnsi" w:eastAsiaTheme="minorEastAsia" w:hAnsiTheme="minorHAnsi" w:cstheme="minorBidi"/>
          <w:smallCaps w:val="0"/>
          <w:noProof/>
          <w:sz w:val="21"/>
          <w:szCs w:val="22"/>
        </w:rPr>
      </w:pPr>
      <w:hyperlink w:anchor="_Toc95148190" w:history="1">
        <w:r w:rsidRPr="00EF089C">
          <w:rPr>
            <w:rStyle w:val="afc"/>
            <w:noProof/>
          </w:rPr>
          <w:t xml:space="preserve">7.1 </w:t>
        </w:r>
        <w:r w:rsidRPr="00EF089C">
          <w:rPr>
            <w:rStyle w:val="afc"/>
            <w:noProof/>
          </w:rPr>
          <w:t>中标及合同签订</w:t>
        </w:r>
        <w:r>
          <w:rPr>
            <w:noProof/>
            <w:webHidden/>
          </w:rPr>
          <w:tab/>
        </w:r>
        <w:r>
          <w:rPr>
            <w:noProof/>
            <w:webHidden/>
          </w:rPr>
          <w:fldChar w:fldCharType="begin"/>
        </w:r>
        <w:r>
          <w:rPr>
            <w:noProof/>
            <w:webHidden/>
          </w:rPr>
          <w:instrText xml:space="preserve"> PAGEREF _Toc95148190 \h </w:instrText>
        </w:r>
        <w:r>
          <w:rPr>
            <w:noProof/>
            <w:webHidden/>
          </w:rPr>
        </w:r>
        <w:r>
          <w:rPr>
            <w:noProof/>
            <w:webHidden/>
          </w:rPr>
          <w:fldChar w:fldCharType="separate"/>
        </w:r>
        <w:r>
          <w:rPr>
            <w:noProof/>
            <w:webHidden/>
          </w:rPr>
          <w:t>13</w:t>
        </w:r>
        <w:r>
          <w:rPr>
            <w:noProof/>
            <w:webHidden/>
          </w:rPr>
          <w:fldChar w:fldCharType="end"/>
        </w:r>
      </w:hyperlink>
    </w:p>
    <w:p w:rsidR="0006721E" w:rsidRDefault="0006721E">
      <w:pPr>
        <w:pStyle w:val="22"/>
        <w:tabs>
          <w:tab w:val="right" w:leader="dot" w:pos="8705"/>
        </w:tabs>
        <w:rPr>
          <w:rFonts w:asciiTheme="minorHAnsi" w:eastAsiaTheme="minorEastAsia" w:hAnsiTheme="minorHAnsi" w:cstheme="minorBidi"/>
          <w:smallCaps w:val="0"/>
          <w:noProof/>
          <w:sz w:val="21"/>
          <w:szCs w:val="22"/>
        </w:rPr>
      </w:pPr>
      <w:hyperlink w:anchor="_Toc95148191" w:history="1">
        <w:r w:rsidRPr="00EF089C">
          <w:rPr>
            <w:rStyle w:val="afc"/>
            <w:noProof/>
          </w:rPr>
          <w:t xml:space="preserve">7.2 </w:t>
        </w:r>
        <w:r w:rsidRPr="00EF089C">
          <w:rPr>
            <w:rStyle w:val="afc"/>
            <w:noProof/>
          </w:rPr>
          <w:t>废标</w:t>
        </w:r>
        <w:r>
          <w:rPr>
            <w:noProof/>
            <w:webHidden/>
          </w:rPr>
          <w:tab/>
        </w:r>
        <w:r>
          <w:rPr>
            <w:noProof/>
            <w:webHidden/>
          </w:rPr>
          <w:fldChar w:fldCharType="begin"/>
        </w:r>
        <w:r>
          <w:rPr>
            <w:noProof/>
            <w:webHidden/>
          </w:rPr>
          <w:instrText xml:space="preserve"> PAGEREF _Toc95148191 \h </w:instrText>
        </w:r>
        <w:r>
          <w:rPr>
            <w:noProof/>
            <w:webHidden/>
          </w:rPr>
        </w:r>
        <w:r>
          <w:rPr>
            <w:noProof/>
            <w:webHidden/>
          </w:rPr>
          <w:fldChar w:fldCharType="separate"/>
        </w:r>
        <w:r>
          <w:rPr>
            <w:noProof/>
            <w:webHidden/>
          </w:rPr>
          <w:t>14</w:t>
        </w:r>
        <w:r>
          <w:rPr>
            <w:noProof/>
            <w:webHidden/>
          </w:rPr>
          <w:fldChar w:fldCharType="end"/>
        </w:r>
      </w:hyperlink>
    </w:p>
    <w:p w:rsidR="0006721E" w:rsidRDefault="0006721E">
      <w:pPr>
        <w:pStyle w:val="22"/>
        <w:tabs>
          <w:tab w:val="right" w:leader="dot" w:pos="8705"/>
        </w:tabs>
        <w:rPr>
          <w:rFonts w:asciiTheme="minorHAnsi" w:eastAsiaTheme="minorEastAsia" w:hAnsiTheme="minorHAnsi" w:cstheme="minorBidi"/>
          <w:smallCaps w:val="0"/>
          <w:noProof/>
          <w:sz w:val="21"/>
          <w:szCs w:val="22"/>
        </w:rPr>
      </w:pPr>
      <w:hyperlink w:anchor="_Toc95148192" w:history="1">
        <w:r w:rsidRPr="00EF089C">
          <w:rPr>
            <w:rStyle w:val="afc"/>
            <w:noProof/>
          </w:rPr>
          <w:t xml:space="preserve">7.3 </w:t>
        </w:r>
        <w:r w:rsidRPr="00EF089C">
          <w:rPr>
            <w:rStyle w:val="afc"/>
            <w:noProof/>
          </w:rPr>
          <w:t>瑕疵滞后发现的处理</w:t>
        </w:r>
        <w:r>
          <w:rPr>
            <w:noProof/>
            <w:webHidden/>
          </w:rPr>
          <w:tab/>
        </w:r>
        <w:r>
          <w:rPr>
            <w:noProof/>
            <w:webHidden/>
          </w:rPr>
          <w:fldChar w:fldCharType="begin"/>
        </w:r>
        <w:r>
          <w:rPr>
            <w:noProof/>
            <w:webHidden/>
          </w:rPr>
          <w:instrText xml:space="preserve"> PAGEREF _Toc95148192 \h </w:instrText>
        </w:r>
        <w:r>
          <w:rPr>
            <w:noProof/>
            <w:webHidden/>
          </w:rPr>
        </w:r>
        <w:r>
          <w:rPr>
            <w:noProof/>
            <w:webHidden/>
          </w:rPr>
          <w:fldChar w:fldCharType="separate"/>
        </w:r>
        <w:r>
          <w:rPr>
            <w:noProof/>
            <w:webHidden/>
          </w:rPr>
          <w:t>14</w:t>
        </w:r>
        <w:r>
          <w:rPr>
            <w:noProof/>
            <w:webHidden/>
          </w:rPr>
          <w:fldChar w:fldCharType="end"/>
        </w:r>
      </w:hyperlink>
    </w:p>
    <w:p w:rsidR="0006721E" w:rsidRDefault="0006721E">
      <w:pPr>
        <w:pStyle w:val="22"/>
        <w:tabs>
          <w:tab w:val="right" w:leader="dot" w:pos="8705"/>
        </w:tabs>
        <w:rPr>
          <w:rFonts w:asciiTheme="minorHAnsi" w:eastAsiaTheme="minorEastAsia" w:hAnsiTheme="minorHAnsi" w:cstheme="minorBidi"/>
          <w:smallCaps w:val="0"/>
          <w:noProof/>
          <w:sz w:val="21"/>
          <w:szCs w:val="22"/>
        </w:rPr>
      </w:pPr>
      <w:hyperlink w:anchor="_Toc95148193" w:history="1">
        <w:r w:rsidRPr="00EF089C">
          <w:rPr>
            <w:rStyle w:val="afc"/>
            <w:noProof/>
          </w:rPr>
          <w:t xml:space="preserve">7.4 </w:t>
        </w:r>
        <w:r w:rsidRPr="00EF089C">
          <w:rPr>
            <w:rStyle w:val="afc"/>
            <w:noProof/>
          </w:rPr>
          <w:t>合同以双方最终签署的版本为准</w:t>
        </w:r>
        <w:r>
          <w:rPr>
            <w:noProof/>
            <w:webHidden/>
          </w:rPr>
          <w:tab/>
        </w:r>
        <w:r>
          <w:rPr>
            <w:noProof/>
            <w:webHidden/>
          </w:rPr>
          <w:fldChar w:fldCharType="begin"/>
        </w:r>
        <w:r>
          <w:rPr>
            <w:noProof/>
            <w:webHidden/>
          </w:rPr>
          <w:instrText xml:space="preserve"> PAGEREF _Toc95148193 \h </w:instrText>
        </w:r>
        <w:r>
          <w:rPr>
            <w:noProof/>
            <w:webHidden/>
          </w:rPr>
        </w:r>
        <w:r>
          <w:rPr>
            <w:noProof/>
            <w:webHidden/>
          </w:rPr>
          <w:fldChar w:fldCharType="separate"/>
        </w:r>
        <w:r>
          <w:rPr>
            <w:noProof/>
            <w:webHidden/>
          </w:rPr>
          <w:t>15</w:t>
        </w:r>
        <w:r>
          <w:rPr>
            <w:noProof/>
            <w:webHidden/>
          </w:rPr>
          <w:fldChar w:fldCharType="end"/>
        </w:r>
      </w:hyperlink>
    </w:p>
    <w:p w:rsidR="0006721E" w:rsidRDefault="0006721E">
      <w:pPr>
        <w:pStyle w:val="12"/>
        <w:tabs>
          <w:tab w:val="right" w:leader="dot" w:pos="8705"/>
        </w:tabs>
        <w:rPr>
          <w:rFonts w:asciiTheme="minorHAnsi" w:eastAsiaTheme="minorEastAsia" w:hAnsiTheme="minorHAnsi" w:cstheme="minorBidi"/>
          <w:b w:val="0"/>
          <w:caps w:val="0"/>
          <w:noProof/>
          <w:sz w:val="21"/>
          <w:szCs w:val="22"/>
        </w:rPr>
      </w:pPr>
      <w:hyperlink w:anchor="_Toc95148194" w:history="1">
        <w:r w:rsidRPr="00EF089C">
          <w:rPr>
            <w:rStyle w:val="afc"/>
            <w:rFonts w:cs="宋体"/>
            <w:noProof/>
          </w:rPr>
          <w:t>技术及业务部分</w:t>
        </w:r>
        <w:r>
          <w:rPr>
            <w:noProof/>
            <w:webHidden/>
          </w:rPr>
          <w:tab/>
        </w:r>
        <w:r>
          <w:rPr>
            <w:noProof/>
            <w:webHidden/>
          </w:rPr>
          <w:fldChar w:fldCharType="begin"/>
        </w:r>
        <w:r>
          <w:rPr>
            <w:noProof/>
            <w:webHidden/>
          </w:rPr>
          <w:instrText xml:space="preserve"> PAGEREF _Toc95148194 \h </w:instrText>
        </w:r>
        <w:r>
          <w:rPr>
            <w:noProof/>
            <w:webHidden/>
          </w:rPr>
        </w:r>
        <w:r>
          <w:rPr>
            <w:noProof/>
            <w:webHidden/>
          </w:rPr>
          <w:fldChar w:fldCharType="separate"/>
        </w:r>
        <w:r>
          <w:rPr>
            <w:noProof/>
            <w:webHidden/>
          </w:rPr>
          <w:t>16</w:t>
        </w:r>
        <w:r>
          <w:rPr>
            <w:noProof/>
            <w:webHidden/>
          </w:rPr>
          <w:fldChar w:fldCharType="end"/>
        </w:r>
      </w:hyperlink>
    </w:p>
    <w:p w:rsidR="0006721E" w:rsidRDefault="0006721E">
      <w:pPr>
        <w:pStyle w:val="12"/>
        <w:tabs>
          <w:tab w:val="right" w:leader="dot" w:pos="8705"/>
        </w:tabs>
        <w:rPr>
          <w:rFonts w:asciiTheme="minorHAnsi" w:eastAsiaTheme="minorEastAsia" w:hAnsiTheme="minorHAnsi" w:cstheme="minorBidi"/>
          <w:b w:val="0"/>
          <w:caps w:val="0"/>
          <w:noProof/>
          <w:sz w:val="21"/>
          <w:szCs w:val="22"/>
        </w:rPr>
      </w:pPr>
      <w:hyperlink w:anchor="_Toc95148195" w:history="1">
        <w:r w:rsidRPr="00EF089C">
          <w:rPr>
            <w:rStyle w:val="afc"/>
            <w:rFonts w:cs="宋体"/>
            <w:noProof/>
          </w:rPr>
          <w:t xml:space="preserve">1 </w:t>
        </w:r>
        <w:r w:rsidRPr="00EF089C">
          <w:rPr>
            <w:rStyle w:val="afc"/>
            <w:rFonts w:cs="宋体"/>
            <w:noProof/>
          </w:rPr>
          <w:t>项目背景</w:t>
        </w:r>
        <w:r>
          <w:rPr>
            <w:noProof/>
            <w:webHidden/>
          </w:rPr>
          <w:tab/>
        </w:r>
        <w:r>
          <w:rPr>
            <w:noProof/>
            <w:webHidden/>
          </w:rPr>
          <w:fldChar w:fldCharType="begin"/>
        </w:r>
        <w:r>
          <w:rPr>
            <w:noProof/>
            <w:webHidden/>
          </w:rPr>
          <w:instrText xml:space="preserve"> PAGEREF _Toc95148195 \h </w:instrText>
        </w:r>
        <w:r>
          <w:rPr>
            <w:noProof/>
            <w:webHidden/>
          </w:rPr>
        </w:r>
        <w:r>
          <w:rPr>
            <w:noProof/>
            <w:webHidden/>
          </w:rPr>
          <w:fldChar w:fldCharType="separate"/>
        </w:r>
        <w:r>
          <w:rPr>
            <w:noProof/>
            <w:webHidden/>
          </w:rPr>
          <w:t>17</w:t>
        </w:r>
        <w:r>
          <w:rPr>
            <w:noProof/>
            <w:webHidden/>
          </w:rPr>
          <w:fldChar w:fldCharType="end"/>
        </w:r>
      </w:hyperlink>
    </w:p>
    <w:p w:rsidR="0006721E" w:rsidRDefault="0006721E">
      <w:pPr>
        <w:pStyle w:val="12"/>
        <w:tabs>
          <w:tab w:val="right" w:leader="dot" w:pos="8705"/>
        </w:tabs>
        <w:rPr>
          <w:rFonts w:asciiTheme="minorHAnsi" w:eastAsiaTheme="minorEastAsia" w:hAnsiTheme="minorHAnsi" w:cstheme="minorBidi"/>
          <w:b w:val="0"/>
          <w:caps w:val="0"/>
          <w:noProof/>
          <w:sz w:val="21"/>
          <w:szCs w:val="22"/>
        </w:rPr>
      </w:pPr>
      <w:hyperlink w:anchor="_Toc95148196" w:history="1">
        <w:r w:rsidRPr="00EF089C">
          <w:rPr>
            <w:rStyle w:val="afc"/>
            <w:rFonts w:cs="宋体"/>
            <w:noProof/>
          </w:rPr>
          <w:t xml:space="preserve">2 </w:t>
        </w:r>
        <w:r w:rsidRPr="00EF089C">
          <w:rPr>
            <w:rStyle w:val="afc"/>
            <w:rFonts w:cs="宋体"/>
            <w:noProof/>
          </w:rPr>
          <w:t>项目目标</w:t>
        </w:r>
        <w:r>
          <w:rPr>
            <w:noProof/>
            <w:webHidden/>
          </w:rPr>
          <w:tab/>
        </w:r>
        <w:r>
          <w:rPr>
            <w:noProof/>
            <w:webHidden/>
          </w:rPr>
          <w:fldChar w:fldCharType="begin"/>
        </w:r>
        <w:r>
          <w:rPr>
            <w:noProof/>
            <w:webHidden/>
          </w:rPr>
          <w:instrText xml:space="preserve"> PAGEREF _Toc95148196 \h </w:instrText>
        </w:r>
        <w:r>
          <w:rPr>
            <w:noProof/>
            <w:webHidden/>
          </w:rPr>
        </w:r>
        <w:r>
          <w:rPr>
            <w:noProof/>
            <w:webHidden/>
          </w:rPr>
          <w:fldChar w:fldCharType="separate"/>
        </w:r>
        <w:r>
          <w:rPr>
            <w:noProof/>
            <w:webHidden/>
          </w:rPr>
          <w:t>18</w:t>
        </w:r>
        <w:r>
          <w:rPr>
            <w:noProof/>
            <w:webHidden/>
          </w:rPr>
          <w:fldChar w:fldCharType="end"/>
        </w:r>
      </w:hyperlink>
    </w:p>
    <w:p w:rsidR="0006721E" w:rsidRDefault="0006721E">
      <w:pPr>
        <w:pStyle w:val="31"/>
        <w:tabs>
          <w:tab w:val="right" w:leader="dot" w:pos="8705"/>
        </w:tabs>
        <w:rPr>
          <w:rFonts w:asciiTheme="minorHAnsi" w:eastAsiaTheme="minorEastAsia" w:hAnsiTheme="minorHAnsi" w:cstheme="minorBidi"/>
          <w:i w:val="0"/>
          <w:noProof/>
          <w:sz w:val="21"/>
          <w:szCs w:val="22"/>
        </w:rPr>
      </w:pPr>
      <w:hyperlink w:anchor="_Toc95148197" w:history="1">
        <w:r w:rsidRPr="00EF089C">
          <w:rPr>
            <w:rStyle w:val="afc"/>
            <w:rFonts w:ascii="宋体" w:hAnsi="宋体"/>
            <w:noProof/>
            <w:spacing w:val="1"/>
          </w:rPr>
          <w:t>2.1 总体目标</w:t>
        </w:r>
        <w:r>
          <w:rPr>
            <w:noProof/>
            <w:webHidden/>
          </w:rPr>
          <w:tab/>
        </w:r>
        <w:r>
          <w:rPr>
            <w:noProof/>
            <w:webHidden/>
          </w:rPr>
          <w:fldChar w:fldCharType="begin"/>
        </w:r>
        <w:r>
          <w:rPr>
            <w:noProof/>
            <w:webHidden/>
          </w:rPr>
          <w:instrText xml:space="preserve"> PAGEREF _Toc95148197 \h </w:instrText>
        </w:r>
        <w:r>
          <w:rPr>
            <w:noProof/>
            <w:webHidden/>
          </w:rPr>
        </w:r>
        <w:r>
          <w:rPr>
            <w:noProof/>
            <w:webHidden/>
          </w:rPr>
          <w:fldChar w:fldCharType="separate"/>
        </w:r>
        <w:r>
          <w:rPr>
            <w:noProof/>
            <w:webHidden/>
          </w:rPr>
          <w:t>18</w:t>
        </w:r>
        <w:r>
          <w:rPr>
            <w:noProof/>
            <w:webHidden/>
          </w:rPr>
          <w:fldChar w:fldCharType="end"/>
        </w:r>
      </w:hyperlink>
    </w:p>
    <w:p w:rsidR="0006721E" w:rsidRDefault="0006721E">
      <w:pPr>
        <w:pStyle w:val="31"/>
        <w:tabs>
          <w:tab w:val="right" w:leader="dot" w:pos="8705"/>
        </w:tabs>
        <w:rPr>
          <w:rFonts w:asciiTheme="minorHAnsi" w:eastAsiaTheme="minorEastAsia" w:hAnsiTheme="minorHAnsi" w:cstheme="minorBidi"/>
          <w:i w:val="0"/>
          <w:noProof/>
          <w:sz w:val="21"/>
          <w:szCs w:val="22"/>
        </w:rPr>
      </w:pPr>
      <w:hyperlink w:anchor="_Toc95148198" w:history="1">
        <w:r w:rsidRPr="00EF089C">
          <w:rPr>
            <w:rStyle w:val="afc"/>
            <w:rFonts w:ascii="宋体" w:hAnsi="宋体"/>
            <w:bCs/>
            <w:noProof/>
          </w:rPr>
          <w:t xml:space="preserve">2.2 </w:t>
        </w:r>
        <w:r w:rsidRPr="00EF089C">
          <w:rPr>
            <w:rStyle w:val="afc"/>
            <w:rFonts w:ascii="宋体" w:hAnsi="宋体"/>
            <w:noProof/>
            <w:spacing w:val="1"/>
          </w:rPr>
          <w:t>业务目标</w:t>
        </w:r>
        <w:r>
          <w:rPr>
            <w:noProof/>
            <w:webHidden/>
          </w:rPr>
          <w:tab/>
        </w:r>
        <w:r>
          <w:rPr>
            <w:noProof/>
            <w:webHidden/>
          </w:rPr>
          <w:fldChar w:fldCharType="begin"/>
        </w:r>
        <w:r>
          <w:rPr>
            <w:noProof/>
            <w:webHidden/>
          </w:rPr>
          <w:instrText xml:space="preserve"> PAGEREF _Toc95148198 \h </w:instrText>
        </w:r>
        <w:r>
          <w:rPr>
            <w:noProof/>
            <w:webHidden/>
          </w:rPr>
        </w:r>
        <w:r>
          <w:rPr>
            <w:noProof/>
            <w:webHidden/>
          </w:rPr>
          <w:fldChar w:fldCharType="separate"/>
        </w:r>
        <w:r>
          <w:rPr>
            <w:noProof/>
            <w:webHidden/>
          </w:rPr>
          <w:t>18</w:t>
        </w:r>
        <w:r>
          <w:rPr>
            <w:noProof/>
            <w:webHidden/>
          </w:rPr>
          <w:fldChar w:fldCharType="end"/>
        </w:r>
      </w:hyperlink>
    </w:p>
    <w:p w:rsidR="0006721E" w:rsidRDefault="0006721E">
      <w:pPr>
        <w:pStyle w:val="12"/>
        <w:tabs>
          <w:tab w:val="right" w:leader="dot" w:pos="8705"/>
        </w:tabs>
        <w:rPr>
          <w:rFonts w:asciiTheme="minorHAnsi" w:eastAsiaTheme="minorEastAsia" w:hAnsiTheme="minorHAnsi" w:cstheme="minorBidi"/>
          <w:b w:val="0"/>
          <w:caps w:val="0"/>
          <w:noProof/>
          <w:sz w:val="21"/>
          <w:szCs w:val="22"/>
        </w:rPr>
      </w:pPr>
      <w:hyperlink w:anchor="_Toc95148199" w:history="1">
        <w:r w:rsidRPr="00EF089C">
          <w:rPr>
            <w:rStyle w:val="afc"/>
            <w:rFonts w:ascii="宋体" w:hAnsi="宋体" w:cs="宋体"/>
            <w:noProof/>
          </w:rPr>
          <w:t>3 项目范围</w:t>
        </w:r>
        <w:r>
          <w:rPr>
            <w:noProof/>
            <w:webHidden/>
          </w:rPr>
          <w:tab/>
        </w:r>
        <w:r>
          <w:rPr>
            <w:noProof/>
            <w:webHidden/>
          </w:rPr>
          <w:fldChar w:fldCharType="begin"/>
        </w:r>
        <w:r>
          <w:rPr>
            <w:noProof/>
            <w:webHidden/>
          </w:rPr>
          <w:instrText xml:space="preserve"> PAGEREF _Toc95148199 \h </w:instrText>
        </w:r>
        <w:r>
          <w:rPr>
            <w:noProof/>
            <w:webHidden/>
          </w:rPr>
        </w:r>
        <w:r>
          <w:rPr>
            <w:noProof/>
            <w:webHidden/>
          </w:rPr>
          <w:fldChar w:fldCharType="separate"/>
        </w:r>
        <w:r>
          <w:rPr>
            <w:noProof/>
            <w:webHidden/>
          </w:rPr>
          <w:t>21</w:t>
        </w:r>
        <w:r>
          <w:rPr>
            <w:noProof/>
            <w:webHidden/>
          </w:rPr>
          <w:fldChar w:fldCharType="end"/>
        </w:r>
      </w:hyperlink>
    </w:p>
    <w:p w:rsidR="0006721E" w:rsidRDefault="0006721E">
      <w:pPr>
        <w:pStyle w:val="31"/>
        <w:tabs>
          <w:tab w:val="right" w:leader="dot" w:pos="8705"/>
        </w:tabs>
        <w:rPr>
          <w:rFonts w:asciiTheme="minorHAnsi" w:eastAsiaTheme="minorEastAsia" w:hAnsiTheme="minorHAnsi" w:cstheme="minorBidi"/>
          <w:i w:val="0"/>
          <w:noProof/>
          <w:sz w:val="21"/>
          <w:szCs w:val="22"/>
        </w:rPr>
      </w:pPr>
      <w:hyperlink w:anchor="_Toc95148200" w:history="1">
        <w:r w:rsidRPr="00EF089C">
          <w:rPr>
            <w:rStyle w:val="afc"/>
            <w:rFonts w:ascii="宋体" w:hAnsi="宋体"/>
            <w:bCs/>
            <w:noProof/>
          </w:rPr>
          <w:t xml:space="preserve">3.1 </w:t>
        </w:r>
        <w:r w:rsidRPr="00EF089C">
          <w:rPr>
            <w:rStyle w:val="afc"/>
            <w:rFonts w:ascii="宋体" w:hAnsi="宋体"/>
            <w:noProof/>
            <w:spacing w:val="1"/>
          </w:rPr>
          <w:t>组织范围</w:t>
        </w:r>
        <w:r>
          <w:rPr>
            <w:noProof/>
            <w:webHidden/>
          </w:rPr>
          <w:tab/>
        </w:r>
        <w:r>
          <w:rPr>
            <w:noProof/>
            <w:webHidden/>
          </w:rPr>
          <w:fldChar w:fldCharType="begin"/>
        </w:r>
        <w:r>
          <w:rPr>
            <w:noProof/>
            <w:webHidden/>
          </w:rPr>
          <w:instrText xml:space="preserve"> PAGEREF _Toc95148200 \h </w:instrText>
        </w:r>
        <w:r>
          <w:rPr>
            <w:noProof/>
            <w:webHidden/>
          </w:rPr>
        </w:r>
        <w:r>
          <w:rPr>
            <w:noProof/>
            <w:webHidden/>
          </w:rPr>
          <w:fldChar w:fldCharType="separate"/>
        </w:r>
        <w:r>
          <w:rPr>
            <w:noProof/>
            <w:webHidden/>
          </w:rPr>
          <w:t>21</w:t>
        </w:r>
        <w:r>
          <w:rPr>
            <w:noProof/>
            <w:webHidden/>
          </w:rPr>
          <w:fldChar w:fldCharType="end"/>
        </w:r>
      </w:hyperlink>
    </w:p>
    <w:p w:rsidR="0006721E" w:rsidRDefault="0006721E">
      <w:pPr>
        <w:pStyle w:val="31"/>
        <w:tabs>
          <w:tab w:val="right" w:leader="dot" w:pos="8705"/>
        </w:tabs>
        <w:rPr>
          <w:rFonts w:asciiTheme="minorHAnsi" w:eastAsiaTheme="minorEastAsia" w:hAnsiTheme="minorHAnsi" w:cstheme="minorBidi"/>
          <w:i w:val="0"/>
          <w:noProof/>
          <w:sz w:val="21"/>
          <w:szCs w:val="22"/>
        </w:rPr>
      </w:pPr>
      <w:hyperlink w:anchor="_Toc95148201" w:history="1">
        <w:r w:rsidRPr="00EF089C">
          <w:rPr>
            <w:rStyle w:val="afc"/>
            <w:rFonts w:ascii="宋体" w:hAnsi="宋体"/>
            <w:bCs/>
            <w:noProof/>
          </w:rPr>
          <w:t xml:space="preserve">3.2 </w:t>
        </w:r>
        <w:r w:rsidRPr="00EF089C">
          <w:rPr>
            <w:rStyle w:val="afc"/>
            <w:rFonts w:ascii="宋体" w:hAnsi="宋体"/>
            <w:noProof/>
            <w:spacing w:val="1"/>
          </w:rPr>
          <w:t>业务范围</w:t>
        </w:r>
        <w:r>
          <w:rPr>
            <w:noProof/>
            <w:webHidden/>
          </w:rPr>
          <w:tab/>
        </w:r>
        <w:r>
          <w:rPr>
            <w:noProof/>
            <w:webHidden/>
          </w:rPr>
          <w:fldChar w:fldCharType="begin"/>
        </w:r>
        <w:r>
          <w:rPr>
            <w:noProof/>
            <w:webHidden/>
          </w:rPr>
          <w:instrText xml:space="preserve"> PAGEREF _Toc95148201 \h </w:instrText>
        </w:r>
        <w:r>
          <w:rPr>
            <w:noProof/>
            <w:webHidden/>
          </w:rPr>
        </w:r>
        <w:r>
          <w:rPr>
            <w:noProof/>
            <w:webHidden/>
          </w:rPr>
          <w:fldChar w:fldCharType="separate"/>
        </w:r>
        <w:r>
          <w:rPr>
            <w:noProof/>
            <w:webHidden/>
          </w:rPr>
          <w:t>21</w:t>
        </w:r>
        <w:r>
          <w:rPr>
            <w:noProof/>
            <w:webHidden/>
          </w:rPr>
          <w:fldChar w:fldCharType="end"/>
        </w:r>
      </w:hyperlink>
    </w:p>
    <w:p w:rsidR="0006721E" w:rsidRDefault="0006721E">
      <w:pPr>
        <w:pStyle w:val="12"/>
        <w:tabs>
          <w:tab w:val="right" w:leader="dot" w:pos="8705"/>
        </w:tabs>
        <w:rPr>
          <w:rFonts w:asciiTheme="minorHAnsi" w:eastAsiaTheme="minorEastAsia" w:hAnsiTheme="minorHAnsi" w:cstheme="minorBidi"/>
          <w:b w:val="0"/>
          <w:caps w:val="0"/>
          <w:noProof/>
          <w:sz w:val="21"/>
          <w:szCs w:val="22"/>
        </w:rPr>
      </w:pPr>
      <w:hyperlink w:anchor="_Toc95148202" w:history="1">
        <w:r w:rsidRPr="00EF089C">
          <w:rPr>
            <w:rStyle w:val="afc"/>
            <w:rFonts w:ascii="宋体" w:hAnsi="宋体" w:cs="宋体"/>
            <w:noProof/>
          </w:rPr>
          <w:t>4 项目业务需求</w:t>
        </w:r>
        <w:r>
          <w:rPr>
            <w:noProof/>
            <w:webHidden/>
          </w:rPr>
          <w:tab/>
        </w:r>
        <w:r>
          <w:rPr>
            <w:noProof/>
            <w:webHidden/>
          </w:rPr>
          <w:fldChar w:fldCharType="begin"/>
        </w:r>
        <w:r>
          <w:rPr>
            <w:noProof/>
            <w:webHidden/>
          </w:rPr>
          <w:instrText xml:space="preserve"> PAGEREF _Toc95148202 \h </w:instrText>
        </w:r>
        <w:r>
          <w:rPr>
            <w:noProof/>
            <w:webHidden/>
          </w:rPr>
        </w:r>
        <w:r>
          <w:rPr>
            <w:noProof/>
            <w:webHidden/>
          </w:rPr>
          <w:fldChar w:fldCharType="separate"/>
        </w:r>
        <w:r>
          <w:rPr>
            <w:noProof/>
            <w:webHidden/>
          </w:rPr>
          <w:t>22</w:t>
        </w:r>
        <w:r>
          <w:rPr>
            <w:noProof/>
            <w:webHidden/>
          </w:rPr>
          <w:fldChar w:fldCharType="end"/>
        </w:r>
      </w:hyperlink>
    </w:p>
    <w:p w:rsidR="0006721E" w:rsidRDefault="0006721E">
      <w:pPr>
        <w:pStyle w:val="31"/>
        <w:tabs>
          <w:tab w:val="right" w:leader="dot" w:pos="8705"/>
        </w:tabs>
        <w:rPr>
          <w:rFonts w:asciiTheme="minorHAnsi" w:eastAsiaTheme="minorEastAsia" w:hAnsiTheme="minorHAnsi" w:cstheme="minorBidi"/>
          <w:i w:val="0"/>
          <w:noProof/>
          <w:sz w:val="21"/>
          <w:szCs w:val="22"/>
        </w:rPr>
      </w:pPr>
      <w:hyperlink w:anchor="_Toc95148203" w:history="1">
        <w:r w:rsidRPr="00EF089C">
          <w:rPr>
            <w:rStyle w:val="afc"/>
            <w:rFonts w:ascii="宋体" w:hAnsi="宋体"/>
            <w:noProof/>
            <w:spacing w:val="1"/>
          </w:rPr>
          <w:t>4.</w:t>
        </w:r>
        <w:r w:rsidRPr="00EF089C">
          <w:rPr>
            <w:rStyle w:val="afc"/>
            <w:rFonts w:ascii="宋体" w:hAnsi="宋体"/>
            <w:noProof/>
          </w:rPr>
          <w:t>1</w:t>
        </w:r>
        <w:r w:rsidRPr="00EF089C">
          <w:rPr>
            <w:rStyle w:val="afc"/>
            <w:rFonts w:ascii="宋体" w:hAnsi="宋体"/>
            <w:noProof/>
            <w:spacing w:val="-63"/>
          </w:rPr>
          <w:t xml:space="preserve"> </w:t>
        </w:r>
        <w:r w:rsidRPr="00EF089C">
          <w:rPr>
            <w:rStyle w:val="afc"/>
            <w:rFonts w:ascii="宋体" w:hAnsi="宋体"/>
            <w:noProof/>
          </w:rPr>
          <w:t>业务咨询</w:t>
        </w:r>
        <w:r>
          <w:rPr>
            <w:noProof/>
            <w:webHidden/>
          </w:rPr>
          <w:tab/>
        </w:r>
        <w:r>
          <w:rPr>
            <w:noProof/>
            <w:webHidden/>
          </w:rPr>
          <w:fldChar w:fldCharType="begin"/>
        </w:r>
        <w:r>
          <w:rPr>
            <w:noProof/>
            <w:webHidden/>
          </w:rPr>
          <w:instrText xml:space="preserve"> PAGEREF _Toc95148203 \h </w:instrText>
        </w:r>
        <w:r>
          <w:rPr>
            <w:noProof/>
            <w:webHidden/>
          </w:rPr>
        </w:r>
        <w:r>
          <w:rPr>
            <w:noProof/>
            <w:webHidden/>
          </w:rPr>
          <w:fldChar w:fldCharType="separate"/>
        </w:r>
        <w:r>
          <w:rPr>
            <w:noProof/>
            <w:webHidden/>
          </w:rPr>
          <w:t>22</w:t>
        </w:r>
        <w:r>
          <w:rPr>
            <w:noProof/>
            <w:webHidden/>
          </w:rPr>
          <w:fldChar w:fldCharType="end"/>
        </w:r>
      </w:hyperlink>
    </w:p>
    <w:p w:rsidR="0006721E" w:rsidRDefault="0006721E">
      <w:pPr>
        <w:pStyle w:val="31"/>
        <w:tabs>
          <w:tab w:val="right" w:leader="dot" w:pos="8705"/>
        </w:tabs>
        <w:rPr>
          <w:rFonts w:asciiTheme="minorHAnsi" w:eastAsiaTheme="minorEastAsia" w:hAnsiTheme="minorHAnsi" w:cstheme="minorBidi"/>
          <w:i w:val="0"/>
          <w:noProof/>
          <w:sz w:val="21"/>
          <w:szCs w:val="22"/>
        </w:rPr>
      </w:pPr>
      <w:hyperlink w:anchor="_Toc95148204" w:history="1">
        <w:r w:rsidRPr="00EF089C">
          <w:rPr>
            <w:rStyle w:val="afc"/>
            <w:rFonts w:ascii="宋体" w:hAnsi="宋体"/>
            <w:noProof/>
            <w:spacing w:val="1"/>
          </w:rPr>
          <w:t>4.2系统实施</w:t>
        </w:r>
        <w:r>
          <w:rPr>
            <w:noProof/>
            <w:webHidden/>
          </w:rPr>
          <w:tab/>
        </w:r>
        <w:r>
          <w:rPr>
            <w:noProof/>
            <w:webHidden/>
          </w:rPr>
          <w:fldChar w:fldCharType="begin"/>
        </w:r>
        <w:r>
          <w:rPr>
            <w:noProof/>
            <w:webHidden/>
          </w:rPr>
          <w:instrText xml:space="preserve"> PAGEREF _Toc95148204 \h </w:instrText>
        </w:r>
        <w:r>
          <w:rPr>
            <w:noProof/>
            <w:webHidden/>
          </w:rPr>
        </w:r>
        <w:r>
          <w:rPr>
            <w:noProof/>
            <w:webHidden/>
          </w:rPr>
          <w:fldChar w:fldCharType="separate"/>
        </w:r>
        <w:r>
          <w:rPr>
            <w:noProof/>
            <w:webHidden/>
          </w:rPr>
          <w:t>22</w:t>
        </w:r>
        <w:r>
          <w:rPr>
            <w:noProof/>
            <w:webHidden/>
          </w:rPr>
          <w:fldChar w:fldCharType="end"/>
        </w:r>
      </w:hyperlink>
    </w:p>
    <w:p w:rsidR="0006721E" w:rsidRDefault="0006721E">
      <w:pPr>
        <w:pStyle w:val="12"/>
        <w:tabs>
          <w:tab w:val="right" w:leader="dot" w:pos="8705"/>
        </w:tabs>
        <w:rPr>
          <w:rFonts w:asciiTheme="minorHAnsi" w:eastAsiaTheme="minorEastAsia" w:hAnsiTheme="minorHAnsi" w:cstheme="minorBidi"/>
          <w:b w:val="0"/>
          <w:caps w:val="0"/>
          <w:noProof/>
          <w:sz w:val="21"/>
          <w:szCs w:val="22"/>
        </w:rPr>
      </w:pPr>
      <w:hyperlink w:anchor="_Toc95148205" w:history="1">
        <w:r w:rsidRPr="00EF089C">
          <w:rPr>
            <w:rStyle w:val="afc"/>
            <w:rFonts w:ascii="宋体" w:hAnsi="宋体" w:cs="宋体"/>
            <w:noProof/>
          </w:rPr>
          <w:t>5 项目技术要求及其他</w:t>
        </w:r>
        <w:r>
          <w:rPr>
            <w:noProof/>
            <w:webHidden/>
          </w:rPr>
          <w:tab/>
        </w:r>
        <w:r>
          <w:rPr>
            <w:noProof/>
            <w:webHidden/>
          </w:rPr>
          <w:fldChar w:fldCharType="begin"/>
        </w:r>
        <w:r>
          <w:rPr>
            <w:noProof/>
            <w:webHidden/>
          </w:rPr>
          <w:instrText xml:space="preserve"> PAGEREF _Toc95148205 \h </w:instrText>
        </w:r>
        <w:r>
          <w:rPr>
            <w:noProof/>
            <w:webHidden/>
          </w:rPr>
        </w:r>
        <w:r>
          <w:rPr>
            <w:noProof/>
            <w:webHidden/>
          </w:rPr>
          <w:fldChar w:fldCharType="separate"/>
        </w:r>
        <w:r>
          <w:rPr>
            <w:noProof/>
            <w:webHidden/>
          </w:rPr>
          <w:t>24</w:t>
        </w:r>
        <w:r>
          <w:rPr>
            <w:noProof/>
            <w:webHidden/>
          </w:rPr>
          <w:fldChar w:fldCharType="end"/>
        </w:r>
      </w:hyperlink>
    </w:p>
    <w:p w:rsidR="0006721E" w:rsidRDefault="0006721E">
      <w:pPr>
        <w:pStyle w:val="31"/>
        <w:tabs>
          <w:tab w:val="right" w:leader="dot" w:pos="8705"/>
        </w:tabs>
        <w:rPr>
          <w:rFonts w:asciiTheme="minorHAnsi" w:eastAsiaTheme="minorEastAsia" w:hAnsiTheme="minorHAnsi" w:cstheme="minorBidi"/>
          <w:i w:val="0"/>
          <w:noProof/>
          <w:sz w:val="21"/>
          <w:szCs w:val="22"/>
        </w:rPr>
      </w:pPr>
      <w:hyperlink w:anchor="_Toc95148206" w:history="1">
        <w:r w:rsidRPr="00EF089C">
          <w:rPr>
            <w:rStyle w:val="afc"/>
            <w:rFonts w:ascii="宋体" w:hAnsi="宋体"/>
            <w:noProof/>
            <w:spacing w:val="1"/>
          </w:rPr>
          <w:t>5.</w:t>
        </w:r>
        <w:r w:rsidRPr="00EF089C">
          <w:rPr>
            <w:rStyle w:val="afc"/>
            <w:rFonts w:ascii="宋体" w:hAnsi="宋体"/>
            <w:noProof/>
          </w:rPr>
          <w:t>1</w:t>
        </w:r>
        <w:r w:rsidRPr="00EF089C">
          <w:rPr>
            <w:rStyle w:val="afc"/>
            <w:rFonts w:ascii="宋体" w:hAnsi="宋体"/>
            <w:noProof/>
            <w:spacing w:val="-63"/>
          </w:rPr>
          <w:t xml:space="preserve"> </w:t>
        </w:r>
        <w:r w:rsidRPr="00EF089C">
          <w:rPr>
            <w:rStyle w:val="afc"/>
            <w:rFonts w:ascii="宋体" w:hAnsi="宋体"/>
            <w:noProof/>
            <w:spacing w:val="1"/>
          </w:rPr>
          <w:t>系统集成需求</w:t>
        </w:r>
        <w:r>
          <w:rPr>
            <w:noProof/>
            <w:webHidden/>
          </w:rPr>
          <w:tab/>
        </w:r>
        <w:r>
          <w:rPr>
            <w:noProof/>
            <w:webHidden/>
          </w:rPr>
          <w:fldChar w:fldCharType="begin"/>
        </w:r>
        <w:r>
          <w:rPr>
            <w:noProof/>
            <w:webHidden/>
          </w:rPr>
          <w:instrText xml:space="preserve"> PAGEREF _Toc95148206 \h </w:instrText>
        </w:r>
        <w:r>
          <w:rPr>
            <w:noProof/>
            <w:webHidden/>
          </w:rPr>
        </w:r>
        <w:r>
          <w:rPr>
            <w:noProof/>
            <w:webHidden/>
          </w:rPr>
          <w:fldChar w:fldCharType="separate"/>
        </w:r>
        <w:r>
          <w:rPr>
            <w:noProof/>
            <w:webHidden/>
          </w:rPr>
          <w:t>24</w:t>
        </w:r>
        <w:r>
          <w:rPr>
            <w:noProof/>
            <w:webHidden/>
          </w:rPr>
          <w:fldChar w:fldCharType="end"/>
        </w:r>
      </w:hyperlink>
    </w:p>
    <w:p w:rsidR="0006721E" w:rsidRDefault="0006721E">
      <w:pPr>
        <w:pStyle w:val="31"/>
        <w:tabs>
          <w:tab w:val="right" w:leader="dot" w:pos="8705"/>
        </w:tabs>
        <w:rPr>
          <w:rFonts w:asciiTheme="minorHAnsi" w:eastAsiaTheme="minorEastAsia" w:hAnsiTheme="minorHAnsi" w:cstheme="minorBidi"/>
          <w:i w:val="0"/>
          <w:noProof/>
          <w:sz w:val="21"/>
          <w:szCs w:val="22"/>
        </w:rPr>
      </w:pPr>
      <w:hyperlink w:anchor="_Toc95148207" w:history="1">
        <w:r w:rsidRPr="00EF089C">
          <w:rPr>
            <w:rStyle w:val="afc"/>
            <w:rFonts w:ascii="宋体" w:hAnsi="宋体"/>
            <w:noProof/>
            <w:spacing w:val="1"/>
          </w:rPr>
          <w:t>5.</w:t>
        </w:r>
        <w:r w:rsidRPr="00EF089C">
          <w:rPr>
            <w:rStyle w:val="afc"/>
            <w:rFonts w:ascii="宋体" w:hAnsi="宋体"/>
            <w:noProof/>
          </w:rPr>
          <w:t>2</w:t>
        </w:r>
        <w:r w:rsidRPr="00EF089C">
          <w:rPr>
            <w:rStyle w:val="afc"/>
            <w:rFonts w:ascii="宋体" w:hAnsi="宋体"/>
            <w:noProof/>
            <w:spacing w:val="-63"/>
          </w:rPr>
          <w:t xml:space="preserve"> </w:t>
        </w:r>
        <w:r w:rsidRPr="00EF089C">
          <w:rPr>
            <w:rStyle w:val="afc"/>
            <w:rFonts w:ascii="宋体" w:hAnsi="宋体"/>
            <w:noProof/>
            <w:spacing w:val="1"/>
          </w:rPr>
          <w:t>集成技术要求</w:t>
        </w:r>
        <w:r>
          <w:rPr>
            <w:noProof/>
            <w:webHidden/>
          </w:rPr>
          <w:tab/>
        </w:r>
        <w:r>
          <w:rPr>
            <w:noProof/>
            <w:webHidden/>
          </w:rPr>
          <w:fldChar w:fldCharType="begin"/>
        </w:r>
        <w:r>
          <w:rPr>
            <w:noProof/>
            <w:webHidden/>
          </w:rPr>
          <w:instrText xml:space="preserve"> PAGEREF _Toc95148207 \h </w:instrText>
        </w:r>
        <w:r>
          <w:rPr>
            <w:noProof/>
            <w:webHidden/>
          </w:rPr>
        </w:r>
        <w:r>
          <w:rPr>
            <w:noProof/>
            <w:webHidden/>
          </w:rPr>
          <w:fldChar w:fldCharType="separate"/>
        </w:r>
        <w:r>
          <w:rPr>
            <w:noProof/>
            <w:webHidden/>
          </w:rPr>
          <w:t>24</w:t>
        </w:r>
        <w:r>
          <w:rPr>
            <w:noProof/>
            <w:webHidden/>
          </w:rPr>
          <w:fldChar w:fldCharType="end"/>
        </w:r>
      </w:hyperlink>
    </w:p>
    <w:p w:rsidR="0006721E" w:rsidRDefault="0006721E">
      <w:pPr>
        <w:pStyle w:val="31"/>
        <w:tabs>
          <w:tab w:val="right" w:leader="dot" w:pos="8705"/>
        </w:tabs>
        <w:rPr>
          <w:rFonts w:asciiTheme="minorHAnsi" w:eastAsiaTheme="minorEastAsia" w:hAnsiTheme="minorHAnsi" w:cstheme="minorBidi"/>
          <w:i w:val="0"/>
          <w:noProof/>
          <w:sz w:val="21"/>
          <w:szCs w:val="22"/>
        </w:rPr>
      </w:pPr>
      <w:hyperlink w:anchor="_Toc95148208" w:history="1">
        <w:r w:rsidRPr="00EF089C">
          <w:rPr>
            <w:rStyle w:val="afc"/>
            <w:rFonts w:ascii="宋体" w:hAnsi="宋体"/>
            <w:noProof/>
            <w:spacing w:val="1"/>
          </w:rPr>
          <w:t>5.</w:t>
        </w:r>
        <w:r w:rsidRPr="00EF089C">
          <w:rPr>
            <w:rStyle w:val="afc"/>
            <w:rFonts w:ascii="宋体" w:hAnsi="宋体"/>
            <w:noProof/>
          </w:rPr>
          <w:t>3</w:t>
        </w:r>
        <w:r w:rsidRPr="00EF089C">
          <w:rPr>
            <w:rStyle w:val="afc"/>
            <w:rFonts w:ascii="宋体" w:hAnsi="宋体"/>
            <w:noProof/>
            <w:spacing w:val="-63"/>
          </w:rPr>
          <w:t xml:space="preserve"> </w:t>
        </w:r>
        <w:r w:rsidRPr="00EF089C">
          <w:rPr>
            <w:rStyle w:val="afc"/>
            <w:rFonts w:ascii="宋体" w:hAnsi="宋体"/>
            <w:noProof/>
            <w:spacing w:val="1"/>
          </w:rPr>
          <w:t>技术架构要求</w:t>
        </w:r>
        <w:r>
          <w:rPr>
            <w:noProof/>
            <w:webHidden/>
          </w:rPr>
          <w:tab/>
        </w:r>
        <w:r>
          <w:rPr>
            <w:noProof/>
            <w:webHidden/>
          </w:rPr>
          <w:fldChar w:fldCharType="begin"/>
        </w:r>
        <w:r>
          <w:rPr>
            <w:noProof/>
            <w:webHidden/>
          </w:rPr>
          <w:instrText xml:space="preserve"> PAGEREF _Toc95148208 \h </w:instrText>
        </w:r>
        <w:r>
          <w:rPr>
            <w:noProof/>
            <w:webHidden/>
          </w:rPr>
        </w:r>
        <w:r>
          <w:rPr>
            <w:noProof/>
            <w:webHidden/>
          </w:rPr>
          <w:fldChar w:fldCharType="separate"/>
        </w:r>
        <w:r>
          <w:rPr>
            <w:noProof/>
            <w:webHidden/>
          </w:rPr>
          <w:t>24</w:t>
        </w:r>
        <w:r>
          <w:rPr>
            <w:noProof/>
            <w:webHidden/>
          </w:rPr>
          <w:fldChar w:fldCharType="end"/>
        </w:r>
      </w:hyperlink>
    </w:p>
    <w:p w:rsidR="0006721E" w:rsidRDefault="0006721E">
      <w:pPr>
        <w:pStyle w:val="31"/>
        <w:tabs>
          <w:tab w:val="right" w:leader="dot" w:pos="8705"/>
        </w:tabs>
        <w:rPr>
          <w:rFonts w:asciiTheme="minorHAnsi" w:eastAsiaTheme="minorEastAsia" w:hAnsiTheme="minorHAnsi" w:cstheme="minorBidi"/>
          <w:i w:val="0"/>
          <w:noProof/>
          <w:sz w:val="21"/>
          <w:szCs w:val="22"/>
        </w:rPr>
      </w:pPr>
      <w:hyperlink w:anchor="_Toc95148209" w:history="1">
        <w:r w:rsidRPr="00EF089C">
          <w:rPr>
            <w:rStyle w:val="afc"/>
            <w:noProof/>
            <w:spacing w:val="1"/>
          </w:rPr>
          <w:t>5.</w:t>
        </w:r>
        <w:r w:rsidRPr="00EF089C">
          <w:rPr>
            <w:rStyle w:val="afc"/>
            <w:noProof/>
          </w:rPr>
          <w:t>4</w:t>
        </w:r>
        <w:r w:rsidRPr="00EF089C">
          <w:rPr>
            <w:rStyle w:val="afc"/>
            <w:noProof/>
            <w:spacing w:val="-63"/>
          </w:rPr>
          <w:t xml:space="preserve"> </w:t>
        </w:r>
        <w:r w:rsidRPr="00EF089C">
          <w:rPr>
            <w:rStyle w:val="afc"/>
            <w:noProof/>
            <w:spacing w:val="1"/>
          </w:rPr>
          <w:t>非功能性需求</w:t>
        </w:r>
        <w:r>
          <w:rPr>
            <w:noProof/>
            <w:webHidden/>
          </w:rPr>
          <w:tab/>
        </w:r>
        <w:r>
          <w:rPr>
            <w:noProof/>
            <w:webHidden/>
          </w:rPr>
          <w:fldChar w:fldCharType="begin"/>
        </w:r>
        <w:r>
          <w:rPr>
            <w:noProof/>
            <w:webHidden/>
          </w:rPr>
          <w:instrText xml:space="preserve"> PAGEREF _Toc95148209 \h </w:instrText>
        </w:r>
        <w:r>
          <w:rPr>
            <w:noProof/>
            <w:webHidden/>
          </w:rPr>
        </w:r>
        <w:r>
          <w:rPr>
            <w:noProof/>
            <w:webHidden/>
          </w:rPr>
          <w:fldChar w:fldCharType="separate"/>
        </w:r>
        <w:r>
          <w:rPr>
            <w:noProof/>
            <w:webHidden/>
          </w:rPr>
          <w:t>29</w:t>
        </w:r>
        <w:r>
          <w:rPr>
            <w:noProof/>
            <w:webHidden/>
          </w:rPr>
          <w:fldChar w:fldCharType="end"/>
        </w:r>
      </w:hyperlink>
    </w:p>
    <w:p w:rsidR="0006721E" w:rsidRDefault="0006721E">
      <w:pPr>
        <w:pStyle w:val="12"/>
        <w:tabs>
          <w:tab w:val="right" w:leader="dot" w:pos="8705"/>
        </w:tabs>
        <w:rPr>
          <w:rFonts w:asciiTheme="minorHAnsi" w:eastAsiaTheme="minorEastAsia" w:hAnsiTheme="minorHAnsi" w:cstheme="minorBidi"/>
          <w:b w:val="0"/>
          <w:caps w:val="0"/>
          <w:noProof/>
          <w:sz w:val="21"/>
          <w:szCs w:val="22"/>
        </w:rPr>
      </w:pPr>
      <w:hyperlink w:anchor="_Toc95148210" w:history="1">
        <w:r w:rsidRPr="00EF089C">
          <w:rPr>
            <w:rStyle w:val="afc"/>
            <w:rFonts w:ascii="宋体" w:hAnsi="宋体" w:cs="宋体"/>
            <w:noProof/>
          </w:rPr>
          <w:t>6 项目建设计划</w:t>
        </w:r>
        <w:r>
          <w:rPr>
            <w:noProof/>
            <w:webHidden/>
          </w:rPr>
          <w:tab/>
        </w:r>
        <w:r>
          <w:rPr>
            <w:noProof/>
            <w:webHidden/>
          </w:rPr>
          <w:fldChar w:fldCharType="begin"/>
        </w:r>
        <w:r>
          <w:rPr>
            <w:noProof/>
            <w:webHidden/>
          </w:rPr>
          <w:instrText xml:space="preserve"> PAGEREF _Toc95148210 \h </w:instrText>
        </w:r>
        <w:r>
          <w:rPr>
            <w:noProof/>
            <w:webHidden/>
          </w:rPr>
        </w:r>
        <w:r>
          <w:rPr>
            <w:noProof/>
            <w:webHidden/>
          </w:rPr>
          <w:fldChar w:fldCharType="separate"/>
        </w:r>
        <w:r>
          <w:rPr>
            <w:noProof/>
            <w:webHidden/>
          </w:rPr>
          <w:t>32</w:t>
        </w:r>
        <w:r>
          <w:rPr>
            <w:noProof/>
            <w:webHidden/>
          </w:rPr>
          <w:fldChar w:fldCharType="end"/>
        </w:r>
      </w:hyperlink>
    </w:p>
    <w:p w:rsidR="0006721E" w:rsidRDefault="0006721E">
      <w:pPr>
        <w:pStyle w:val="12"/>
        <w:tabs>
          <w:tab w:val="right" w:leader="dot" w:pos="8705"/>
        </w:tabs>
        <w:rPr>
          <w:rFonts w:asciiTheme="minorHAnsi" w:eastAsiaTheme="minorEastAsia" w:hAnsiTheme="minorHAnsi" w:cstheme="minorBidi"/>
          <w:b w:val="0"/>
          <w:caps w:val="0"/>
          <w:noProof/>
          <w:sz w:val="21"/>
          <w:szCs w:val="22"/>
        </w:rPr>
      </w:pPr>
      <w:hyperlink w:anchor="_Toc95148211" w:history="1">
        <w:r w:rsidRPr="00EF089C">
          <w:rPr>
            <w:rStyle w:val="afc"/>
            <w:rFonts w:asciiTheme="minorEastAsia" w:hAnsiTheme="minorEastAsia" w:cs="宋体"/>
            <w:noProof/>
          </w:rPr>
          <w:t>7 投标文件格式</w:t>
        </w:r>
        <w:r>
          <w:rPr>
            <w:noProof/>
            <w:webHidden/>
          </w:rPr>
          <w:tab/>
        </w:r>
        <w:r>
          <w:rPr>
            <w:noProof/>
            <w:webHidden/>
          </w:rPr>
          <w:fldChar w:fldCharType="begin"/>
        </w:r>
        <w:r>
          <w:rPr>
            <w:noProof/>
            <w:webHidden/>
          </w:rPr>
          <w:instrText xml:space="preserve"> PAGEREF _Toc95148211 \h </w:instrText>
        </w:r>
        <w:r>
          <w:rPr>
            <w:noProof/>
            <w:webHidden/>
          </w:rPr>
        </w:r>
        <w:r>
          <w:rPr>
            <w:noProof/>
            <w:webHidden/>
          </w:rPr>
          <w:fldChar w:fldCharType="separate"/>
        </w:r>
        <w:r>
          <w:rPr>
            <w:noProof/>
            <w:webHidden/>
          </w:rPr>
          <w:t>33</w:t>
        </w:r>
        <w:r>
          <w:rPr>
            <w:noProof/>
            <w:webHidden/>
          </w:rPr>
          <w:fldChar w:fldCharType="end"/>
        </w:r>
      </w:hyperlink>
    </w:p>
    <w:p w:rsidR="006C2C1D" w:rsidRDefault="00F86C3F">
      <w:pPr>
        <w:pStyle w:val="-1"/>
        <w:widowControl/>
        <w:ind w:firstLine="480"/>
        <w:rPr>
          <w:lang w:bidi="ar"/>
        </w:rPr>
      </w:pPr>
      <w:r>
        <w:fldChar w:fldCharType="end"/>
      </w:r>
    </w:p>
    <w:p w:rsidR="006C2C1D" w:rsidRDefault="006C2C1D">
      <w:pPr>
        <w:spacing w:line="360" w:lineRule="auto"/>
        <w:rPr>
          <w:rFonts w:ascii="Times New Roman" w:eastAsia="宋体" w:hAnsi="Times New Roman" w:cs="Times New Roman"/>
          <w:sz w:val="24"/>
          <w:szCs w:val="22"/>
          <w:lang w:bidi="ar"/>
        </w:rPr>
        <w:sectPr w:rsidR="006C2C1D">
          <w:headerReference w:type="default" r:id="rId10"/>
          <w:footerReference w:type="default" r:id="rId11"/>
          <w:pgSz w:w="12242" w:h="15842"/>
          <w:pgMar w:top="1418" w:right="1752" w:bottom="1135" w:left="1418" w:header="737" w:footer="431" w:gutter="357"/>
          <w:pgNumType w:fmt="upperRoman" w:start="1"/>
          <w:cols w:space="425"/>
          <w:docGrid w:type="lines" w:linePitch="312"/>
        </w:sectPr>
      </w:pPr>
    </w:p>
    <w:p w:rsidR="006C2C1D" w:rsidRDefault="00F86C3F">
      <w:pPr>
        <w:pStyle w:val="1"/>
        <w:keepNext w:val="0"/>
        <w:widowControl/>
      </w:pPr>
      <w:bookmarkStart w:id="3" w:name="_Toc95148164"/>
      <w:r>
        <w:rPr>
          <w:rFonts w:cs="宋体" w:hint="eastAsia"/>
        </w:rPr>
        <w:lastRenderedPageBreak/>
        <w:t>项目名称</w:t>
      </w:r>
      <w:bookmarkEnd w:id="3"/>
    </w:p>
    <w:p w:rsidR="006C2C1D" w:rsidRDefault="00F86C3F">
      <w:pPr>
        <w:pStyle w:val="-1"/>
        <w:widowControl/>
        <w:ind w:firstLine="480"/>
        <w:rPr>
          <w:rFonts w:cs="宋体"/>
        </w:rPr>
      </w:pPr>
      <w:r>
        <w:rPr>
          <w:rFonts w:cs="宋体" w:hint="eastAsia"/>
        </w:rPr>
        <w:t>项目名称：</w:t>
      </w:r>
      <w:r>
        <w:rPr>
          <w:rFonts w:cs="宋体" w:hint="eastAsia"/>
          <w:b/>
        </w:rPr>
        <w:t>重汽汽车金融有限公司</w:t>
      </w:r>
      <w:r>
        <w:rPr>
          <w:rFonts w:cs="宋体" w:hint="eastAsia"/>
          <w:b/>
        </w:rPr>
        <w:t>ABS</w:t>
      </w:r>
      <w:r>
        <w:rPr>
          <w:rFonts w:cs="宋体" w:hint="eastAsia"/>
          <w:b/>
        </w:rPr>
        <w:t>系统建设项目</w:t>
      </w:r>
      <w:r>
        <w:rPr>
          <w:rFonts w:cs="宋体" w:hint="eastAsia"/>
        </w:rPr>
        <w:t>。</w:t>
      </w:r>
    </w:p>
    <w:p w:rsidR="006C2C1D" w:rsidRDefault="00F86C3F">
      <w:pPr>
        <w:pStyle w:val="-1"/>
        <w:widowControl/>
        <w:ind w:firstLine="480"/>
      </w:pPr>
      <w:r>
        <w:rPr>
          <w:rFonts w:cs="宋体" w:hint="eastAsia"/>
        </w:rPr>
        <w:t>重汽汽车金融有限公司（以下简称招标人）就重汽汽车金融有限公司</w:t>
      </w:r>
      <w:r>
        <w:rPr>
          <w:rFonts w:cs="宋体" w:hint="eastAsia"/>
        </w:rPr>
        <w:t>ABS</w:t>
      </w:r>
      <w:r>
        <w:rPr>
          <w:rFonts w:cs="宋体" w:hint="eastAsia"/>
        </w:rPr>
        <w:t>系统建设项目咨询及实施厂商进行招标，以公开招标的形式邀请具有项目资质及承担能力的供应商进行投标。</w:t>
      </w:r>
    </w:p>
    <w:p w:rsidR="006C2C1D" w:rsidRDefault="006C2C1D">
      <w:pPr>
        <w:pStyle w:val="-1"/>
        <w:widowControl/>
        <w:ind w:firstLine="480"/>
        <w:rPr>
          <w:rFonts w:cs="宋体"/>
        </w:rPr>
      </w:pPr>
    </w:p>
    <w:p w:rsidR="006C2C1D" w:rsidRDefault="006C2C1D">
      <w:pPr>
        <w:numPr>
          <w:ilvl w:val="255"/>
          <w:numId w:val="0"/>
        </w:numPr>
        <w:spacing w:line="520" w:lineRule="exact"/>
        <w:ind w:right="2"/>
        <w:rPr>
          <w:rFonts w:ascii="宋体" w:eastAsia="宋体" w:hAnsi="Courier New" w:cs="宋体"/>
          <w:sz w:val="24"/>
          <w:szCs w:val="22"/>
          <w:lang w:bidi="ar"/>
        </w:rPr>
      </w:pPr>
      <w:bookmarkStart w:id="4" w:name="_Toc265850587"/>
    </w:p>
    <w:p w:rsidR="006C2C1D" w:rsidRDefault="00F86C3F">
      <w:pPr>
        <w:widowControl/>
        <w:jc w:val="left"/>
        <w:rPr>
          <w:rFonts w:ascii="宋体" w:eastAsia="宋体" w:hAnsi="Courier New" w:cs="宋体"/>
          <w:sz w:val="24"/>
          <w:szCs w:val="22"/>
          <w:lang w:bidi="ar"/>
        </w:rPr>
      </w:pPr>
      <w:r>
        <w:rPr>
          <w:rFonts w:ascii="宋体" w:eastAsia="宋体" w:hAnsi="Courier New" w:cs="宋体"/>
          <w:sz w:val="24"/>
          <w:szCs w:val="22"/>
          <w:lang w:bidi="ar"/>
        </w:rPr>
        <w:br w:type="page"/>
      </w:r>
    </w:p>
    <w:p w:rsidR="006C2C1D" w:rsidRDefault="00F86C3F">
      <w:pPr>
        <w:pStyle w:val="1"/>
        <w:keepNext w:val="0"/>
        <w:widowControl/>
        <w:rPr>
          <w:rFonts w:cs="宋体"/>
        </w:rPr>
      </w:pPr>
      <w:bookmarkStart w:id="5" w:name="_Toc74143824"/>
      <w:bookmarkStart w:id="6" w:name="_Toc50742879"/>
      <w:bookmarkStart w:id="7" w:name="_Toc95148165"/>
      <w:r>
        <w:rPr>
          <w:rFonts w:cs="宋体" w:hint="eastAsia"/>
        </w:rPr>
        <w:lastRenderedPageBreak/>
        <w:t>招标内容及形式</w:t>
      </w:r>
      <w:bookmarkEnd w:id="5"/>
      <w:bookmarkEnd w:id="6"/>
      <w:bookmarkEnd w:id="7"/>
    </w:p>
    <w:p w:rsidR="006C2C1D" w:rsidRDefault="00F86C3F">
      <w:pPr>
        <w:pStyle w:val="2"/>
        <w:keepNext w:val="0"/>
        <w:widowControl/>
        <w:numPr>
          <w:ilvl w:val="1"/>
          <w:numId w:val="0"/>
        </w:numPr>
        <w:ind w:firstLineChars="200" w:firstLine="560"/>
        <w:rPr>
          <w:rFonts w:cs="宋体"/>
        </w:rPr>
      </w:pPr>
      <w:bookmarkStart w:id="8" w:name="_Toc50742880"/>
      <w:bookmarkStart w:id="9" w:name="_Toc74143825"/>
      <w:bookmarkStart w:id="10" w:name="_Toc95148166"/>
      <w:r>
        <w:rPr>
          <w:rStyle w:val="2Char"/>
          <w:rFonts w:ascii="Calibri" w:hAnsi="Calibri"/>
          <w:bCs/>
        </w:rPr>
        <w:t>2.1</w:t>
      </w:r>
      <w:r>
        <w:rPr>
          <w:rStyle w:val="2Char"/>
          <w:rFonts w:ascii="Calibri" w:hAnsi="Calibri" w:cs="宋体" w:hint="eastAsia"/>
          <w:bCs/>
        </w:rPr>
        <w:t>招标内容</w:t>
      </w:r>
      <w:bookmarkEnd w:id="8"/>
      <w:r>
        <w:rPr>
          <w:rFonts w:ascii="Calibri Light" w:eastAsia="Calibri Light" w:hAnsi="Calibri Light"/>
        </w:rPr>
        <w:t>-</w:t>
      </w:r>
      <w:r>
        <w:rPr>
          <w:rFonts w:ascii="宋体" w:hAnsi="宋体" w:cs="宋体" w:hint="eastAsia"/>
        </w:rPr>
        <w:t>重汽汽车金融有限公司</w:t>
      </w:r>
      <w:r>
        <w:rPr>
          <w:rFonts w:ascii="宋体" w:hAnsi="宋体" w:cs="宋体" w:hint="eastAsia"/>
        </w:rPr>
        <w:t>ABS</w:t>
      </w:r>
      <w:r>
        <w:rPr>
          <w:rFonts w:cs="宋体" w:hint="eastAsia"/>
          <w:bCs/>
        </w:rPr>
        <w:t>系统建设</w:t>
      </w:r>
      <w:r>
        <w:rPr>
          <w:rFonts w:cs="宋体" w:hint="eastAsia"/>
        </w:rPr>
        <w:t>项目。</w:t>
      </w:r>
      <w:bookmarkEnd w:id="9"/>
      <w:bookmarkEnd w:id="10"/>
    </w:p>
    <w:p w:rsidR="006C2C1D" w:rsidRDefault="00F86C3F">
      <w:pPr>
        <w:pStyle w:val="2"/>
        <w:keepNext w:val="0"/>
        <w:widowControl/>
        <w:numPr>
          <w:ilvl w:val="1"/>
          <w:numId w:val="0"/>
        </w:numPr>
        <w:ind w:firstLineChars="200" w:firstLine="560"/>
        <w:rPr>
          <w:rFonts w:ascii="宋体" w:hAnsi="宋体" w:cs="宋体"/>
          <w:kern w:val="0"/>
          <w:sz w:val="24"/>
        </w:rPr>
      </w:pPr>
      <w:bookmarkStart w:id="11" w:name="_Toc50742881"/>
      <w:bookmarkStart w:id="12" w:name="_Toc74143826"/>
      <w:bookmarkStart w:id="13" w:name="_Toc95148167"/>
      <w:r>
        <w:rPr>
          <w:rStyle w:val="2Char"/>
          <w:rFonts w:ascii="Calibri" w:hAnsi="Calibri"/>
          <w:bCs/>
        </w:rPr>
        <w:t>2.2</w:t>
      </w:r>
      <w:r>
        <w:rPr>
          <w:rStyle w:val="2Char"/>
          <w:rFonts w:ascii="Calibri" w:hAnsi="Calibri" w:cs="宋体" w:hint="eastAsia"/>
          <w:bCs/>
        </w:rPr>
        <w:t>招标形式</w:t>
      </w:r>
      <w:bookmarkEnd w:id="11"/>
      <w:r>
        <w:rPr>
          <w:rFonts w:ascii="宋体" w:hAnsi="宋体" w:cs="宋体" w:hint="eastAsia"/>
          <w:kern w:val="0"/>
          <w:sz w:val="24"/>
        </w:rPr>
        <w:t>-</w:t>
      </w:r>
      <w:r>
        <w:rPr>
          <w:rFonts w:ascii="宋体" w:hAnsi="宋体" w:cs="宋体" w:hint="eastAsia"/>
          <w:kern w:val="0"/>
          <w:sz w:val="24"/>
        </w:rPr>
        <w:t>公开招标。</w:t>
      </w:r>
      <w:bookmarkEnd w:id="12"/>
      <w:bookmarkEnd w:id="13"/>
    </w:p>
    <w:p w:rsidR="006C2C1D" w:rsidRDefault="00F86C3F">
      <w:pPr>
        <w:pStyle w:val="2"/>
        <w:keepNext w:val="0"/>
        <w:widowControl/>
        <w:numPr>
          <w:ilvl w:val="1"/>
          <w:numId w:val="0"/>
        </w:numPr>
        <w:ind w:firstLineChars="200" w:firstLine="562"/>
      </w:pPr>
      <w:bookmarkStart w:id="14" w:name="_Toc50742882"/>
      <w:bookmarkStart w:id="15" w:name="_Toc74143827"/>
      <w:bookmarkStart w:id="16" w:name="_Toc95148168"/>
      <w:r>
        <w:t>2.3</w:t>
      </w:r>
      <w:r>
        <w:rPr>
          <w:rFonts w:cs="宋体" w:hint="eastAsia"/>
        </w:rPr>
        <w:t>议程安排</w:t>
      </w:r>
      <w:bookmarkEnd w:id="14"/>
      <w:bookmarkEnd w:id="15"/>
      <w:bookmarkEnd w:id="16"/>
    </w:p>
    <w:p w:rsidR="006C2C1D" w:rsidRDefault="00F86C3F">
      <w:pPr>
        <w:spacing w:line="360" w:lineRule="auto"/>
        <w:ind w:firstLineChars="200" w:firstLine="480"/>
        <w:rPr>
          <w:rFonts w:ascii="Times New Roman" w:eastAsia="宋体" w:hAnsi="Times New Roman" w:cs="宋体"/>
          <w:sz w:val="24"/>
          <w:szCs w:val="22"/>
        </w:rPr>
      </w:pPr>
      <w:r>
        <w:rPr>
          <w:rFonts w:ascii="Times New Roman" w:eastAsia="宋体" w:hAnsi="Times New Roman" w:cs="宋体" w:hint="eastAsia"/>
          <w:sz w:val="24"/>
          <w:szCs w:val="22"/>
        </w:rPr>
        <w:t>1</w:t>
      </w:r>
      <w:r>
        <w:rPr>
          <w:rFonts w:ascii="Times New Roman" w:eastAsia="宋体" w:hAnsi="Times New Roman" w:cs="宋体" w:hint="eastAsia"/>
          <w:sz w:val="24"/>
          <w:szCs w:val="22"/>
        </w:rPr>
        <w:t>、发标时间：</w:t>
      </w:r>
      <w:r>
        <w:rPr>
          <w:rFonts w:ascii="Times New Roman" w:eastAsia="宋体" w:hAnsi="Times New Roman" w:cs="宋体" w:hint="eastAsia"/>
          <w:sz w:val="24"/>
          <w:szCs w:val="22"/>
        </w:rPr>
        <w:t>202</w:t>
      </w:r>
      <w:r>
        <w:rPr>
          <w:rFonts w:ascii="Times New Roman" w:eastAsia="宋体" w:hAnsi="Times New Roman" w:cs="宋体"/>
          <w:sz w:val="24"/>
          <w:szCs w:val="22"/>
        </w:rPr>
        <w:t>2</w:t>
      </w:r>
      <w:r>
        <w:rPr>
          <w:rFonts w:ascii="Times New Roman" w:eastAsia="宋体" w:hAnsi="Times New Roman" w:cs="宋体" w:hint="eastAsia"/>
          <w:sz w:val="24"/>
          <w:szCs w:val="22"/>
        </w:rPr>
        <w:t>年</w:t>
      </w:r>
      <w:r>
        <w:rPr>
          <w:rFonts w:ascii="Times New Roman" w:eastAsia="宋体" w:hAnsi="Times New Roman" w:cs="宋体"/>
          <w:sz w:val="24"/>
          <w:szCs w:val="22"/>
        </w:rPr>
        <w:t>2</w:t>
      </w:r>
      <w:r>
        <w:rPr>
          <w:rFonts w:ascii="Times New Roman" w:eastAsia="宋体" w:hAnsi="Times New Roman" w:cs="宋体" w:hint="eastAsia"/>
          <w:sz w:val="24"/>
          <w:szCs w:val="22"/>
        </w:rPr>
        <w:t>月</w:t>
      </w:r>
      <w:r>
        <w:rPr>
          <w:rFonts w:ascii="Times New Roman" w:eastAsia="宋体" w:hAnsi="Times New Roman" w:cs="宋体"/>
          <w:sz w:val="24"/>
          <w:szCs w:val="22"/>
        </w:rPr>
        <w:t>9</w:t>
      </w:r>
      <w:r>
        <w:rPr>
          <w:rFonts w:ascii="Times New Roman" w:eastAsia="宋体" w:hAnsi="Times New Roman" w:cs="宋体" w:hint="eastAsia"/>
          <w:sz w:val="24"/>
          <w:szCs w:val="22"/>
        </w:rPr>
        <w:t>日</w:t>
      </w:r>
    </w:p>
    <w:p w:rsidR="006C2C1D" w:rsidRDefault="00F86C3F">
      <w:pPr>
        <w:spacing w:line="360" w:lineRule="auto"/>
        <w:ind w:firstLineChars="200" w:firstLine="480"/>
        <w:rPr>
          <w:rFonts w:ascii="Times New Roman" w:eastAsia="宋体" w:hAnsi="Times New Roman" w:cs="宋体"/>
          <w:sz w:val="24"/>
          <w:szCs w:val="22"/>
        </w:rPr>
      </w:pPr>
      <w:r>
        <w:rPr>
          <w:rFonts w:ascii="Times New Roman" w:eastAsia="宋体" w:hAnsi="Times New Roman" w:cs="宋体" w:hint="eastAsia"/>
          <w:sz w:val="24"/>
          <w:szCs w:val="22"/>
        </w:rPr>
        <w:t>2</w:t>
      </w:r>
      <w:r>
        <w:rPr>
          <w:rFonts w:ascii="Times New Roman" w:eastAsia="宋体" w:hAnsi="Times New Roman" w:cs="宋体" w:hint="eastAsia"/>
          <w:sz w:val="24"/>
          <w:szCs w:val="22"/>
        </w:rPr>
        <w:t>、答疑时间：截止至</w:t>
      </w:r>
      <w:r>
        <w:rPr>
          <w:rFonts w:ascii="Times New Roman" w:eastAsia="宋体" w:hAnsi="Times New Roman" w:cs="宋体" w:hint="eastAsia"/>
          <w:sz w:val="24"/>
          <w:szCs w:val="22"/>
        </w:rPr>
        <w:t>202</w:t>
      </w:r>
      <w:r>
        <w:rPr>
          <w:rFonts w:ascii="Times New Roman" w:eastAsia="宋体" w:hAnsi="Times New Roman" w:cs="宋体"/>
          <w:sz w:val="24"/>
          <w:szCs w:val="22"/>
        </w:rPr>
        <w:t>2</w:t>
      </w:r>
      <w:r>
        <w:rPr>
          <w:rFonts w:ascii="Times New Roman" w:eastAsia="宋体" w:hAnsi="Times New Roman" w:cs="宋体" w:hint="eastAsia"/>
          <w:sz w:val="24"/>
          <w:szCs w:val="22"/>
        </w:rPr>
        <w:t>年</w:t>
      </w:r>
      <w:r>
        <w:rPr>
          <w:rFonts w:ascii="Times New Roman" w:eastAsia="宋体" w:hAnsi="Times New Roman" w:cs="宋体"/>
          <w:sz w:val="24"/>
          <w:szCs w:val="22"/>
        </w:rPr>
        <w:t>2</w:t>
      </w:r>
      <w:r>
        <w:rPr>
          <w:rFonts w:ascii="Times New Roman" w:eastAsia="宋体" w:hAnsi="Times New Roman" w:cs="宋体" w:hint="eastAsia"/>
          <w:sz w:val="24"/>
          <w:szCs w:val="22"/>
        </w:rPr>
        <w:t>月</w:t>
      </w:r>
      <w:r>
        <w:rPr>
          <w:rFonts w:ascii="Times New Roman" w:eastAsia="宋体" w:hAnsi="Times New Roman" w:cs="宋体"/>
          <w:sz w:val="24"/>
          <w:szCs w:val="22"/>
        </w:rPr>
        <w:t>23</w:t>
      </w:r>
      <w:r>
        <w:rPr>
          <w:rFonts w:ascii="Times New Roman" w:eastAsia="宋体" w:hAnsi="Times New Roman" w:cs="宋体" w:hint="eastAsia"/>
          <w:sz w:val="24"/>
          <w:szCs w:val="22"/>
        </w:rPr>
        <w:t>日下午</w:t>
      </w:r>
      <w:r>
        <w:rPr>
          <w:rFonts w:ascii="Times New Roman" w:eastAsia="宋体" w:hAnsi="Times New Roman" w:cs="宋体" w:hint="eastAsia"/>
          <w:sz w:val="24"/>
          <w:szCs w:val="22"/>
        </w:rPr>
        <w:t>5</w:t>
      </w:r>
      <w:r>
        <w:rPr>
          <w:rFonts w:ascii="Times New Roman" w:eastAsia="宋体" w:hAnsi="Times New Roman" w:cs="宋体" w:hint="eastAsia"/>
          <w:sz w:val="24"/>
          <w:szCs w:val="22"/>
        </w:rPr>
        <w:t>点前，逾期不受理</w:t>
      </w:r>
    </w:p>
    <w:p w:rsidR="006C2C1D" w:rsidRDefault="00F86C3F">
      <w:pPr>
        <w:spacing w:line="360" w:lineRule="auto"/>
        <w:ind w:firstLineChars="400" w:firstLine="960"/>
        <w:rPr>
          <w:rFonts w:ascii="Times New Roman" w:eastAsia="宋体" w:hAnsi="Times New Roman" w:cs="宋体"/>
          <w:sz w:val="24"/>
          <w:szCs w:val="22"/>
        </w:rPr>
      </w:pPr>
      <w:r>
        <w:rPr>
          <w:rFonts w:ascii="Times New Roman" w:eastAsia="宋体" w:hAnsi="Times New Roman" w:cs="宋体" w:hint="eastAsia"/>
          <w:sz w:val="24"/>
          <w:szCs w:val="22"/>
        </w:rPr>
        <w:t>联</w:t>
      </w:r>
      <w:r>
        <w:rPr>
          <w:rFonts w:ascii="Times New Roman" w:eastAsia="宋体" w:hAnsi="Times New Roman" w:cs="宋体" w:hint="eastAsia"/>
          <w:sz w:val="24"/>
          <w:szCs w:val="22"/>
        </w:rPr>
        <w:t xml:space="preserve"> </w:t>
      </w:r>
      <w:r>
        <w:rPr>
          <w:rFonts w:ascii="Times New Roman" w:eastAsia="宋体" w:hAnsi="Times New Roman" w:cs="宋体" w:hint="eastAsia"/>
          <w:sz w:val="24"/>
          <w:szCs w:val="22"/>
        </w:rPr>
        <w:t>系</w:t>
      </w:r>
      <w:r>
        <w:rPr>
          <w:rFonts w:ascii="Times New Roman" w:eastAsia="宋体" w:hAnsi="Times New Roman" w:cs="宋体" w:hint="eastAsia"/>
          <w:sz w:val="24"/>
          <w:szCs w:val="22"/>
        </w:rPr>
        <w:t xml:space="preserve"> </w:t>
      </w:r>
      <w:r>
        <w:rPr>
          <w:rFonts w:ascii="Times New Roman" w:eastAsia="宋体" w:hAnsi="Times New Roman" w:cs="宋体" w:hint="eastAsia"/>
          <w:sz w:val="24"/>
          <w:szCs w:val="22"/>
        </w:rPr>
        <w:t>人：陈全雷</w:t>
      </w:r>
      <w:r>
        <w:rPr>
          <w:rFonts w:ascii="Times New Roman" w:eastAsia="宋体" w:hAnsi="Times New Roman" w:cs="宋体" w:hint="eastAsia"/>
          <w:sz w:val="24"/>
          <w:szCs w:val="22"/>
        </w:rPr>
        <w:t xml:space="preserve"> </w:t>
      </w:r>
      <w:r>
        <w:rPr>
          <w:rFonts w:ascii="Times New Roman" w:eastAsia="宋体" w:hAnsi="Times New Roman" w:cs="宋体"/>
          <w:sz w:val="24"/>
          <w:szCs w:val="22"/>
        </w:rPr>
        <w:t>13356696590</w:t>
      </w:r>
      <w:r>
        <w:rPr>
          <w:rFonts w:ascii="Times New Roman" w:eastAsia="宋体" w:hAnsi="Times New Roman" w:cs="宋体" w:hint="eastAsia"/>
          <w:sz w:val="24"/>
          <w:szCs w:val="22"/>
        </w:rPr>
        <w:t xml:space="preserve"> </w:t>
      </w:r>
      <w:r>
        <w:rPr>
          <w:rFonts w:ascii="Times New Roman" w:eastAsia="宋体" w:hAnsi="Times New Roman" w:cs="宋体" w:hint="eastAsia"/>
          <w:sz w:val="24"/>
          <w:szCs w:val="22"/>
        </w:rPr>
        <w:t>（技术部分）</w:t>
      </w:r>
    </w:p>
    <w:p w:rsidR="006C2C1D" w:rsidRDefault="00F86C3F">
      <w:pPr>
        <w:spacing w:line="360" w:lineRule="auto"/>
        <w:ind w:firstLineChars="400" w:firstLine="960"/>
        <w:rPr>
          <w:rFonts w:ascii="Times New Roman" w:eastAsia="宋体" w:hAnsi="Times New Roman" w:cs="宋体"/>
          <w:sz w:val="24"/>
          <w:szCs w:val="22"/>
        </w:rPr>
      </w:pPr>
      <w:r>
        <w:rPr>
          <w:rFonts w:ascii="Times New Roman" w:eastAsia="宋体" w:hAnsi="Times New Roman" w:cs="宋体" w:hint="eastAsia"/>
          <w:sz w:val="24"/>
          <w:szCs w:val="22"/>
        </w:rPr>
        <w:t xml:space="preserve"> </w:t>
      </w:r>
      <w:r>
        <w:rPr>
          <w:rFonts w:ascii="Times New Roman" w:eastAsia="宋体" w:hAnsi="Times New Roman" w:cs="宋体"/>
          <w:sz w:val="24"/>
          <w:szCs w:val="22"/>
        </w:rPr>
        <w:t xml:space="preserve">                 </w:t>
      </w:r>
      <w:r>
        <w:rPr>
          <w:rFonts w:ascii="Times New Roman" w:eastAsia="宋体" w:hAnsi="Times New Roman" w:cs="宋体" w:hint="eastAsia"/>
          <w:sz w:val="24"/>
          <w:szCs w:val="22"/>
        </w:rPr>
        <w:t>王阳崇</w:t>
      </w:r>
      <w:r>
        <w:rPr>
          <w:rFonts w:ascii="Times New Roman" w:eastAsia="宋体" w:hAnsi="Times New Roman" w:cs="宋体" w:hint="eastAsia"/>
          <w:sz w:val="24"/>
          <w:szCs w:val="22"/>
        </w:rPr>
        <w:t xml:space="preserve"> </w:t>
      </w:r>
      <w:r>
        <w:rPr>
          <w:rFonts w:ascii="Times New Roman" w:eastAsia="宋体" w:hAnsi="Times New Roman" w:cs="宋体"/>
          <w:sz w:val="24"/>
          <w:szCs w:val="22"/>
        </w:rPr>
        <w:t xml:space="preserve">17860608990 </w:t>
      </w:r>
      <w:r>
        <w:rPr>
          <w:rFonts w:ascii="Times New Roman" w:eastAsia="宋体" w:hAnsi="Times New Roman" w:cs="宋体" w:hint="eastAsia"/>
          <w:sz w:val="24"/>
          <w:szCs w:val="22"/>
        </w:rPr>
        <w:t>（业务部分）</w:t>
      </w:r>
    </w:p>
    <w:p w:rsidR="006C2C1D" w:rsidRDefault="00F86C3F">
      <w:pPr>
        <w:spacing w:line="360" w:lineRule="auto"/>
        <w:ind w:firstLineChars="850" w:firstLine="2040"/>
        <w:rPr>
          <w:rFonts w:ascii="Times New Roman" w:eastAsia="宋体" w:hAnsi="Times New Roman" w:cs="宋体"/>
          <w:sz w:val="24"/>
          <w:szCs w:val="22"/>
        </w:rPr>
      </w:pPr>
      <w:r>
        <w:rPr>
          <w:rFonts w:ascii="Times New Roman" w:eastAsia="宋体" w:hAnsi="Times New Roman" w:cs="宋体" w:hint="eastAsia"/>
          <w:sz w:val="24"/>
          <w:szCs w:val="22"/>
        </w:rPr>
        <w:t>陈全雷</w:t>
      </w:r>
      <w:r>
        <w:rPr>
          <w:rFonts w:ascii="Times New Roman" w:eastAsia="宋体" w:hAnsi="Times New Roman" w:cs="宋体" w:hint="eastAsia"/>
          <w:sz w:val="24"/>
          <w:szCs w:val="22"/>
        </w:rPr>
        <w:t xml:space="preserve"> </w:t>
      </w:r>
      <w:r>
        <w:rPr>
          <w:rFonts w:ascii="Times New Roman" w:eastAsia="宋体" w:hAnsi="Times New Roman" w:cs="宋体"/>
          <w:sz w:val="24"/>
          <w:szCs w:val="22"/>
        </w:rPr>
        <w:t>13356696590</w:t>
      </w:r>
      <w:r>
        <w:rPr>
          <w:rFonts w:ascii="Times New Roman" w:eastAsia="宋体" w:hAnsi="Times New Roman" w:cs="宋体" w:hint="eastAsia"/>
          <w:sz w:val="24"/>
          <w:szCs w:val="22"/>
        </w:rPr>
        <w:t xml:space="preserve"> </w:t>
      </w:r>
      <w:r>
        <w:rPr>
          <w:rFonts w:ascii="Times New Roman" w:eastAsia="宋体" w:hAnsi="Times New Roman" w:cs="宋体" w:hint="eastAsia"/>
          <w:sz w:val="24"/>
          <w:szCs w:val="22"/>
        </w:rPr>
        <w:t>（商务部分）</w:t>
      </w:r>
    </w:p>
    <w:p w:rsidR="006C2C1D" w:rsidRDefault="00F86C3F">
      <w:pPr>
        <w:spacing w:line="360" w:lineRule="auto"/>
        <w:ind w:firstLineChars="200" w:firstLine="480"/>
        <w:rPr>
          <w:rFonts w:ascii="Times New Roman" w:eastAsia="宋体" w:hAnsi="Times New Roman" w:cs="宋体"/>
          <w:sz w:val="24"/>
          <w:szCs w:val="22"/>
        </w:rPr>
      </w:pPr>
      <w:r>
        <w:rPr>
          <w:rFonts w:ascii="Times New Roman" w:eastAsia="宋体" w:hAnsi="Times New Roman" w:cs="宋体" w:hint="eastAsia"/>
          <w:sz w:val="24"/>
          <w:szCs w:val="22"/>
        </w:rPr>
        <w:t>3</w:t>
      </w:r>
      <w:r>
        <w:rPr>
          <w:rFonts w:ascii="Times New Roman" w:eastAsia="宋体" w:hAnsi="Times New Roman" w:cs="宋体" w:hint="eastAsia"/>
          <w:sz w:val="24"/>
          <w:szCs w:val="22"/>
        </w:rPr>
        <w:t>、投标报名截止时间：</w:t>
      </w:r>
      <w:r>
        <w:rPr>
          <w:rFonts w:ascii="Times New Roman" w:eastAsia="宋体" w:hAnsi="Times New Roman" w:cs="宋体" w:hint="eastAsia"/>
          <w:sz w:val="24"/>
          <w:szCs w:val="22"/>
        </w:rPr>
        <w:t>202</w:t>
      </w:r>
      <w:r>
        <w:rPr>
          <w:rFonts w:ascii="Times New Roman" w:eastAsia="宋体" w:hAnsi="Times New Roman" w:cs="宋体"/>
          <w:sz w:val="24"/>
          <w:szCs w:val="22"/>
        </w:rPr>
        <w:t>2</w:t>
      </w:r>
      <w:r>
        <w:rPr>
          <w:rFonts w:ascii="Times New Roman" w:eastAsia="宋体" w:hAnsi="Times New Roman" w:cs="宋体" w:hint="eastAsia"/>
          <w:sz w:val="24"/>
          <w:szCs w:val="22"/>
        </w:rPr>
        <w:t>年</w:t>
      </w:r>
      <w:r>
        <w:rPr>
          <w:rFonts w:ascii="Times New Roman" w:eastAsia="宋体" w:hAnsi="Times New Roman" w:cs="宋体"/>
          <w:sz w:val="24"/>
          <w:szCs w:val="22"/>
        </w:rPr>
        <w:t>2</w:t>
      </w:r>
      <w:r>
        <w:rPr>
          <w:rFonts w:ascii="Times New Roman" w:eastAsia="宋体" w:hAnsi="Times New Roman" w:cs="宋体" w:hint="eastAsia"/>
          <w:sz w:val="24"/>
          <w:szCs w:val="22"/>
        </w:rPr>
        <w:t>月</w:t>
      </w:r>
      <w:r>
        <w:rPr>
          <w:rFonts w:ascii="Times New Roman" w:eastAsia="宋体" w:hAnsi="Times New Roman" w:cs="宋体"/>
          <w:sz w:val="24"/>
          <w:szCs w:val="22"/>
        </w:rPr>
        <w:t>23</w:t>
      </w:r>
      <w:r>
        <w:rPr>
          <w:rFonts w:ascii="Times New Roman" w:eastAsia="宋体" w:hAnsi="Times New Roman" w:cs="宋体" w:hint="eastAsia"/>
          <w:sz w:val="24"/>
          <w:szCs w:val="22"/>
        </w:rPr>
        <w:t>日下午</w:t>
      </w:r>
      <w:r>
        <w:rPr>
          <w:rFonts w:ascii="Times New Roman" w:eastAsia="宋体" w:hAnsi="Times New Roman" w:cs="宋体" w:hint="eastAsia"/>
          <w:sz w:val="24"/>
          <w:szCs w:val="22"/>
        </w:rPr>
        <w:t>5</w:t>
      </w:r>
      <w:r>
        <w:rPr>
          <w:rFonts w:ascii="Times New Roman" w:eastAsia="宋体" w:hAnsi="Times New Roman" w:cs="宋体" w:hint="eastAsia"/>
          <w:sz w:val="24"/>
          <w:szCs w:val="22"/>
        </w:rPr>
        <w:t>点前，逾期不受理</w:t>
      </w:r>
    </w:p>
    <w:p w:rsidR="006C2C1D" w:rsidRDefault="00F86C3F">
      <w:pPr>
        <w:spacing w:line="360" w:lineRule="auto"/>
        <w:ind w:leftChars="200" w:left="420" w:firstLineChars="200" w:firstLine="480"/>
        <w:rPr>
          <w:rFonts w:ascii="Times New Roman" w:eastAsia="宋体" w:hAnsi="Times New Roman" w:cs="宋体"/>
          <w:sz w:val="24"/>
          <w:szCs w:val="22"/>
        </w:rPr>
      </w:pPr>
      <w:r>
        <w:rPr>
          <w:rFonts w:ascii="Times New Roman" w:eastAsia="宋体" w:hAnsi="Times New Roman" w:cs="宋体" w:hint="eastAsia"/>
          <w:sz w:val="24"/>
          <w:szCs w:val="22"/>
        </w:rPr>
        <w:t>报名方式：将附表</w:t>
      </w:r>
      <w:r>
        <w:rPr>
          <w:rFonts w:ascii="Times New Roman" w:eastAsia="宋体" w:hAnsi="Times New Roman" w:cs="宋体" w:hint="eastAsia"/>
          <w:sz w:val="24"/>
          <w:szCs w:val="22"/>
        </w:rPr>
        <w:t>9</w:t>
      </w:r>
      <w:r>
        <w:rPr>
          <w:rFonts w:ascii="Times New Roman" w:eastAsia="宋体" w:hAnsi="Times New Roman" w:cs="宋体" w:hint="eastAsia"/>
          <w:sz w:val="24"/>
          <w:szCs w:val="22"/>
        </w:rPr>
        <w:t>填写完毕后，加盖公章，扫描成</w:t>
      </w:r>
      <w:r>
        <w:rPr>
          <w:rFonts w:ascii="Times New Roman" w:eastAsia="宋体" w:hAnsi="Times New Roman" w:cs="宋体" w:hint="eastAsia"/>
          <w:sz w:val="24"/>
          <w:szCs w:val="22"/>
        </w:rPr>
        <w:t>PDF</w:t>
      </w:r>
      <w:r>
        <w:rPr>
          <w:rFonts w:ascii="Times New Roman" w:eastAsia="宋体" w:hAnsi="Times New Roman" w:cs="宋体" w:hint="eastAsia"/>
          <w:sz w:val="24"/>
          <w:szCs w:val="22"/>
        </w:rPr>
        <w:t>发送至</w:t>
      </w:r>
      <w:r>
        <w:rPr>
          <w:rFonts w:ascii="Times New Roman" w:eastAsia="宋体" w:hAnsi="Times New Roman" w:cs="宋体" w:hint="eastAsia"/>
          <w:sz w:val="24"/>
          <w:szCs w:val="22"/>
        </w:rPr>
        <w:t>chenql@sinotruk.com</w:t>
      </w:r>
      <w:r>
        <w:rPr>
          <w:rFonts w:ascii="Times New Roman" w:eastAsia="宋体" w:hAnsi="Times New Roman" w:cs="宋体" w:hint="eastAsia"/>
          <w:sz w:val="24"/>
          <w:szCs w:val="22"/>
        </w:rPr>
        <w:t>，并电话确认</w:t>
      </w:r>
    </w:p>
    <w:p w:rsidR="006C2C1D" w:rsidRDefault="00F86C3F">
      <w:pPr>
        <w:spacing w:line="360" w:lineRule="auto"/>
        <w:ind w:firstLine="735"/>
        <w:rPr>
          <w:rFonts w:ascii="Times New Roman" w:eastAsia="宋体" w:hAnsi="Times New Roman" w:cs="宋体"/>
          <w:sz w:val="24"/>
          <w:szCs w:val="22"/>
        </w:rPr>
      </w:pPr>
      <w:r>
        <w:rPr>
          <w:rFonts w:ascii="Times New Roman" w:eastAsia="宋体" w:hAnsi="Times New Roman" w:cs="宋体" w:hint="eastAsia"/>
          <w:sz w:val="24"/>
          <w:szCs w:val="22"/>
        </w:rPr>
        <w:t>联</w:t>
      </w:r>
      <w:r>
        <w:rPr>
          <w:rFonts w:ascii="Times New Roman" w:eastAsia="宋体" w:hAnsi="Times New Roman" w:cs="宋体" w:hint="eastAsia"/>
          <w:sz w:val="24"/>
          <w:szCs w:val="22"/>
        </w:rPr>
        <w:t xml:space="preserve"> </w:t>
      </w:r>
      <w:r>
        <w:rPr>
          <w:rFonts w:ascii="Times New Roman" w:eastAsia="宋体" w:hAnsi="Times New Roman" w:cs="宋体" w:hint="eastAsia"/>
          <w:sz w:val="24"/>
          <w:szCs w:val="22"/>
        </w:rPr>
        <w:t>系</w:t>
      </w:r>
      <w:r>
        <w:rPr>
          <w:rFonts w:ascii="Times New Roman" w:eastAsia="宋体" w:hAnsi="Times New Roman" w:cs="宋体" w:hint="eastAsia"/>
          <w:sz w:val="24"/>
          <w:szCs w:val="22"/>
        </w:rPr>
        <w:t xml:space="preserve"> </w:t>
      </w:r>
      <w:r>
        <w:rPr>
          <w:rFonts w:ascii="Times New Roman" w:eastAsia="宋体" w:hAnsi="Times New Roman" w:cs="宋体" w:hint="eastAsia"/>
          <w:sz w:val="24"/>
          <w:szCs w:val="22"/>
        </w:rPr>
        <w:t>人：陈全雷</w:t>
      </w:r>
      <w:r>
        <w:rPr>
          <w:rFonts w:ascii="Times New Roman" w:eastAsia="宋体" w:hAnsi="Times New Roman" w:cs="宋体" w:hint="eastAsia"/>
          <w:sz w:val="24"/>
          <w:szCs w:val="22"/>
        </w:rPr>
        <w:t xml:space="preserve"> 1</w:t>
      </w:r>
      <w:r>
        <w:rPr>
          <w:rFonts w:ascii="Times New Roman" w:eastAsia="宋体" w:hAnsi="Times New Roman" w:cs="宋体"/>
          <w:sz w:val="24"/>
          <w:szCs w:val="22"/>
        </w:rPr>
        <w:t>3356696590</w:t>
      </w:r>
    </w:p>
    <w:p w:rsidR="006C2C1D" w:rsidRDefault="00F86C3F">
      <w:pPr>
        <w:spacing w:line="360" w:lineRule="auto"/>
        <w:ind w:firstLineChars="200" w:firstLine="480"/>
        <w:rPr>
          <w:rFonts w:ascii="Times New Roman" w:eastAsia="宋体" w:hAnsi="Times New Roman" w:cs="宋体"/>
          <w:sz w:val="24"/>
          <w:szCs w:val="22"/>
        </w:rPr>
      </w:pPr>
      <w:r>
        <w:rPr>
          <w:rFonts w:ascii="Times New Roman" w:eastAsia="宋体" w:hAnsi="Times New Roman" w:cs="宋体" w:hint="eastAsia"/>
          <w:sz w:val="24"/>
          <w:szCs w:val="22"/>
        </w:rPr>
        <w:t>4</w:t>
      </w:r>
      <w:r>
        <w:rPr>
          <w:rFonts w:ascii="Times New Roman" w:eastAsia="宋体" w:hAnsi="Times New Roman" w:cs="宋体" w:hint="eastAsia"/>
          <w:sz w:val="24"/>
          <w:szCs w:val="22"/>
        </w:rPr>
        <w:t>、开标时间：暂定</w:t>
      </w:r>
      <w:r>
        <w:rPr>
          <w:rFonts w:ascii="Times New Roman" w:eastAsia="宋体" w:hAnsi="Times New Roman" w:cs="宋体" w:hint="eastAsia"/>
          <w:sz w:val="24"/>
          <w:szCs w:val="22"/>
        </w:rPr>
        <w:t>202</w:t>
      </w:r>
      <w:r>
        <w:rPr>
          <w:rFonts w:ascii="Times New Roman" w:eastAsia="宋体" w:hAnsi="Times New Roman" w:cs="宋体"/>
          <w:sz w:val="24"/>
          <w:szCs w:val="22"/>
        </w:rPr>
        <w:t>2</w:t>
      </w:r>
      <w:r>
        <w:rPr>
          <w:rFonts w:ascii="Times New Roman" w:eastAsia="宋体" w:hAnsi="Times New Roman" w:cs="宋体" w:hint="eastAsia"/>
          <w:sz w:val="24"/>
          <w:szCs w:val="22"/>
        </w:rPr>
        <w:t>年</w:t>
      </w:r>
      <w:r>
        <w:rPr>
          <w:rFonts w:ascii="Times New Roman" w:eastAsia="宋体" w:hAnsi="Times New Roman" w:cs="宋体"/>
          <w:sz w:val="24"/>
          <w:szCs w:val="22"/>
        </w:rPr>
        <w:t>2</w:t>
      </w:r>
      <w:r>
        <w:rPr>
          <w:rFonts w:ascii="Times New Roman" w:eastAsia="宋体" w:hAnsi="Times New Roman" w:cs="宋体" w:hint="eastAsia"/>
          <w:sz w:val="24"/>
          <w:szCs w:val="22"/>
        </w:rPr>
        <w:t>月</w:t>
      </w:r>
      <w:r>
        <w:rPr>
          <w:rFonts w:ascii="Times New Roman" w:eastAsia="宋体" w:hAnsi="Times New Roman" w:cs="宋体"/>
          <w:sz w:val="24"/>
          <w:szCs w:val="22"/>
        </w:rPr>
        <w:t>24</w:t>
      </w:r>
      <w:r>
        <w:rPr>
          <w:rFonts w:ascii="Times New Roman" w:eastAsia="宋体" w:hAnsi="Times New Roman" w:cs="宋体" w:hint="eastAsia"/>
          <w:sz w:val="24"/>
          <w:szCs w:val="22"/>
        </w:rPr>
        <w:t>日</w:t>
      </w:r>
      <w:r>
        <w:rPr>
          <w:rFonts w:ascii="Times New Roman" w:eastAsia="宋体" w:hAnsi="Times New Roman" w:cs="宋体"/>
          <w:sz w:val="24"/>
          <w:szCs w:val="22"/>
        </w:rPr>
        <w:t>9</w:t>
      </w:r>
      <w:r>
        <w:rPr>
          <w:rFonts w:ascii="Times New Roman" w:eastAsia="宋体" w:hAnsi="Times New Roman" w:cs="宋体" w:hint="eastAsia"/>
          <w:sz w:val="24"/>
          <w:szCs w:val="22"/>
        </w:rPr>
        <w:t>时</w:t>
      </w:r>
      <w:r>
        <w:rPr>
          <w:rFonts w:ascii="Times New Roman" w:eastAsia="宋体" w:hAnsi="Times New Roman" w:cs="宋体"/>
          <w:sz w:val="24"/>
          <w:szCs w:val="22"/>
        </w:rPr>
        <w:t>0</w:t>
      </w:r>
      <w:r>
        <w:rPr>
          <w:rFonts w:ascii="Times New Roman" w:eastAsia="宋体" w:hAnsi="Times New Roman" w:cs="宋体" w:hint="eastAsia"/>
          <w:sz w:val="24"/>
          <w:szCs w:val="22"/>
        </w:rPr>
        <w:t>0</w:t>
      </w:r>
      <w:r>
        <w:rPr>
          <w:rFonts w:ascii="Times New Roman" w:eastAsia="宋体" w:hAnsi="Times New Roman" w:cs="宋体" w:hint="eastAsia"/>
          <w:sz w:val="24"/>
          <w:szCs w:val="22"/>
        </w:rPr>
        <w:t>分，若有变动另行通知。</w:t>
      </w:r>
      <w:bookmarkStart w:id="17" w:name="_GoBack"/>
      <w:bookmarkEnd w:id="17"/>
    </w:p>
    <w:p w:rsidR="006C2C1D" w:rsidRDefault="00F86C3F">
      <w:pPr>
        <w:spacing w:line="360" w:lineRule="auto"/>
        <w:ind w:firstLine="735"/>
        <w:rPr>
          <w:rFonts w:ascii="Times New Roman" w:eastAsia="宋体" w:hAnsi="Times New Roman" w:cs="宋体"/>
          <w:sz w:val="24"/>
          <w:szCs w:val="22"/>
        </w:rPr>
      </w:pPr>
      <w:r>
        <w:rPr>
          <w:rFonts w:ascii="Times New Roman" w:eastAsia="宋体" w:hAnsi="Times New Roman" w:cs="宋体" w:hint="eastAsia"/>
          <w:sz w:val="24"/>
          <w:szCs w:val="22"/>
        </w:rPr>
        <w:t>投标地点：</w:t>
      </w:r>
      <w:r>
        <w:rPr>
          <w:rFonts w:ascii="Times New Roman" w:eastAsia="宋体" w:hAnsi="Times New Roman" w:cs="宋体" w:hint="eastAsia"/>
          <w:sz w:val="24"/>
          <w:szCs w:val="22"/>
        </w:rPr>
        <w:t xml:space="preserve">  </w:t>
      </w:r>
      <w:bookmarkStart w:id="18" w:name="OLE_LINK3"/>
      <w:bookmarkStart w:id="19" w:name="OLE_LINK2"/>
      <w:r>
        <w:rPr>
          <w:rFonts w:ascii="Times New Roman" w:eastAsia="宋体" w:hAnsi="Times New Roman" w:cs="宋体" w:hint="eastAsia"/>
          <w:sz w:val="24"/>
          <w:szCs w:val="22"/>
        </w:rPr>
        <w:t>重汽科技大厦</w:t>
      </w:r>
      <w:r>
        <w:rPr>
          <w:rFonts w:ascii="Times New Roman" w:eastAsia="宋体" w:hAnsi="Times New Roman" w:cs="宋体" w:hint="eastAsia"/>
          <w:sz w:val="24"/>
          <w:szCs w:val="22"/>
        </w:rPr>
        <w:t>4</w:t>
      </w:r>
      <w:r>
        <w:rPr>
          <w:rFonts w:ascii="Times New Roman" w:eastAsia="宋体" w:hAnsi="Times New Roman" w:cs="宋体" w:hint="eastAsia"/>
          <w:sz w:val="24"/>
          <w:szCs w:val="22"/>
        </w:rPr>
        <w:t>楼</w:t>
      </w:r>
      <w:r>
        <w:rPr>
          <w:rFonts w:ascii="Times New Roman" w:eastAsia="宋体" w:hAnsi="Times New Roman" w:cs="宋体"/>
          <w:sz w:val="24"/>
          <w:szCs w:val="22"/>
        </w:rPr>
        <w:t>0427</w:t>
      </w:r>
      <w:r>
        <w:rPr>
          <w:rFonts w:ascii="Times New Roman" w:eastAsia="宋体" w:hAnsi="Times New Roman" w:cs="宋体" w:hint="eastAsia"/>
          <w:sz w:val="24"/>
          <w:szCs w:val="22"/>
        </w:rPr>
        <w:t>会议室</w:t>
      </w:r>
      <w:bookmarkEnd w:id="18"/>
      <w:bookmarkEnd w:id="19"/>
      <w:r>
        <w:rPr>
          <w:rFonts w:ascii="Times New Roman" w:eastAsia="宋体" w:hAnsi="Times New Roman" w:cs="宋体" w:hint="eastAsia"/>
          <w:sz w:val="24"/>
          <w:szCs w:val="22"/>
        </w:rPr>
        <w:t xml:space="preserve"> </w:t>
      </w:r>
    </w:p>
    <w:p w:rsidR="006C2C1D" w:rsidRDefault="00F86C3F">
      <w:pPr>
        <w:spacing w:line="360" w:lineRule="auto"/>
        <w:ind w:left="1890" w:hangingChars="900" w:hanging="1890"/>
        <w:rPr>
          <w:rFonts w:ascii="宋体" w:hAnsi="宋体"/>
          <w:szCs w:val="20"/>
        </w:rPr>
      </w:pPr>
      <w:r>
        <w:rPr>
          <w:rFonts w:ascii="宋体" w:eastAsia="宋体" w:hAnsi="Courier New" w:cs="宋体" w:hint="eastAsia"/>
          <w:szCs w:val="20"/>
          <w:lang w:bidi="ar"/>
        </w:rPr>
        <w:t xml:space="preserve">       </w:t>
      </w:r>
      <w:r>
        <w:rPr>
          <w:rFonts w:ascii="宋体" w:hAnsi="宋体"/>
          <w:szCs w:val="20"/>
        </w:rPr>
        <w:t xml:space="preserve"> </w:t>
      </w:r>
      <w:r>
        <w:rPr>
          <w:rFonts w:ascii="宋体" w:hAnsi="宋体" w:hint="eastAsia"/>
          <w:szCs w:val="20"/>
        </w:rPr>
        <w:t xml:space="preserve"> </w:t>
      </w:r>
    </w:p>
    <w:p w:rsidR="006C2C1D" w:rsidRDefault="00F86C3F">
      <w:pPr>
        <w:pStyle w:val="1"/>
        <w:keepNext w:val="0"/>
        <w:widowControl/>
        <w:rPr>
          <w:rFonts w:cs="宋体"/>
        </w:rPr>
      </w:pPr>
      <w:bookmarkStart w:id="20" w:name="_Toc50742883"/>
      <w:bookmarkStart w:id="21" w:name="_Toc74143828"/>
      <w:bookmarkStart w:id="22" w:name="_Toc95148169"/>
      <w:r>
        <w:rPr>
          <w:rFonts w:cs="宋体" w:hint="eastAsia"/>
        </w:rPr>
        <w:lastRenderedPageBreak/>
        <w:t>有关说明</w:t>
      </w:r>
      <w:bookmarkEnd w:id="20"/>
      <w:bookmarkEnd w:id="21"/>
      <w:bookmarkEnd w:id="22"/>
    </w:p>
    <w:p w:rsidR="006C2C1D" w:rsidRDefault="00F86C3F">
      <w:pPr>
        <w:pStyle w:val="2"/>
      </w:pPr>
      <w:bookmarkStart w:id="23" w:name="_Toc270497415"/>
      <w:bookmarkStart w:id="24" w:name="_Toc50742884"/>
      <w:bookmarkStart w:id="25" w:name="_Toc74143829"/>
      <w:bookmarkStart w:id="26" w:name="_Toc95148170"/>
      <w:r>
        <w:rPr>
          <w:rFonts w:hint="eastAsia"/>
        </w:rPr>
        <w:t>总则</w:t>
      </w:r>
      <w:bookmarkEnd w:id="23"/>
      <w:bookmarkEnd w:id="24"/>
      <w:bookmarkEnd w:id="25"/>
      <w:bookmarkEnd w:id="26"/>
    </w:p>
    <w:p w:rsidR="006C2C1D" w:rsidRDefault="00F86C3F">
      <w:pPr>
        <w:pStyle w:val="-1"/>
        <w:widowControl/>
        <w:ind w:firstLine="480"/>
      </w:pPr>
      <w:r>
        <w:rPr>
          <w:rFonts w:cs="宋体" w:hint="eastAsia"/>
        </w:rPr>
        <w:t>根据《中华人民共和国招标投标法》及《民法典》相关规定，经中国重型汽车集团有限公司批准，现对</w:t>
      </w:r>
      <w:r>
        <w:rPr>
          <w:rFonts w:cs="宋体" w:hint="eastAsia"/>
          <w:b/>
        </w:rPr>
        <w:t>重汽汽车金融有限公司</w:t>
      </w:r>
      <w:r>
        <w:rPr>
          <w:rFonts w:cs="宋体" w:hint="eastAsia"/>
          <w:b/>
        </w:rPr>
        <w:t>ABS</w:t>
      </w:r>
      <w:r>
        <w:rPr>
          <w:rFonts w:cs="宋体" w:hint="eastAsia"/>
          <w:b/>
          <w:bCs/>
        </w:rPr>
        <w:t>系统建设</w:t>
      </w:r>
      <w:r>
        <w:rPr>
          <w:rFonts w:cs="宋体" w:hint="eastAsia"/>
          <w:b/>
        </w:rPr>
        <w:t>项目</w:t>
      </w:r>
      <w:r>
        <w:rPr>
          <w:rFonts w:cs="宋体" w:hint="eastAsia"/>
        </w:rPr>
        <w:t>进行招标。</w:t>
      </w:r>
    </w:p>
    <w:p w:rsidR="006C2C1D" w:rsidRDefault="00F86C3F">
      <w:pPr>
        <w:pStyle w:val="2"/>
      </w:pPr>
      <w:bookmarkStart w:id="27" w:name="_Toc50742885"/>
      <w:bookmarkStart w:id="28" w:name="_Toc74143830"/>
      <w:bookmarkStart w:id="29" w:name="_Toc95148171"/>
      <w:r>
        <w:rPr>
          <w:rFonts w:hint="eastAsia"/>
        </w:rPr>
        <w:t>定义</w:t>
      </w:r>
      <w:bookmarkEnd w:id="27"/>
      <w:bookmarkEnd w:id="28"/>
      <w:bookmarkEnd w:id="29"/>
    </w:p>
    <w:p w:rsidR="006C2C1D" w:rsidRDefault="00F86C3F">
      <w:pPr>
        <w:pStyle w:val="a"/>
        <w:widowControl/>
        <w:numPr>
          <w:ilvl w:val="0"/>
          <w:numId w:val="5"/>
        </w:numPr>
      </w:pPr>
      <w:r>
        <w:rPr>
          <w:rFonts w:cs="宋体" w:hint="eastAsia"/>
        </w:rPr>
        <w:t>招标人：重汽汽车金融有限公司</w:t>
      </w:r>
    </w:p>
    <w:p w:rsidR="006C2C1D" w:rsidRDefault="00F86C3F">
      <w:pPr>
        <w:pStyle w:val="a"/>
        <w:widowControl/>
        <w:numPr>
          <w:ilvl w:val="0"/>
          <w:numId w:val="5"/>
        </w:numPr>
      </w:pPr>
      <w:r>
        <w:rPr>
          <w:rFonts w:cs="宋体" w:hint="eastAsia"/>
        </w:rPr>
        <w:t>投标人：由招标人认可的符合投标资格的参加本项目投标的供应商</w:t>
      </w:r>
    </w:p>
    <w:p w:rsidR="006C2C1D" w:rsidRDefault="00F86C3F">
      <w:pPr>
        <w:pStyle w:val="a"/>
        <w:widowControl/>
        <w:numPr>
          <w:ilvl w:val="0"/>
          <w:numId w:val="5"/>
        </w:numPr>
      </w:pPr>
      <w:bookmarkStart w:id="30" w:name="_Toc270497418"/>
      <w:r>
        <w:rPr>
          <w:rFonts w:cs="宋体" w:hint="eastAsia"/>
        </w:rPr>
        <w:t>产品：指投标人为本项目提供的服务及项目交付物</w:t>
      </w:r>
    </w:p>
    <w:p w:rsidR="006C2C1D" w:rsidRDefault="00F86C3F">
      <w:pPr>
        <w:pStyle w:val="a"/>
        <w:widowControl/>
        <w:numPr>
          <w:ilvl w:val="0"/>
          <w:numId w:val="5"/>
        </w:numPr>
      </w:pPr>
      <w:r>
        <w:rPr>
          <w:rFonts w:cs="宋体" w:hint="eastAsia"/>
        </w:rPr>
        <w:t>招标方式</w:t>
      </w:r>
      <w:bookmarkEnd w:id="30"/>
      <w:r>
        <w:rPr>
          <w:rFonts w:cs="宋体" w:hint="eastAsia"/>
        </w:rPr>
        <w:t>：本项目采用</w:t>
      </w:r>
      <w:r>
        <w:rPr>
          <w:rFonts w:cs="宋体" w:hint="eastAsia"/>
          <w:szCs w:val="24"/>
        </w:rPr>
        <w:t>公开招标</w:t>
      </w:r>
      <w:r>
        <w:rPr>
          <w:rFonts w:cs="宋体" w:hint="eastAsia"/>
        </w:rPr>
        <w:t>方式</w:t>
      </w:r>
    </w:p>
    <w:p w:rsidR="006C2C1D" w:rsidRDefault="00F86C3F">
      <w:pPr>
        <w:pStyle w:val="2"/>
      </w:pPr>
      <w:bookmarkStart w:id="31" w:name="_Toc74143831"/>
      <w:bookmarkStart w:id="32" w:name="_Toc270497419"/>
      <w:bookmarkStart w:id="33" w:name="_Toc50742886"/>
      <w:bookmarkStart w:id="34" w:name="_Toc95148172"/>
      <w:r>
        <w:rPr>
          <w:rFonts w:hint="eastAsia"/>
        </w:rPr>
        <w:t>项目实施方式</w:t>
      </w:r>
      <w:bookmarkEnd w:id="31"/>
      <w:bookmarkEnd w:id="32"/>
      <w:bookmarkEnd w:id="33"/>
      <w:bookmarkEnd w:id="34"/>
    </w:p>
    <w:p w:rsidR="006C2C1D" w:rsidRDefault="00F86C3F">
      <w:pPr>
        <w:pStyle w:val="-1"/>
        <w:widowControl/>
        <w:adjustRightInd w:val="0"/>
        <w:snapToGrid w:val="0"/>
        <w:spacing w:line="300" w:lineRule="auto"/>
        <w:ind w:leftChars="-50" w:left="-105" w:firstLineChars="185" w:firstLine="444"/>
        <w:rPr>
          <w:szCs w:val="24"/>
        </w:rPr>
      </w:pPr>
      <w:r>
        <w:rPr>
          <w:rFonts w:cs="宋体" w:hint="eastAsia"/>
          <w:szCs w:val="24"/>
        </w:rPr>
        <w:t>本项目由</w:t>
      </w:r>
      <w:r>
        <w:rPr>
          <w:rFonts w:cs="宋体" w:hint="eastAsia"/>
          <w:color w:val="000000" w:themeColor="text1"/>
          <w:szCs w:val="24"/>
        </w:rPr>
        <w:t>单一供方</w:t>
      </w:r>
      <w:r>
        <w:rPr>
          <w:rFonts w:cs="宋体" w:hint="eastAsia"/>
          <w:szCs w:val="24"/>
        </w:rPr>
        <w:t>直接投标，不得联合投标。未经招标方许可，不得以任何形式进行转包、分包。</w:t>
      </w:r>
    </w:p>
    <w:p w:rsidR="006C2C1D" w:rsidRDefault="00F86C3F">
      <w:pPr>
        <w:pStyle w:val="2"/>
      </w:pPr>
      <w:bookmarkStart w:id="35" w:name="_Toc74143832"/>
      <w:bookmarkStart w:id="36" w:name="_Toc264881857"/>
      <w:bookmarkStart w:id="37" w:name="_Toc265850577"/>
      <w:bookmarkStart w:id="38" w:name="_Toc234922352"/>
      <w:bookmarkStart w:id="39" w:name="_Toc50742887"/>
      <w:bookmarkStart w:id="40" w:name="_Toc95148173"/>
      <w:r>
        <w:rPr>
          <w:rFonts w:hint="eastAsia"/>
        </w:rPr>
        <w:t>投标人须知</w:t>
      </w:r>
      <w:bookmarkEnd w:id="35"/>
      <w:bookmarkEnd w:id="36"/>
      <w:bookmarkEnd w:id="37"/>
      <w:bookmarkEnd w:id="38"/>
      <w:bookmarkEnd w:id="39"/>
      <w:bookmarkEnd w:id="40"/>
    </w:p>
    <w:p w:rsidR="006C2C1D" w:rsidRDefault="00F86C3F">
      <w:pPr>
        <w:pStyle w:val="a"/>
        <w:widowControl/>
        <w:numPr>
          <w:ilvl w:val="0"/>
          <w:numId w:val="6"/>
        </w:numPr>
      </w:pPr>
      <w:r>
        <w:rPr>
          <w:rFonts w:cs="宋体" w:hint="eastAsia"/>
        </w:rPr>
        <w:t>投标人须确保遵守国家规定的各种有关投标的规定、法规、法律文件等。</w:t>
      </w:r>
    </w:p>
    <w:p w:rsidR="006C2C1D" w:rsidRDefault="00F86C3F">
      <w:pPr>
        <w:pStyle w:val="a"/>
        <w:widowControl/>
        <w:numPr>
          <w:ilvl w:val="0"/>
          <w:numId w:val="6"/>
        </w:numPr>
      </w:pPr>
      <w:r>
        <w:rPr>
          <w:rFonts w:cs="宋体" w:hint="eastAsia"/>
        </w:rPr>
        <w:t>投标人须确保具有良好的商业信誉和诚实的职业道德。</w:t>
      </w:r>
    </w:p>
    <w:p w:rsidR="006C2C1D" w:rsidRDefault="00F86C3F">
      <w:pPr>
        <w:pStyle w:val="a"/>
        <w:widowControl/>
        <w:numPr>
          <w:ilvl w:val="0"/>
          <w:numId w:val="6"/>
        </w:numPr>
      </w:pPr>
      <w:r>
        <w:rPr>
          <w:rFonts w:cs="宋体" w:hint="eastAsia"/>
        </w:rPr>
        <w:t>投标人应仔细阅读并理解招标文件的全部内容，并做出实质性响应。</w:t>
      </w:r>
    </w:p>
    <w:p w:rsidR="006C2C1D" w:rsidRDefault="00F86C3F">
      <w:pPr>
        <w:pStyle w:val="a"/>
        <w:widowControl/>
        <w:numPr>
          <w:ilvl w:val="0"/>
          <w:numId w:val="6"/>
        </w:numPr>
      </w:pPr>
      <w:r>
        <w:rPr>
          <w:rFonts w:cs="宋体" w:hint="eastAsia"/>
        </w:rPr>
        <w:t>投标人须确保项目交付物的功能满足招标文件的要求。</w:t>
      </w:r>
    </w:p>
    <w:p w:rsidR="006C2C1D" w:rsidRDefault="00F86C3F">
      <w:pPr>
        <w:pStyle w:val="a"/>
        <w:widowControl/>
        <w:numPr>
          <w:ilvl w:val="0"/>
          <w:numId w:val="6"/>
        </w:numPr>
      </w:pPr>
      <w:r>
        <w:rPr>
          <w:rFonts w:cs="宋体" w:hint="eastAsia"/>
        </w:rPr>
        <w:t>投标人应当按照招标文件规定的内容和要求编制投标文件。</w:t>
      </w:r>
    </w:p>
    <w:p w:rsidR="006C2C1D" w:rsidRDefault="00F86C3F">
      <w:pPr>
        <w:pStyle w:val="a"/>
        <w:widowControl/>
        <w:numPr>
          <w:ilvl w:val="0"/>
          <w:numId w:val="6"/>
        </w:numPr>
      </w:pPr>
      <w:r>
        <w:rPr>
          <w:rFonts w:cs="宋体" w:hint="eastAsia"/>
        </w:rPr>
        <w:t>投标人须确保有能力在规定期限内完成招标文件规定的全部内容。</w:t>
      </w:r>
    </w:p>
    <w:p w:rsidR="006C2C1D" w:rsidRDefault="00F86C3F">
      <w:pPr>
        <w:pStyle w:val="a"/>
        <w:widowControl/>
        <w:numPr>
          <w:ilvl w:val="0"/>
          <w:numId w:val="6"/>
        </w:numPr>
      </w:pPr>
      <w:r>
        <w:rPr>
          <w:rFonts w:cs="宋体" w:hint="eastAsia"/>
        </w:rPr>
        <w:t>投标人在收到招标文件后，如有疑问，应以书面形式向招标人提出，招标人将以书面形式予以答复，但不说明答复的来源。</w:t>
      </w:r>
    </w:p>
    <w:p w:rsidR="006C2C1D" w:rsidRDefault="00F86C3F">
      <w:pPr>
        <w:pStyle w:val="a"/>
        <w:widowControl/>
        <w:numPr>
          <w:ilvl w:val="0"/>
          <w:numId w:val="6"/>
        </w:numPr>
      </w:pPr>
      <w:r>
        <w:rPr>
          <w:rFonts w:cs="宋体" w:hint="eastAsia"/>
        </w:rPr>
        <w:t>在投标截止日期前</w:t>
      </w:r>
      <w:r>
        <w:rPr>
          <w:color w:val="000000"/>
        </w:rPr>
        <w:t>5</w:t>
      </w:r>
      <w:r>
        <w:rPr>
          <w:rFonts w:cs="宋体" w:hint="eastAsia"/>
        </w:rPr>
        <w:t>天，招标人都可能会以补充通知的方式修改招标文件。</w:t>
      </w:r>
    </w:p>
    <w:p w:rsidR="006C2C1D" w:rsidRDefault="00F86C3F">
      <w:pPr>
        <w:pStyle w:val="a"/>
        <w:widowControl/>
        <w:numPr>
          <w:ilvl w:val="0"/>
          <w:numId w:val="6"/>
        </w:numPr>
      </w:pPr>
      <w:r>
        <w:rPr>
          <w:rFonts w:cs="宋体" w:hint="eastAsia"/>
        </w:rPr>
        <w:t>无论投标结果如何，投标人应承担编制投标文件、递交投标文件、考察等所涉及的一切费用。</w:t>
      </w:r>
    </w:p>
    <w:p w:rsidR="006C2C1D" w:rsidRDefault="00F86C3F">
      <w:pPr>
        <w:pStyle w:val="a"/>
        <w:widowControl/>
        <w:numPr>
          <w:ilvl w:val="0"/>
          <w:numId w:val="6"/>
        </w:numPr>
        <w:tabs>
          <w:tab w:val="left" w:pos="851"/>
        </w:tabs>
        <w:wordWrap w:val="0"/>
        <w:topLinePunct/>
        <w:ind w:left="0" w:firstLine="0"/>
        <w:rPr>
          <w:rFonts w:cs="宋体"/>
        </w:rPr>
      </w:pPr>
      <w:r>
        <w:rPr>
          <w:rFonts w:cs="宋体" w:hint="eastAsia"/>
        </w:rPr>
        <w:t>招标人对未中标者不作任何解释。</w:t>
      </w:r>
    </w:p>
    <w:p w:rsidR="006C2C1D" w:rsidRDefault="00F86C3F">
      <w:pPr>
        <w:pStyle w:val="a"/>
        <w:widowControl/>
        <w:numPr>
          <w:ilvl w:val="0"/>
          <w:numId w:val="6"/>
        </w:numPr>
      </w:pPr>
      <w:r>
        <w:rPr>
          <w:rFonts w:cs="宋体" w:hint="eastAsia"/>
        </w:rPr>
        <w:lastRenderedPageBreak/>
        <w:t>如投标方代表不是法人代表，须持有盖有法人单位公章的《法人代表授权书》。</w:t>
      </w:r>
    </w:p>
    <w:p w:rsidR="006C2C1D" w:rsidRDefault="00F86C3F">
      <w:pPr>
        <w:pStyle w:val="a"/>
        <w:widowControl/>
        <w:numPr>
          <w:ilvl w:val="0"/>
          <w:numId w:val="6"/>
        </w:numPr>
        <w:rPr>
          <w:b/>
          <w:bCs/>
        </w:rPr>
      </w:pPr>
      <w:r>
        <w:rPr>
          <w:rFonts w:cs="宋体" w:hint="eastAsia"/>
          <w:b/>
          <w:bCs/>
        </w:rPr>
        <w:t>讲标方案需存储在</w:t>
      </w:r>
      <w:r>
        <w:rPr>
          <w:rFonts w:cs="宋体"/>
          <w:b/>
          <w:bCs/>
        </w:rPr>
        <w:t>U</w:t>
      </w:r>
      <w:r>
        <w:rPr>
          <w:rFonts w:cs="宋体" w:hint="eastAsia"/>
          <w:b/>
          <w:bCs/>
        </w:rPr>
        <w:t>盘中并单独装入密封袋，随投标材料一并提供，投标人在讲标时不允许使用个</w:t>
      </w:r>
      <w:r>
        <w:rPr>
          <w:rFonts w:cs="宋体" w:hint="eastAsia"/>
          <w:b/>
          <w:bCs/>
        </w:rPr>
        <w:t>人自带电脑，投标人在讲标时，须由拟担任招标项目建设的项目经理及项目组成员讲标。若中标，非经招标人同意，项目经理及项目组成员不得在项目建设中途更换。</w:t>
      </w:r>
    </w:p>
    <w:p w:rsidR="006C2C1D" w:rsidRDefault="00F86C3F">
      <w:pPr>
        <w:pStyle w:val="a"/>
        <w:widowControl/>
        <w:numPr>
          <w:ilvl w:val="0"/>
          <w:numId w:val="6"/>
        </w:numPr>
      </w:pPr>
      <w:r>
        <w:rPr>
          <w:rFonts w:cs="宋体" w:hint="eastAsia"/>
        </w:rPr>
        <w:t>关于保证金的收取。投标保证金</w:t>
      </w:r>
      <w:r>
        <w:rPr>
          <w:rFonts w:cs="宋体"/>
        </w:rPr>
        <w:t>1</w:t>
      </w:r>
      <w:r>
        <w:rPr>
          <w:rFonts w:cs="宋体" w:hint="eastAsia"/>
        </w:rPr>
        <w:t>万元人民币。投标人须在</w:t>
      </w:r>
      <w:r>
        <w:rPr>
          <w:rFonts w:cs="宋体" w:hint="eastAsia"/>
        </w:rPr>
        <w:t>2</w:t>
      </w:r>
      <w:r>
        <w:rPr>
          <w:rFonts w:cs="宋体"/>
        </w:rPr>
        <w:t>022</w:t>
      </w:r>
      <w:r>
        <w:rPr>
          <w:rFonts w:cs="宋体" w:hint="eastAsia"/>
        </w:rPr>
        <w:t>年</w:t>
      </w:r>
      <w:r>
        <w:rPr>
          <w:rFonts w:cs="宋体"/>
        </w:rPr>
        <w:t>2</w:t>
      </w:r>
      <w:r>
        <w:rPr>
          <w:rFonts w:cs="宋体" w:hint="eastAsia"/>
        </w:rPr>
        <w:t>月</w:t>
      </w:r>
      <w:r>
        <w:rPr>
          <w:rFonts w:cs="宋体"/>
        </w:rPr>
        <w:t>22</w:t>
      </w:r>
      <w:r>
        <w:rPr>
          <w:rFonts w:cs="宋体" w:hint="eastAsia"/>
        </w:rPr>
        <w:t>日</w:t>
      </w:r>
      <w:r>
        <w:rPr>
          <w:rFonts w:cs="宋体" w:hint="eastAsia"/>
        </w:rPr>
        <w:t>1</w:t>
      </w:r>
      <w:r>
        <w:rPr>
          <w:rFonts w:cs="宋体"/>
        </w:rPr>
        <w:t>7</w:t>
      </w:r>
      <w:r>
        <w:rPr>
          <w:rFonts w:cs="宋体" w:hint="eastAsia"/>
        </w:rPr>
        <w:t>:</w:t>
      </w:r>
      <w:r>
        <w:rPr>
          <w:rFonts w:cs="宋体"/>
        </w:rPr>
        <w:t>00</w:t>
      </w:r>
      <w:r>
        <w:rPr>
          <w:rFonts w:cs="宋体" w:hint="eastAsia"/>
        </w:rPr>
        <w:t>前将投标保证金汇至如下账户：（</w:t>
      </w:r>
      <w:r>
        <w:rPr>
          <w:rFonts w:hint="eastAsia"/>
        </w:rPr>
        <w:t>汇款时请备注：</w:t>
      </w:r>
      <w:r>
        <w:rPr>
          <w:rFonts w:hint="eastAsia"/>
        </w:rPr>
        <w:t>ABS</w:t>
      </w:r>
      <w:r>
        <w:rPr>
          <w:rFonts w:hint="eastAsia"/>
        </w:rPr>
        <w:t>系统建设项目保证金</w:t>
      </w:r>
      <w:r>
        <w:rPr>
          <w:rFonts w:hint="eastAsia"/>
        </w:rPr>
        <w:t>-xxx</w:t>
      </w:r>
      <w:r>
        <w:rPr>
          <w:rFonts w:hint="eastAsia"/>
        </w:rPr>
        <w:t>单位</w:t>
      </w:r>
      <w:r>
        <w:rPr>
          <w:rFonts w:cs="宋体" w:hint="eastAsia"/>
        </w:rPr>
        <w:t>）</w:t>
      </w:r>
    </w:p>
    <w:tbl>
      <w:tblPr>
        <w:tblW w:w="6823" w:type="dxa"/>
        <w:jc w:val="center"/>
        <w:tblLayout w:type="fixed"/>
        <w:tblCellMar>
          <w:left w:w="0" w:type="dxa"/>
          <w:right w:w="0" w:type="dxa"/>
        </w:tblCellMar>
        <w:tblLook w:val="04A0" w:firstRow="1" w:lastRow="0" w:firstColumn="1" w:lastColumn="0" w:noHBand="0" w:noVBand="1"/>
      </w:tblPr>
      <w:tblGrid>
        <w:gridCol w:w="6823"/>
      </w:tblGrid>
      <w:tr w:rsidR="006C2C1D">
        <w:trPr>
          <w:trHeight w:hRule="exact" w:val="611"/>
          <w:jc w:val="center"/>
        </w:trPr>
        <w:tc>
          <w:tcPr>
            <w:tcW w:w="6823" w:type="dxa"/>
            <w:tcBorders>
              <w:top w:val="single" w:sz="4" w:space="0" w:color="000000"/>
              <w:left w:val="single" w:sz="4" w:space="0" w:color="000000"/>
              <w:bottom w:val="single" w:sz="4" w:space="0" w:color="000000"/>
              <w:right w:val="single" w:sz="4" w:space="0" w:color="000000"/>
            </w:tcBorders>
          </w:tcPr>
          <w:p w:rsidR="006C2C1D" w:rsidRDefault="00F86C3F">
            <w:pPr>
              <w:pStyle w:val="TableParagraph"/>
              <w:autoSpaceDN w:val="0"/>
              <w:spacing w:before="138"/>
              <w:ind w:left="105"/>
              <w:rPr>
                <w:rFonts w:ascii="Times New Roman" w:hAnsi="Times New Roman" w:cs="宋体"/>
                <w:sz w:val="24"/>
              </w:rPr>
            </w:pPr>
            <w:r>
              <w:rPr>
                <w:rFonts w:ascii="Times New Roman" w:hAnsi="Times New Roman" w:cs="宋体" w:hint="eastAsia"/>
                <w:sz w:val="24"/>
              </w:rPr>
              <w:t>开户银行：中国银行济南高新支行</w:t>
            </w:r>
          </w:p>
        </w:tc>
      </w:tr>
      <w:tr w:rsidR="006C2C1D">
        <w:trPr>
          <w:trHeight w:hRule="exact" w:val="563"/>
          <w:jc w:val="center"/>
        </w:trPr>
        <w:tc>
          <w:tcPr>
            <w:tcW w:w="6823" w:type="dxa"/>
            <w:tcBorders>
              <w:top w:val="single" w:sz="4" w:space="0" w:color="000000"/>
              <w:left w:val="single" w:sz="4" w:space="0" w:color="000000"/>
              <w:bottom w:val="single" w:sz="4" w:space="0" w:color="000000"/>
              <w:right w:val="single" w:sz="4" w:space="0" w:color="000000"/>
            </w:tcBorders>
          </w:tcPr>
          <w:p w:rsidR="006C2C1D" w:rsidRDefault="00F86C3F">
            <w:pPr>
              <w:pStyle w:val="TableParagraph"/>
              <w:autoSpaceDN w:val="0"/>
              <w:spacing w:before="83"/>
              <w:ind w:left="105"/>
              <w:rPr>
                <w:rFonts w:ascii="Times New Roman" w:hAnsi="Times New Roman" w:cs="宋体"/>
                <w:sz w:val="24"/>
              </w:rPr>
            </w:pPr>
            <w:r>
              <w:rPr>
                <w:rFonts w:ascii="Times New Roman" w:hAnsi="Times New Roman" w:cs="宋体" w:hint="eastAsia"/>
                <w:sz w:val="24"/>
              </w:rPr>
              <w:t>户名：重汽汽车金融有限公司</w:t>
            </w:r>
          </w:p>
        </w:tc>
      </w:tr>
      <w:tr w:rsidR="006C2C1D">
        <w:trPr>
          <w:trHeight w:hRule="exact" w:val="571"/>
          <w:jc w:val="center"/>
        </w:trPr>
        <w:tc>
          <w:tcPr>
            <w:tcW w:w="6823" w:type="dxa"/>
            <w:tcBorders>
              <w:top w:val="single" w:sz="4" w:space="0" w:color="000000"/>
              <w:left w:val="single" w:sz="4" w:space="0" w:color="000000"/>
              <w:bottom w:val="single" w:sz="4" w:space="0" w:color="000000"/>
              <w:right w:val="single" w:sz="4" w:space="0" w:color="000000"/>
            </w:tcBorders>
          </w:tcPr>
          <w:p w:rsidR="006C2C1D" w:rsidRDefault="00F86C3F">
            <w:pPr>
              <w:pStyle w:val="TableParagraph"/>
              <w:autoSpaceDN w:val="0"/>
              <w:spacing w:before="83"/>
              <w:ind w:left="105"/>
              <w:rPr>
                <w:rFonts w:ascii="Times New Roman" w:hAnsi="Times New Roman" w:cs="宋体"/>
                <w:sz w:val="24"/>
              </w:rPr>
            </w:pPr>
            <w:r>
              <w:rPr>
                <w:rFonts w:ascii="Times New Roman" w:hAnsi="Times New Roman" w:cs="宋体" w:hint="eastAsia"/>
                <w:sz w:val="24"/>
              </w:rPr>
              <w:t>账号：</w:t>
            </w:r>
            <w:r>
              <w:rPr>
                <w:rFonts w:ascii="Times New Roman" w:hAnsi="Times New Roman" w:cs="宋体"/>
                <w:sz w:val="24"/>
              </w:rPr>
              <w:t>231227563128</w:t>
            </w:r>
          </w:p>
        </w:tc>
      </w:tr>
      <w:tr w:rsidR="006C2C1D">
        <w:trPr>
          <w:trHeight w:hRule="exact" w:val="565"/>
          <w:jc w:val="center"/>
        </w:trPr>
        <w:tc>
          <w:tcPr>
            <w:tcW w:w="6823" w:type="dxa"/>
            <w:tcBorders>
              <w:top w:val="single" w:sz="4" w:space="0" w:color="000000"/>
              <w:left w:val="single" w:sz="4" w:space="0" w:color="000000"/>
              <w:bottom w:val="single" w:sz="4" w:space="0" w:color="000000"/>
              <w:right w:val="single" w:sz="4" w:space="0" w:color="000000"/>
            </w:tcBorders>
          </w:tcPr>
          <w:p w:rsidR="006C2C1D" w:rsidRDefault="00F86C3F">
            <w:pPr>
              <w:pStyle w:val="TableParagraph"/>
              <w:autoSpaceDN w:val="0"/>
              <w:spacing w:before="83"/>
              <w:ind w:left="105"/>
              <w:rPr>
                <w:rFonts w:ascii="Times New Roman" w:hAnsi="Times New Roman" w:cs="宋体"/>
                <w:sz w:val="24"/>
              </w:rPr>
            </w:pPr>
            <w:r>
              <w:rPr>
                <w:rFonts w:ascii="Times New Roman" w:hAnsi="Times New Roman" w:cs="宋体" w:hint="eastAsia"/>
                <w:sz w:val="24"/>
              </w:rPr>
              <w:t>纳税人识别号：</w:t>
            </w:r>
            <w:r>
              <w:rPr>
                <w:rFonts w:ascii="Times New Roman" w:hAnsi="Times New Roman" w:cs="宋体"/>
                <w:sz w:val="24"/>
              </w:rPr>
              <w:t>913700003586060073</w:t>
            </w:r>
          </w:p>
        </w:tc>
      </w:tr>
    </w:tbl>
    <w:p w:rsidR="006C2C1D" w:rsidRDefault="00F86C3F">
      <w:pPr>
        <w:adjustRightInd w:val="0"/>
        <w:snapToGrid w:val="0"/>
        <w:spacing w:line="360" w:lineRule="auto"/>
        <w:rPr>
          <w:rFonts w:ascii="Times New Roman" w:eastAsia="宋体" w:hAnsi="Times New Roman" w:cs="宋体"/>
          <w:sz w:val="24"/>
          <w:szCs w:val="22"/>
        </w:rPr>
      </w:pPr>
      <w:r>
        <w:rPr>
          <w:rFonts w:ascii="Times New Roman" w:eastAsia="宋体" w:hAnsi="Times New Roman" w:cs="宋体" w:hint="eastAsia"/>
          <w:sz w:val="24"/>
          <w:szCs w:val="22"/>
        </w:rPr>
        <w:t>1</w:t>
      </w:r>
      <w:r>
        <w:rPr>
          <w:rFonts w:ascii="Times New Roman" w:eastAsia="宋体" w:hAnsi="Times New Roman" w:cs="宋体"/>
          <w:sz w:val="24"/>
          <w:szCs w:val="22"/>
        </w:rPr>
        <w:t>4</w:t>
      </w:r>
      <w:r>
        <w:rPr>
          <w:rFonts w:ascii="Times New Roman" w:eastAsia="宋体" w:hAnsi="Times New Roman" w:cs="宋体" w:hint="eastAsia"/>
          <w:sz w:val="24"/>
          <w:szCs w:val="22"/>
        </w:rPr>
        <w:t>）</w:t>
      </w:r>
      <w:r>
        <w:rPr>
          <w:rFonts w:ascii="Times New Roman" w:eastAsia="宋体" w:hAnsi="Times New Roman" w:cs="宋体" w:hint="eastAsia"/>
          <w:sz w:val="24"/>
          <w:szCs w:val="22"/>
        </w:rPr>
        <w:tab/>
      </w:r>
      <w:r>
        <w:rPr>
          <w:rFonts w:ascii="Times New Roman" w:eastAsia="宋体" w:hAnsi="Times New Roman" w:cs="宋体" w:hint="eastAsia"/>
          <w:sz w:val="24"/>
          <w:szCs w:val="22"/>
        </w:rPr>
        <w:t>关于保证金的没收与退还。</w:t>
      </w:r>
    </w:p>
    <w:p w:rsidR="006C2C1D" w:rsidRDefault="00F86C3F">
      <w:pPr>
        <w:adjustRightInd w:val="0"/>
        <w:snapToGrid w:val="0"/>
        <w:spacing w:line="360" w:lineRule="auto"/>
        <w:ind w:firstLineChars="200" w:firstLine="480"/>
        <w:rPr>
          <w:rFonts w:ascii="Times New Roman" w:eastAsia="宋体" w:hAnsi="Times New Roman" w:cs="宋体"/>
          <w:sz w:val="24"/>
          <w:szCs w:val="22"/>
        </w:rPr>
      </w:pPr>
      <w:r>
        <w:rPr>
          <w:rFonts w:ascii="Times New Roman" w:eastAsia="宋体" w:hAnsi="Times New Roman" w:cs="宋体" w:hint="eastAsia"/>
          <w:sz w:val="24"/>
          <w:szCs w:val="22"/>
        </w:rPr>
        <w:t>①截至开标前</w:t>
      </w:r>
      <w:r>
        <w:rPr>
          <w:rFonts w:ascii="Times New Roman" w:eastAsia="宋体" w:hAnsi="Times New Roman" w:cs="宋体"/>
          <w:sz w:val="24"/>
          <w:szCs w:val="22"/>
        </w:rPr>
        <w:t>3</w:t>
      </w:r>
      <w:r>
        <w:rPr>
          <w:rFonts w:ascii="Times New Roman" w:eastAsia="宋体" w:hAnsi="Times New Roman" w:cs="宋体" w:hint="eastAsia"/>
          <w:sz w:val="24"/>
          <w:szCs w:val="22"/>
        </w:rPr>
        <w:t>天，拟投标人无正当理由、未以书面形式递交说明而在投标截止日不来投标的；</w:t>
      </w:r>
    </w:p>
    <w:p w:rsidR="006C2C1D" w:rsidRDefault="00F86C3F">
      <w:pPr>
        <w:adjustRightInd w:val="0"/>
        <w:snapToGrid w:val="0"/>
        <w:spacing w:line="360" w:lineRule="auto"/>
        <w:ind w:firstLineChars="200" w:firstLine="480"/>
        <w:rPr>
          <w:rFonts w:ascii="Times New Roman" w:eastAsia="宋体" w:hAnsi="Times New Roman" w:cs="宋体"/>
          <w:sz w:val="24"/>
          <w:szCs w:val="22"/>
        </w:rPr>
      </w:pPr>
      <w:r>
        <w:rPr>
          <w:rFonts w:ascii="Times New Roman" w:eastAsia="宋体" w:hAnsi="Times New Roman" w:cs="宋体" w:hint="eastAsia"/>
          <w:sz w:val="24"/>
          <w:szCs w:val="22"/>
        </w:rPr>
        <w:t>②拟投标人递送文件后，无正当理由放弃投标的；</w:t>
      </w:r>
    </w:p>
    <w:p w:rsidR="006C2C1D" w:rsidRDefault="00F86C3F">
      <w:pPr>
        <w:adjustRightInd w:val="0"/>
        <w:snapToGrid w:val="0"/>
        <w:spacing w:line="360" w:lineRule="auto"/>
        <w:ind w:firstLineChars="200" w:firstLine="480"/>
        <w:rPr>
          <w:rFonts w:ascii="Times New Roman" w:eastAsia="宋体" w:hAnsi="Times New Roman" w:cs="宋体"/>
          <w:sz w:val="24"/>
          <w:szCs w:val="22"/>
        </w:rPr>
      </w:pPr>
      <w:r>
        <w:rPr>
          <w:rFonts w:ascii="Times New Roman" w:eastAsia="宋体" w:hAnsi="Times New Roman" w:cs="宋体" w:hint="eastAsia"/>
          <w:sz w:val="24"/>
          <w:szCs w:val="22"/>
        </w:rPr>
        <w:t>③自中标（成交）通知发出之日起</w:t>
      </w:r>
      <w:r>
        <w:rPr>
          <w:rFonts w:ascii="Times New Roman" w:eastAsia="宋体" w:hAnsi="Times New Roman" w:cs="宋体"/>
          <w:sz w:val="24"/>
          <w:szCs w:val="22"/>
        </w:rPr>
        <w:t>30</w:t>
      </w:r>
      <w:r>
        <w:rPr>
          <w:rFonts w:ascii="Times New Roman" w:eastAsia="宋体" w:hAnsi="Times New Roman" w:cs="宋体" w:hint="eastAsia"/>
          <w:sz w:val="24"/>
          <w:szCs w:val="22"/>
        </w:rPr>
        <w:t>日内，中标（成交）单位无正当理由不签订合同的；</w:t>
      </w:r>
    </w:p>
    <w:p w:rsidR="006C2C1D" w:rsidRDefault="00F86C3F">
      <w:pPr>
        <w:adjustRightInd w:val="0"/>
        <w:snapToGrid w:val="0"/>
        <w:spacing w:line="360" w:lineRule="auto"/>
        <w:ind w:firstLineChars="200" w:firstLine="480"/>
        <w:rPr>
          <w:rFonts w:ascii="Times New Roman" w:eastAsia="宋体" w:hAnsi="Times New Roman" w:cs="宋体"/>
          <w:sz w:val="24"/>
          <w:szCs w:val="22"/>
        </w:rPr>
      </w:pPr>
      <w:r>
        <w:rPr>
          <w:rFonts w:ascii="Times New Roman" w:eastAsia="宋体" w:hAnsi="Times New Roman" w:cs="宋体" w:hint="eastAsia"/>
          <w:sz w:val="24"/>
          <w:szCs w:val="22"/>
        </w:rPr>
        <w:t>④投标过程中被查实有串标、围标、陪标等违规违纪行为的；</w:t>
      </w:r>
    </w:p>
    <w:p w:rsidR="006C2C1D" w:rsidRDefault="00F86C3F">
      <w:pPr>
        <w:adjustRightInd w:val="0"/>
        <w:snapToGrid w:val="0"/>
        <w:spacing w:line="360" w:lineRule="auto"/>
        <w:ind w:firstLineChars="200" w:firstLine="480"/>
        <w:rPr>
          <w:rFonts w:ascii="Times New Roman" w:eastAsia="宋体" w:hAnsi="Times New Roman" w:cs="宋体"/>
          <w:sz w:val="24"/>
          <w:szCs w:val="22"/>
        </w:rPr>
      </w:pPr>
      <w:r>
        <w:rPr>
          <w:rFonts w:ascii="Times New Roman" w:eastAsia="宋体" w:hAnsi="Times New Roman" w:cs="宋体" w:hint="eastAsia"/>
          <w:sz w:val="24"/>
          <w:szCs w:val="22"/>
        </w:rPr>
        <w:t>⑤投标人有违约违规行为或被投诉、举报的，在调查处理期间，保证金暂不退还，待调查处理结束后按有关规定处理；</w:t>
      </w:r>
    </w:p>
    <w:p w:rsidR="006C2C1D" w:rsidRDefault="00F86C3F">
      <w:pPr>
        <w:adjustRightInd w:val="0"/>
        <w:snapToGrid w:val="0"/>
        <w:spacing w:line="360" w:lineRule="auto"/>
        <w:ind w:firstLineChars="200" w:firstLine="480"/>
        <w:rPr>
          <w:rFonts w:ascii="Times New Roman" w:eastAsia="宋体" w:hAnsi="Times New Roman" w:cs="宋体"/>
          <w:sz w:val="24"/>
          <w:szCs w:val="22"/>
        </w:rPr>
      </w:pPr>
      <w:r>
        <w:rPr>
          <w:rFonts w:ascii="宋体" w:eastAsia="宋体" w:hAnsi="宋体" w:cs="宋体" w:hint="eastAsia"/>
          <w:sz w:val="24"/>
          <w:szCs w:val="22"/>
        </w:rPr>
        <w:t>⑥</w:t>
      </w:r>
      <w:r>
        <w:rPr>
          <w:rFonts w:ascii="Times New Roman" w:eastAsia="宋体" w:hAnsi="Times New Roman" w:cs="宋体" w:hint="eastAsia"/>
          <w:sz w:val="24"/>
          <w:szCs w:val="22"/>
        </w:rPr>
        <w:t>自中标（成交）通知发出之日起</w:t>
      </w:r>
      <w:r>
        <w:rPr>
          <w:rFonts w:ascii="Times New Roman" w:eastAsia="宋体" w:hAnsi="Times New Roman" w:cs="宋体"/>
          <w:sz w:val="24"/>
          <w:szCs w:val="22"/>
        </w:rPr>
        <w:t>5</w:t>
      </w:r>
      <w:r>
        <w:rPr>
          <w:rFonts w:ascii="Times New Roman" w:eastAsia="宋体" w:hAnsi="Times New Roman" w:cs="宋体" w:hint="eastAsia"/>
          <w:sz w:val="24"/>
          <w:szCs w:val="22"/>
        </w:rPr>
        <w:t>个工作日内，无息退还未中标（成交）单位的投标保证金；合同签订后</w:t>
      </w:r>
      <w:r>
        <w:rPr>
          <w:rFonts w:ascii="Times New Roman" w:eastAsia="宋体" w:hAnsi="Times New Roman" w:cs="宋体" w:hint="eastAsia"/>
          <w:sz w:val="24"/>
          <w:szCs w:val="22"/>
        </w:rPr>
        <w:t>5</w:t>
      </w:r>
      <w:r>
        <w:rPr>
          <w:rFonts w:ascii="Times New Roman" w:eastAsia="宋体" w:hAnsi="Times New Roman" w:cs="宋体" w:hint="eastAsia"/>
          <w:sz w:val="24"/>
          <w:szCs w:val="22"/>
        </w:rPr>
        <w:t>个工作日内，无息退还中标（成交）单位的保证金。</w:t>
      </w:r>
    </w:p>
    <w:p w:rsidR="006C2C1D" w:rsidRDefault="006C2C1D">
      <w:pPr>
        <w:pStyle w:val="a"/>
        <w:widowControl/>
        <w:numPr>
          <w:ilvl w:val="0"/>
          <w:numId w:val="0"/>
        </w:numPr>
      </w:pPr>
    </w:p>
    <w:p w:rsidR="006C2C1D" w:rsidRDefault="00F86C3F">
      <w:pPr>
        <w:pStyle w:val="1"/>
      </w:pPr>
      <w:bookmarkStart w:id="41" w:name="_Toc74143833"/>
      <w:bookmarkStart w:id="42" w:name="_Toc50742888"/>
      <w:bookmarkStart w:id="43" w:name="_Toc95148174"/>
      <w:r>
        <w:rPr>
          <w:rFonts w:hint="eastAsia"/>
        </w:rPr>
        <w:lastRenderedPageBreak/>
        <w:t>交货及付款</w:t>
      </w:r>
      <w:bookmarkEnd w:id="41"/>
      <w:bookmarkEnd w:id="42"/>
      <w:bookmarkEnd w:id="43"/>
    </w:p>
    <w:p w:rsidR="006C2C1D" w:rsidRDefault="00F86C3F">
      <w:pPr>
        <w:tabs>
          <w:tab w:val="left" w:pos="0"/>
        </w:tabs>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4.1</w:t>
      </w:r>
      <w:r>
        <w:rPr>
          <w:rFonts w:ascii="宋体" w:eastAsia="宋体" w:hAnsi="宋体" w:cs="宋体" w:hint="eastAsia"/>
          <w:kern w:val="0"/>
          <w:sz w:val="24"/>
        </w:rPr>
        <w:t>、项目实施小组进驻时间：收到中标通知后</w:t>
      </w:r>
      <w:r>
        <w:rPr>
          <w:rFonts w:ascii="宋体" w:eastAsia="宋体" w:hAnsi="宋体" w:cs="宋体" w:hint="eastAsia"/>
          <w:kern w:val="0"/>
          <w:sz w:val="24"/>
        </w:rPr>
        <w:t>5</w:t>
      </w:r>
      <w:r>
        <w:rPr>
          <w:rFonts w:ascii="宋体" w:eastAsia="宋体" w:hAnsi="宋体" w:cs="宋体" w:hint="eastAsia"/>
          <w:kern w:val="0"/>
          <w:sz w:val="24"/>
        </w:rPr>
        <w:t>个工作日内。</w:t>
      </w:r>
    </w:p>
    <w:p w:rsidR="006C2C1D" w:rsidRDefault="00F86C3F">
      <w:pPr>
        <w:tabs>
          <w:tab w:val="left" w:pos="0"/>
        </w:tabs>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4.2</w:t>
      </w:r>
      <w:r>
        <w:rPr>
          <w:rFonts w:ascii="宋体" w:eastAsia="宋体" w:hAnsi="宋体" w:cs="宋体" w:hint="eastAsia"/>
          <w:kern w:val="0"/>
          <w:sz w:val="24"/>
        </w:rPr>
        <w:t>、实施地点：招标人指定地点。</w:t>
      </w:r>
    </w:p>
    <w:p w:rsidR="006C2C1D" w:rsidRDefault="00F86C3F">
      <w:pPr>
        <w:tabs>
          <w:tab w:val="left" w:pos="0"/>
        </w:tabs>
        <w:spacing w:line="360" w:lineRule="auto"/>
        <w:ind w:firstLineChars="200" w:firstLine="480"/>
      </w:pPr>
      <w:r>
        <w:rPr>
          <w:rFonts w:ascii="宋体" w:eastAsia="宋体" w:hAnsi="宋体" w:cs="宋体" w:hint="eastAsia"/>
          <w:kern w:val="0"/>
          <w:sz w:val="24"/>
        </w:rPr>
        <w:t>4.3</w:t>
      </w:r>
      <w:r>
        <w:rPr>
          <w:rFonts w:ascii="宋体" w:eastAsia="宋体" w:hAnsi="宋体" w:cs="宋体" w:hint="eastAsia"/>
          <w:kern w:val="0"/>
          <w:sz w:val="24"/>
        </w:rPr>
        <w:t>、交货方式：交钥匙</w:t>
      </w:r>
    </w:p>
    <w:p w:rsidR="006C2C1D" w:rsidRDefault="00F86C3F">
      <w:pPr>
        <w:pStyle w:val="a"/>
        <w:widowControl/>
        <w:numPr>
          <w:ilvl w:val="0"/>
          <w:numId w:val="0"/>
        </w:numPr>
        <w:ind w:firstLineChars="200" w:firstLine="480"/>
        <w:rPr>
          <w:color w:val="000000" w:themeColor="text1"/>
        </w:rPr>
      </w:pPr>
      <w:r>
        <w:rPr>
          <w:rFonts w:ascii="宋体" w:hAnsi="宋体" w:cs="宋体" w:hint="eastAsia"/>
          <w:color w:val="000000" w:themeColor="text1"/>
          <w:kern w:val="0"/>
        </w:rPr>
        <w:t>4.4</w:t>
      </w:r>
      <w:r>
        <w:rPr>
          <w:rFonts w:ascii="宋体" w:hAnsi="宋体" w:cs="宋体" w:hint="eastAsia"/>
          <w:color w:val="000000" w:themeColor="text1"/>
          <w:kern w:val="0"/>
        </w:rPr>
        <w:t>、付款方式：银行承兑汇票或银行转账，合同签订出具蓝图后付</w:t>
      </w:r>
      <w:r>
        <w:rPr>
          <w:rFonts w:ascii="宋体" w:hAnsi="宋体" w:cs="宋体" w:hint="eastAsia"/>
          <w:color w:val="000000" w:themeColor="text1"/>
          <w:kern w:val="0"/>
        </w:rPr>
        <w:t>3</w:t>
      </w:r>
      <w:r>
        <w:rPr>
          <w:rFonts w:ascii="宋体" w:hAnsi="宋体" w:cs="宋体"/>
          <w:color w:val="000000" w:themeColor="text1"/>
          <w:kern w:val="0"/>
        </w:rPr>
        <w:t>0</w:t>
      </w:r>
      <w:r>
        <w:rPr>
          <w:rFonts w:ascii="宋体" w:hAnsi="宋体" w:cs="宋体" w:hint="eastAsia"/>
          <w:color w:val="000000" w:themeColor="text1"/>
          <w:kern w:val="0"/>
        </w:rPr>
        <w:t>%</w:t>
      </w:r>
      <w:r>
        <w:rPr>
          <w:rFonts w:ascii="宋体" w:hAnsi="宋体" w:cs="宋体" w:hint="eastAsia"/>
          <w:color w:val="000000" w:themeColor="text1"/>
          <w:kern w:val="0"/>
        </w:rPr>
        <w:t>，项目验收合格后付</w:t>
      </w:r>
      <w:r>
        <w:rPr>
          <w:rFonts w:ascii="宋体" w:hAnsi="宋体" w:cs="宋体" w:hint="eastAsia"/>
          <w:color w:val="000000" w:themeColor="text1"/>
          <w:kern w:val="0"/>
        </w:rPr>
        <w:t>6</w:t>
      </w:r>
      <w:r>
        <w:rPr>
          <w:rFonts w:ascii="宋体" w:hAnsi="宋体" w:cs="宋体"/>
          <w:color w:val="000000" w:themeColor="text1"/>
          <w:kern w:val="0"/>
        </w:rPr>
        <w:t>0</w:t>
      </w:r>
      <w:r>
        <w:rPr>
          <w:rFonts w:ascii="宋体" w:hAnsi="宋体" w:cs="宋体" w:hint="eastAsia"/>
          <w:color w:val="000000" w:themeColor="text1"/>
          <w:kern w:val="0"/>
        </w:rPr>
        <w:t>%</w:t>
      </w:r>
      <w:r>
        <w:rPr>
          <w:rFonts w:ascii="宋体" w:hAnsi="宋体" w:cs="宋体" w:hint="eastAsia"/>
          <w:color w:val="000000" w:themeColor="text1"/>
          <w:kern w:val="0"/>
        </w:rPr>
        <w:t>，剩余</w:t>
      </w:r>
      <w:r>
        <w:rPr>
          <w:rFonts w:ascii="宋体" w:hAnsi="宋体" w:cs="宋体" w:hint="eastAsia"/>
          <w:color w:val="000000" w:themeColor="text1"/>
          <w:kern w:val="0"/>
        </w:rPr>
        <w:t>1</w:t>
      </w:r>
      <w:r>
        <w:rPr>
          <w:rFonts w:ascii="宋体" w:hAnsi="宋体" w:cs="宋体"/>
          <w:color w:val="000000" w:themeColor="text1"/>
          <w:kern w:val="0"/>
        </w:rPr>
        <w:t>0</w:t>
      </w:r>
      <w:r>
        <w:rPr>
          <w:rFonts w:ascii="宋体" w:hAnsi="宋体" w:cs="宋体" w:hint="eastAsia"/>
          <w:color w:val="000000" w:themeColor="text1"/>
          <w:kern w:val="0"/>
        </w:rPr>
        <w:t>%</w:t>
      </w:r>
      <w:r>
        <w:rPr>
          <w:rFonts w:ascii="宋体" w:hAnsi="宋体" w:cs="宋体" w:hint="eastAsia"/>
          <w:color w:val="000000" w:themeColor="text1"/>
          <w:kern w:val="0"/>
        </w:rPr>
        <w:t>为一年期质保金。</w:t>
      </w:r>
    </w:p>
    <w:p w:rsidR="006C2C1D" w:rsidRDefault="00F86C3F">
      <w:pPr>
        <w:pStyle w:val="1"/>
      </w:pPr>
      <w:bookmarkStart w:id="44" w:name="_Toc74143834"/>
      <w:bookmarkStart w:id="45" w:name="_Toc50742889"/>
      <w:bookmarkStart w:id="46" w:name="_Toc95148175"/>
      <w:r>
        <w:rPr>
          <w:rFonts w:hint="eastAsia"/>
        </w:rPr>
        <w:lastRenderedPageBreak/>
        <w:t>投标说明</w:t>
      </w:r>
      <w:bookmarkEnd w:id="44"/>
      <w:bookmarkEnd w:id="45"/>
      <w:bookmarkEnd w:id="46"/>
    </w:p>
    <w:p w:rsidR="006C2C1D" w:rsidRDefault="00F86C3F">
      <w:pPr>
        <w:pStyle w:val="2"/>
      </w:pPr>
      <w:bookmarkStart w:id="47" w:name="_Toc74143835"/>
      <w:bookmarkStart w:id="48" w:name="_Toc50742890"/>
      <w:bookmarkStart w:id="49" w:name="_Toc95148176"/>
      <w:r>
        <w:rPr>
          <w:rFonts w:hint="eastAsia"/>
        </w:rPr>
        <w:t>招标要求</w:t>
      </w:r>
      <w:bookmarkEnd w:id="47"/>
      <w:bookmarkEnd w:id="48"/>
      <w:bookmarkEnd w:id="49"/>
    </w:p>
    <w:tbl>
      <w:tblPr>
        <w:tblW w:w="90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2105"/>
        <w:gridCol w:w="6258"/>
      </w:tblGrid>
      <w:tr w:rsidR="006C2C1D">
        <w:trPr>
          <w:trHeight w:val="443"/>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b/>
                <w:color w:val="000000"/>
                <w:szCs w:val="21"/>
              </w:rPr>
            </w:pPr>
            <w:r>
              <w:rPr>
                <w:rFonts w:ascii="宋体" w:eastAsia="宋体" w:hAnsi="宋体" w:cs="宋体" w:hint="eastAsia"/>
                <w:b/>
                <w:color w:val="000000"/>
                <w:szCs w:val="21"/>
              </w:rPr>
              <w:t>序号</w:t>
            </w: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b/>
                <w:color w:val="000000"/>
                <w:szCs w:val="21"/>
              </w:rPr>
            </w:pPr>
            <w:r>
              <w:rPr>
                <w:rFonts w:ascii="宋体" w:eastAsia="宋体" w:hAnsi="宋体" w:cs="宋体" w:hint="eastAsia"/>
                <w:b/>
                <w:color w:val="000000"/>
                <w:szCs w:val="21"/>
              </w:rPr>
              <w:t>内容</w:t>
            </w:r>
          </w:p>
        </w:tc>
        <w:tc>
          <w:tcPr>
            <w:tcW w:w="6258"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b/>
                <w:color w:val="000000"/>
                <w:szCs w:val="21"/>
              </w:rPr>
            </w:pPr>
            <w:r>
              <w:rPr>
                <w:rFonts w:ascii="宋体" w:eastAsia="宋体" w:hAnsi="宋体" w:cs="宋体" w:hint="eastAsia"/>
                <w:b/>
                <w:color w:val="000000"/>
                <w:szCs w:val="21"/>
              </w:rPr>
              <w:t>说明与要求</w:t>
            </w:r>
          </w:p>
        </w:tc>
      </w:tr>
      <w:tr w:rsidR="006C2C1D">
        <w:trPr>
          <w:trHeight w:val="465"/>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b/>
                <w:color w:val="000000"/>
                <w:szCs w:val="21"/>
              </w:rPr>
            </w:pPr>
            <w:r>
              <w:rPr>
                <w:rFonts w:ascii="宋体" w:eastAsia="宋体" w:hAnsi="宋体" w:cs="宋体" w:hint="eastAsia"/>
                <w:b/>
                <w:color w:val="000000"/>
                <w:szCs w:val="21"/>
              </w:rPr>
              <w:t>1</w:t>
            </w: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pStyle w:val="455"/>
              <w:keepNext w:val="0"/>
              <w:keepLines w:val="0"/>
              <w:tabs>
                <w:tab w:val="left" w:pos="420"/>
              </w:tabs>
              <w:spacing w:before="0" w:after="0"/>
              <w:ind w:leftChars="0" w:left="0" w:firstLineChars="98" w:firstLine="206"/>
              <w:jc w:val="both"/>
              <w:rPr>
                <w:rFonts w:ascii="宋体" w:eastAsia="宋体" w:hAnsi="宋体" w:cs="宋体"/>
                <w:b w:val="0"/>
                <w:color w:val="000000"/>
                <w:sz w:val="21"/>
                <w:szCs w:val="21"/>
              </w:rPr>
            </w:pPr>
            <w:r>
              <w:rPr>
                <w:rFonts w:ascii="宋体" w:eastAsia="宋体" w:hAnsi="宋体" w:cs="宋体" w:hint="eastAsia"/>
                <w:b w:val="0"/>
                <w:color w:val="000000"/>
                <w:sz w:val="21"/>
                <w:szCs w:val="21"/>
              </w:rPr>
              <w:t>邀标人名称</w:t>
            </w:r>
          </w:p>
        </w:tc>
        <w:tc>
          <w:tcPr>
            <w:tcW w:w="6258"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pStyle w:val="aff3"/>
              <w:ind w:firstLine="480"/>
              <w:jc w:val="center"/>
            </w:pPr>
            <w:r>
              <w:rPr>
                <w:rFonts w:hint="eastAsia"/>
              </w:rPr>
              <w:t>重汽汽车金融有限公司</w:t>
            </w:r>
          </w:p>
        </w:tc>
      </w:tr>
      <w:tr w:rsidR="006C2C1D">
        <w:trPr>
          <w:trHeight w:val="465"/>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b/>
                <w:color w:val="000000"/>
                <w:szCs w:val="21"/>
              </w:rPr>
            </w:pPr>
            <w:r>
              <w:rPr>
                <w:rFonts w:ascii="宋体" w:eastAsia="宋体" w:hAnsi="宋体" w:cs="宋体" w:hint="eastAsia"/>
                <w:b/>
                <w:color w:val="000000"/>
                <w:szCs w:val="21"/>
              </w:rPr>
              <w:t>2</w:t>
            </w: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left"/>
              <w:rPr>
                <w:rFonts w:ascii="宋体" w:eastAsia="宋体" w:hAnsi="宋体" w:cs="宋体"/>
                <w:color w:val="000000"/>
                <w:szCs w:val="21"/>
              </w:rPr>
            </w:pPr>
            <w:r>
              <w:rPr>
                <w:rFonts w:ascii="宋体" w:eastAsia="宋体" w:hAnsi="宋体" w:cs="宋体" w:hint="eastAsia"/>
                <w:color w:val="000000"/>
                <w:szCs w:val="21"/>
              </w:rPr>
              <w:t>投标人资质要求</w:t>
            </w:r>
          </w:p>
        </w:tc>
        <w:tc>
          <w:tcPr>
            <w:tcW w:w="6258"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rPr>
                <w:rFonts w:ascii="宋体" w:eastAsia="宋体" w:hAnsi="宋体" w:cs="宋体"/>
                <w:color w:val="000000" w:themeColor="text1"/>
                <w:szCs w:val="21"/>
              </w:rPr>
            </w:pP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color w:val="000000" w:themeColor="text1"/>
                <w:szCs w:val="21"/>
              </w:rPr>
              <w:t>）投标人注册资金不低于</w:t>
            </w:r>
            <w:r>
              <w:rPr>
                <w:rFonts w:ascii="宋体" w:eastAsia="宋体" w:hAnsi="宋体" w:cs="宋体"/>
                <w:color w:val="000000" w:themeColor="text1"/>
                <w:szCs w:val="21"/>
              </w:rPr>
              <w:t>500</w:t>
            </w:r>
            <w:r>
              <w:rPr>
                <w:rFonts w:ascii="宋体" w:eastAsia="宋体" w:hAnsi="宋体" w:cs="宋体" w:hint="eastAsia"/>
                <w:color w:val="000000" w:themeColor="text1"/>
                <w:szCs w:val="21"/>
              </w:rPr>
              <w:t>万元人民币，成立时间</w:t>
            </w:r>
            <w:r>
              <w:rPr>
                <w:rFonts w:ascii="宋体" w:eastAsia="宋体" w:hAnsi="宋体" w:cs="宋体"/>
                <w:color w:val="000000" w:themeColor="text1"/>
                <w:szCs w:val="21"/>
              </w:rPr>
              <w:t>5</w:t>
            </w:r>
            <w:r>
              <w:rPr>
                <w:rFonts w:ascii="宋体" w:eastAsia="宋体" w:hAnsi="宋体" w:cs="宋体" w:hint="eastAsia"/>
                <w:color w:val="000000" w:themeColor="text1"/>
                <w:szCs w:val="21"/>
              </w:rPr>
              <w:t>年及以上，具有独立法人资格，并具有良好信誉和业绩；</w:t>
            </w:r>
            <w:r>
              <w:rPr>
                <w:rFonts w:ascii="宋体" w:eastAsia="宋体" w:hAnsi="宋体" w:cs="宋体"/>
                <w:color w:val="000000" w:themeColor="text1"/>
                <w:szCs w:val="21"/>
              </w:rPr>
              <w:t xml:space="preserve"> </w:t>
            </w:r>
          </w:p>
          <w:p w:rsidR="006C2C1D" w:rsidRDefault="00F86C3F">
            <w:pPr>
              <w:rPr>
                <w:rFonts w:ascii="宋体" w:eastAsia="宋体" w:hAnsi="宋体" w:cs="宋体"/>
                <w:color w:val="000000" w:themeColor="text1"/>
                <w:szCs w:val="21"/>
              </w:rPr>
            </w:pPr>
            <w:r>
              <w:rPr>
                <w:rFonts w:ascii="宋体" w:eastAsia="宋体" w:hAnsi="宋体" w:cs="宋体" w:hint="eastAsia"/>
                <w:color w:val="000000" w:themeColor="text1"/>
                <w:szCs w:val="21"/>
              </w:rPr>
              <w:t>（</w:t>
            </w:r>
            <w:r>
              <w:rPr>
                <w:rFonts w:ascii="宋体" w:eastAsia="宋体" w:hAnsi="宋体" w:cs="宋体" w:hint="eastAsia"/>
                <w:color w:val="000000" w:themeColor="text1"/>
                <w:szCs w:val="21"/>
              </w:rPr>
              <w:t>2</w:t>
            </w:r>
            <w:r>
              <w:rPr>
                <w:rFonts w:ascii="宋体" w:eastAsia="宋体" w:hAnsi="宋体" w:cs="宋体" w:hint="eastAsia"/>
                <w:color w:val="000000" w:themeColor="text1"/>
                <w:szCs w:val="21"/>
              </w:rPr>
              <w:t>）投标人应具有相关招标项目的实施及服务能力；</w:t>
            </w:r>
          </w:p>
          <w:p w:rsidR="006C2C1D" w:rsidRDefault="00F86C3F">
            <w:pPr>
              <w:rPr>
                <w:rFonts w:ascii="宋体" w:eastAsia="宋体" w:hAnsi="宋体" w:cs="宋体"/>
                <w:color w:val="000000" w:themeColor="text1"/>
                <w:szCs w:val="21"/>
              </w:rPr>
            </w:pPr>
            <w:r>
              <w:rPr>
                <w:rFonts w:ascii="宋体" w:eastAsia="宋体" w:hAnsi="宋体" w:cs="宋体" w:hint="eastAsia"/>
                <w:color w:val="000000" w:themeColor="text1"/>
                <w:szCs w:val="21"/>
              </w:rPr>
              <w:t>（</w:t>
            </w:r>
            <w:r>
              <w:rPr>
                <w:rFonts w:ascii="宋体" w:eastAsia="宋体" w:hAnsi="宋体" w:cs="宋体"/>
                <w:color w:val="000000" w:themeColor="text1"/>
                <w:szCs w:val="21"/>
              </w:rPr>
              <w:t>3</w:t>
            </w:r>
            <w:r>
              <w:rPr>
                <w:rFonts w:ascii="宋体" w:eastAsia="宋体" w:hAnsi="宋体" w:cs="宋体" w:hint="eastAsia"/>
                <w:color w:val="000000" w:themeColor="text1"/>
                <w:szCs w:val="21"/>
              </w:rPr>
              <w:t>）投标人独立承接并成功实施</w:t>
            </w:r>
          </w:p>
          <w:p w:rsidR="006C2C1D" w:rsidRDefault="00F86C3F">
            <w:pPr>
              <w:rPr>
                <w:rFonts w:ascii="宋体" w:eastAsia="宋体" w:hAnsi="宋体" w:cs="宋体"/>
                <w:szCs w:val="21"/>
              </w:rPr>
            </w:pPr>
            <w:r>
              <w:rPr>
                <w:rFonts w:ascii="宋体" w:eastAsia="宋体" w:hAnsi="宋体" w:cs="宋体" w:hint="eastAsia"/>
                <w:szCs w:val="21"/>
              </w:rPr>
              <w:t>（</w:t>
            </w:r>
            <w:r>
              <w:rPr>
                <w:rFonts w:ascii="宋体" w:eastAsia="宋体" w:hAnsi="宋体" w:cs="宋体"/>
                <w:szCs w:val="21"/>
              </w:rPr>
              <w:t>4</w:t>
            </w:r>
            <w:r>
              <w:rPr>
                <w:rFonts w:ascii="宋体" w:eastAsia="宋体" w:hAnsi="宋体" w:cs="宋体" w:hint="eastAsia"/>
                <w:szCs w:val="21"/>
              </w:rPr>
              <w:t>）投标人遵守执业准则和执业规范，近</w:t>
            </w:r>
            <w:r>
              <w:rPr>
                <w:rFonts w:ascii="宋体" w:eastAsia="宋体" w:hAnsi="宋体" w:cs="宋体" w:hint="eastAsia"/>
                <w:szCs w:val="21"/>
              </w:rPr>
              <w:t>3</w:t>
            </w:r>
            <w:r>
              <w:rPr>
                <w:rFonts w:ascii="宋体" w:eastAsia="宋体" w:hAnsi="宋体" w:cs="宋体" w:hint="eastAsia"/>
                <w:szCs w:val="21"/>
              </w:rPr>
              <w:t>年内没有违法、违规或行业自律惩戒记录，提供信用中国网站查询记录及近</w:t>
            </w:r>
            <w:r>
              <w:rPr>
                <w:rFonts w:ascii="宋体" w:eastAsia="宋体" w:hAnsi="宋体" w:cs="宋体" w:hint="eastAsia"/>
                <w:szCs w:val="21"/>
              </w:rPr>
              <w:t>2</w:t>
            </w:r>
            <w:r>
              <w:rPr>
                <w:rFonts w:ascii="宋体" w:eastAsia="宋体" w:hAnsi="宋体" w:cs="宋体" w:hint="eastAsia"/>
                <w:szCs w:val="21"/>
              </w:rPr>
              <w:t>年的财务审计报告复印件加盖公章。</w:t>
            </w:r>
          </w:p>
        </w:tc>
      </w:tr>
      <w:tr w:rsidR="006C2C1D">
        <w:trPr>
          <w:trHeight w:val="465"/>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b/>
                <w:color w:val="000000"/>
                <w:szCs w:val="21"/>
              </w:rPr>
            </w:pPr>
            <w:r>
              <w:rPr>
                <w:rFonts w:ascii="宋体" w:eastAsia="宋体" w:hAnsi="宋体" w:cs="宋体" w:hint="eastAsia"/>
                <w:b/>
                <w:color w:val="000000"/>
                <w:szCs w:val="21"/>
              </w:rPr>
              <w:t>3</w:t>
            </w: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rPr>
                <w:rFonts w:ascii="宋体" w:eastAsia="宋体" w:hAnsi="宋体" w:cs="宋体"/>
                <w:color w:val="000000"/>
                <w:szCs w:val="21"/>
              </w:rPr>
            </w:pPr>
            <w:r>
              <w:rPr>
                <w:rFonts w:ascii="宋体" w:eastAsia="宋体" w:hAnsi="宋体" w:cs="宋体" w:hint="eastAsia"/>
                <w:color w:val="000000"/>
                <w:szCs w:val="21"/>
              </w:rPr>
              <w:t>是否允许代理商投标</w:t>
            </w:r>
          </w:p>
        </w:tc>
        <w:tc>
          <w:tcPr>
            <w:tcW w:w="6258"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left"/>
              <w:rPr>
                <w:rFonts w:ascii="宋体" w:eastAsia="宋体" w:hAnsi="宋体" w:cs="宋体"/>
                <w:bCs/>
                <w:color w:val="000000"/>
                <w:szCs w:val="21"/>
              </w:rPr>
            </w:pPr>
            <w:r>
              <w:rPr>
                <w:rFonts w:ascii="宋体" w:eastAsia="宋体" w:hAnsi="宋体" w:cs="宋体" w:hint="eastAsia"/>
                <w:bCs/>
                <w:color w:val="000000"/>
                <w:szCs w:val="21"/>
              </w:rPr>
              <w:t>否</w:t>
            </w:r>
          </w:p>
        </w:tc>
      </w:tr>
      <w:tr w:rsidR="006C2C1D">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b/>
                <w:color w:val="000000"/>
                <w:szCs w:val="21"/>
              </w:rPr>
            </w:pPr>
            <w:r>
              <w:rPr>
                <w:rFonts w:ascii="宋体" w:eastAsia="宋体" w:hAnsi="宋体" w:cs="宋体" w:hint="eastAsia"/>
                <w:b/>
                <w:color w:val="000000"/>
                <w:szCs w:val="21"/>
              </w:rPr>
              <w:t>4</w:t>
            </w: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left"/>
              <w:rPr>
                <w:rFonts w:ascii="宋体" w:eastAsia="宋体" w:hAnsi="宋体" w:cs="宋体"/>
                <w:color w:val="000000"/>
                <w:szCs w:val="21"/>
              </w:rPr>
            </w:pPr>
            <w:r>
              <w:rPr>
                <w:rFonts w:ascii="宋体" w:eastAsia="宋体" w:hAnsi="宋体" w:cs="宋体" w:hint="eastAsia"/>
                <w:color w:val="000000"/>
                <w:szCs w:val="21"/>
              </w:rPr>
              <w:t>投标人应提交的</w:t>
            </w:r>
          </w:p>
          <w:p w:rsidR="006C2C1D" w:rsidRDefault="00F86C3F">
            <w:pPr>
              <w:jc w:val="left"/>
              <w:rPr>
                <w:rFonts w:ascii="宋体" w:eastAsia="宋体" w:hAnsi="宋体" w:cs="宋体"/>
                <w:color w:val="000000"/>
                <w:szCs w:val="21"/>
              </w:rPr>
            </w:pPr>
            <w:r>
              <w:rPr>
                <w:rFonts w:ascii="宋体" w:eastAsia="宋体" w:hAnsi="宋体" w:cs="宋体" w:hint="eastAsia"/>
                <w:color w:val="000000"/>
                <w:szCs w:val="21"/>
              </w:rPr>
              <w:t>商务文件</w:t>
            </w:r>
          </w:p>
        </w:tc>
        <w:tc>
          <w:tcPr>
            <w:tcW w:w="6258"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tabs>
                <w:tab w:val="left" w:pos="556"/>
                <w:tab w:val="left" w:pos="1146"/>
              </w:tabs>
              <w:jc w:val="left"/>
              <w:rPr>
                <w:rFonts w:ascii="宋体" w:eastAsia="宋体" w:hAnsi="宋体" w:cs="宋体"/>
                <w:color w:val="000000"/>
                <w:szCs w:val="21"/>
              </w:rPr>
            </w:pPr>
            <w:r>
              <w:rPr>
                <w:rFonts w:ascii="宋体" w:eastAsia="宋体" w:hAnsi="宋体" w:cs="宋体" w:hint="eastAsia"/>
                <w:color w:val="000000"/>
                <w:szCs w:val="21"/>
              </w:rPr>
              <w:t>（</w:t>
            </w:r>
            <w:r>
              <w:rPr>
                <w:rFonts w:ascii="宋体" w:eastAsia="宋体" w:hAnsi="宋体" w:cs="宋体" w:hint="eastAsia"/>
                <w:color w:val="000000"/>
                <w:szCs w:val="21"/>
              </w:rPr>
              <w:t>1</w:t>
            </w:r>
            <w:r>
              <w:rPr>
                <w:rFonts w:ascii="宋体" w:eastAsia="宋体" w:hAnsi="宋体" w:cs="宋体" w:hint="eastAsia"/>
                <w:color w:val="000000"/>
                <w:szCs w:val="21"/>
              </w:rPr>
              <w:t>）法定代表人授权委托书；</w:t>
            </w:r>
          </w:p>
          <w:p w:rsidR="006C2C1D" w:rsidRDefault="00F86C3F">
            <w:pPr>
              <w:tabs>
                <w:tab w:val="left" w:pos="556"/>
                <w:tab w:val="left" w:pos="1146"/>
              </w:tabs>
              <w:jc w:val="left"/>
              <w:rPr>
                <w:rFonts w:ascii="宋体" w:eastAsia="宋体" w:hAnsi="宋体" w:cs="宋体"/>
                <w:color w:val="000000"/>
                <w:szCs w:val="21"/>
              </w:rPr>
            </w:pPr>
            <w:r>
              <w:rPr>
                <w:rFonts w:ascii="宋体" w:eastAsia="宋体" w:hAnsi="宋体" w:cs="宋体" w:hint="eastAsia"/>
                <w:color w:val="000000"/>
                <w:szCs w:val="21"/>
              </w:rPr>
              <w:t>（</w:t>
            </w:r>
            <w:r>
              <w:rPr>
                <w:rFonts w:ascii="宋体" w:eastAsia="宋体" w:hAnsi="宋体" w:cs="宋体" w:hint="eastAsia"/>
                <w:color w:val="000000"/>
                <w:szCs w:val="21"/>
              </w:rPr>
              <w:t>2</w:t>
            </w:r>
            <w:r>
              <w:rPr>
                <w:rFonts w:ascii="宋体" w:eastAsia="宋体" w:hAnsi="宋体" w:cs="宋体" w:hint="eastAsia"/>
                <w:color w:val="000000"/>
                <w:szCs w:val="21"/>
              </w:rPr>
              <w:t>）营业执照（</w:t>
            </w:r>
            <w:r>
              <w:rPr>
                <w:rFonts w:ascii="宋体" w:eastAsia="宋体" w:hAnsi="宋体" w:cs="宋体" w:hint="eastAsia"/>
                <w:szCs w:val="21"/>
              </w:rPr>
              <w:t>投标人应提交有效的企业法人营业执照副本复印件，</w:t>
            </w:r>
            <w:r>
              <w:rPr>
                <w:rFonts w:ascii="宋体" w:eastAsia="宋体" w:hAnsi="宋体" w:cs="宋体" w:hint="eastAsia"/>
                <w:color w:val="000000"/>
                <w:szCs w:val="21"/>
              </w:rPr>
              <w:t>并加盖投标人公章，按规定需要年检的，年检章要清楚）；</w:t>
            </w:r>
          </w:p>
          <w:p w:rsidR="006C2C1D" w:rsidRDefault="00F86C3F">
            <w:pPr>
              <w:tabs>
                <w:tab w:val="left" w:pos="556"/>
              </w:tabs>
              <w:jc w:val="left"/>
              <w:rPr>
                <w:rFonts w:ascii="宋体" w:eastAsia="宋体" w:hAnsi="宋体" w:cs="宋体"/>
                <w:color w:val="000000"/>
                <w:szCs w:val="21"/>
              </w:rPr>
            </w:pPr>
            <w:r>
              <w:rPr>
                <w:rFonts w:ascii="宋体" w:eastAsia="宋体" w:hAnsi="宋体" w:cs="宋体" w:hint="eastAsia"/>
                <w:color w:val="000000"/>
                <w:szCs w:val="21"/>
              </w:rPr>
              <w:t>详见</w:t>
            </w:r>
            <w:r>
              <w:rPr>
                <w:rFonts w:ascii="宋体" w:eastAsia="宋体" w:hAnsi="宋体" w:cs="宋体" w:hint="eastAsia"/>
                <w:color w:val="000000"/>
                <w:szCs w:val="21"/>
              </w:rPr>
              <w:t>6.2</w:t>
            </w:r>
            <w:r>
              <w:rPr>
                <w:rFonts w:ascii="宋体" w:eastAsia="宋体" w:hAnsi="宋体" w:cs="宋体" w:hint="eastAsia"/>
                <w:color w:val="000000"/>
                <w:szCs w:val="21"/>
              </w:rPr>
              <w:t>节</w:t>
            </w:r>
          </w:p>
        </w:tc>
      </w:tr>
      <w:tr w:rsidR="006C2C1D">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b/>
                <w:color w:val="000000"/>
                <w:szCs w:val="21"/>
              </w:rPr>
            </w:pPr>
            <w:r>
              <w:rPr>
                <w:rFonts w:ascii="宋体" w:eastAsia="宋体" w:hAnsi="宋体" w:cs="宋体" w:hint="eastAsia"/>
                <w:b/>
                <w:color w:val="000000"/>
                <w:szCs w:val="21"/>
              </w:rPr>
              <w:t>5</w:t>
            </w: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left"/>
              <w:rPr>
                <w:rFonts w:ascii="宋体" w:eastAsia="宋体" w:hAnsi="宋体" w:cs="宋体"/>
                <w:color w:val="000000"/>
                <w:szCs w:val="21"/>
              </w:rPr>
            </w:pPr>
            <w:r>
              <w:rPr>
                <w:rFonts w:ascii="宋体" w:eastAsia="宋体" w:hAnsi="宋体" w:cs="宋体" w:hint="eastAsia"/>
                <w:color w:val="000000"/>
                <w:szCs w:val="21"/>
              </w:rPr>
              <w:t>服务说明</w:t>
            </w:r>
          </w:p>
        </w:tc>
        <w:tc>
          <w:tcPr>
            <w:tcW w:w="6258"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tabs>
                <w:tab w:val="left" w:pos="2532"/>
              </w:tabs>
              <w:jc w:val="left"/>
              <w:rPr>
                <w:rFonts w:ascii="宋体" w:eastAsia="宋体" w:hAnsi="宋体" w:cs="宋体"/>
                <w:szCs w:val="21"/>
              </w:rPr>
            </w:pPr>
            <w:r>
              <w:rPr>
                <w:rFonts w:ascii="宋体" w:eastAsia="宋体" w:hAnsi="宋体" w:cs="宋体" w:hint="eastAsia"/>
                <w:kern w:val="0"/>
                <w:szCs w:val="21"/>
              </w:rPr>
              <w:t>投标人</w:t>
            </w:r>
            <w:r>
              <w:rPr>
                <w:rFonts w:ascii="宋体" w:eastAsia="宋体" w:hAnsi="宋体" w:cs="宋体" w:hint="eastAsia"/>
                <w:kern w:val="0"/>
              </w:rPr>
              <w:t>有完善售后服务组织体系，并配有专业的技术队伍，能提供快捷的售后服务响应。</w:t>
            </w:r>
          </w:p>
        </w:tc>
      </w:tr>
      <w:tr w:rsidR="006C2C1D">
        <w:trPr>
          <w:trHeight w:val="1459"/>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b/>
                <w:color w:val="000000"/>
                <w:szCs w:val="21"/>
              </w:rPr>
            </w:pPr>
            <w:r>
              <w:rPr>
                <w:rFonts w:ascii="宋体" w:eastAsia="宋体" w:hAnsi="宋体" w:cs="宋体" w:hint="eastAsia"/>
                <w:b/>
                <w:color w:val="000000"/>
                <w:szCs w:val="21"/>
              </w:rPr>
              <w:t>6</w:t>
            </w: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left"/>
              <w:rPr>
                <w:rFonts w:ascii="宋体" w:eastAsia="宋体" w:hAnsi="宋体" w:cs="宋体"/>
                <w:color w:val="000000"/>
                <w:szCs w:val="21"/>
              </w:rPr>
            </w:pPr>
            <w:r>
              <w:rPr>
                <w:rFonts w:ascii="宋体" w:eastAsia="宋体" w:hAnsi="宋体" w:cs="宋体" w:hint="eastAsia"/>
                <w:color w:val="000000"/>
                <w:szCs w:val="21"/>
              </w:rPr>
              <w:t>投标人应提交的</w:t>
            </w:r>
          </w:p>
          <w:p w:rsidR="006C2C1D" w:rsidRDefault="00F86C3F">
            <w:pPr>
              <w:jc w:val="left"/>
              <w:rPr>
                <w:rFonts w:ascii="宋体" w:eastAsia="宋体" w:hAnsi="宋体" w:cs="宋体"/>
                <w:color w:val="000000"/>
                <w:szCs w:val="21"/>
              </w:rPr>
            </w:pPr>
            <w:r>
              <w:rPr>
                <w:rFonts w:ascii="宋体" w:eastAsia="宋体" w:hAnsi="宋体" w:cs="宋体" w:hint="eastAsia"/>
                <w:color w:val="000000"/>
                <w:szCs w:val="21"/>
              </w:rPr>
              <w:t>技术文件</w:t>
            </w:r>
          </w:p>
        </w:tc>
        <w:tc>
          <w:tcPr>
            <w:tcW w:w="6258"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rPr>
                <w:rFonts w:ascii="宋体" w:eastAsia="宋体" w:hAnsi="宋体" w:cs="宋体"/>
                <w:color w:val="000000"/>
                <w:szCs w:val="21"/>
              </w:rPr>
            </w:pPr>
            <w:r>
              <w:rPr>
                <w:rFonts w:ascii="宋体" w:eastAsia="宋体" w:hAnsi="宋体" w:cs="宋体" w:hint="eastAsia"/>
                <w:color w:val="000000"/>
                <w:szCs w:val="21"/>
              </w:rPr>
              <w:t>（</w:t>
            </w:r>
            <w:r>
              <w:rPr>
                <w:rFonts w:ascii="宋体" w:eastAsia="宋体" w:hAnsi="宋体" w:cs="宋体" w:hint="eastAsia"/>
                <w:color w:val="000000"/>
                <w:szCs w:val="21"/>
              </w:rPr>
              <w:t>1</w:t>
            </w:r>
            <w:r>
              <w:rPr>
                <w:rFonts w:ascii="宋体" w:eastAsia="宋体" w:hAnsi="宋体" w:cs="宋体" w:hint="eastAsia"/>
                <w:color w:val="000000"/>
                <w:szCs w:val="21"/>
              </w:rPr>
              <w:t>）投标人自行编写的技术文件；</w:t>
            </w:r>
          </w:p>
          <w:p w:rsidR="006C2C1D" w:rsidRDefault="00F86C3F">
            <w:pPr>
              <w:tabs>
                <w:tab w:val="left" w:pos="556"/>
              </w:tabs>
              <w:rPr>
                <w:rFonts w:ascii="宋体" w:eastAsia="宋体" w:hAnsi="宋体" w:cs="宋体"/>
                <w:color w:val="000000"/>
                <w:szCs w:val="21"/>
              </w:rPr>
            </w:pPr>
            <w:r>
              <w:rPr>
                <w:rFonts w:ascii="宋体" w:eastAsia="宋体" w:hAnsi="宋体" w:cs="宋体" w:hint="eastAsia"/>
                <w:color w:val="000000"/>
                <w:szCs w:val="21"/>
              </w:rPr>
              <w:t>（</w:t>
            </w:r>
            <w:r>
              <w:rPr>
                <w:rFonts w:ascii="宋体" w:eastAsia="宋体" w:hAnsi="宋体" w:cs="宋体" w:hint="eastAsia"/>
                <w:color w:val="000000"/>
                <w:szCs w:val="21"/>
              </w:rPr>
              <w:t>2</w:t>
            </w:r>
            <w:r>
              <w:rPr>
                <w:rFonts w:ascii="宋体" w:eastAsia="宋体" w:hAnsi="宋体" w:cs="宋体" w:hint="eastAsia"/>
                <w:color w:val="000000"/>
                <w:szCs w:val="21"/>
              </w:rPr>
              <w:t>）报价明细表；</w:t>
            </w:r>
          </w:p>
          <w:p w:rsidR="006C2C1D" w:rsidRDefault="00F86C3F">
            <w:pPr>
              <w:tabs>
                <w:tab w:val="left" w:pos="556"/>
              </w:tabs>
              <w:rPr>
                <w:rFonts w:ascii="宋体" w:eastAsia="宋体" w:hAnsi="宋体" w:cs="宋体"/>
                <w:color w:val="000000"/>
                <w:szCs w:val="21"/>
              </w:rPr>
            </w:pPr>
            <w:r>
              <w:rPr>
                <w:rFonts w:ascii="宋体" w:eastAsia="宋体" w:hAnsi="宋体" w:cs="宋体" w:hint="eastAsia"/>
                <w:color w:val="000000"/>
                <w:szCs w:val="21"/>
              </w:rPr>
              <w:t>（</w:t>
            </w:r>
            <w:r>
              <w:rPr>
                <w:rFonts w:ascii="宋体" w:eastAsia="宋体" w:hAnsi="宋体" w:cs="宋体" w:hint="eastAsia"/>
                <w:color w:val="000000"/>
                <w:szCs w:val="21"/>
              </w:rPr>
              <w:t>3</w:t>
            </w:r>
            <w:r>
              <w:rPr>
                <w:rFonts w:ascii="宋体" w:eastAsia="宋体" w:hAnsi="宋体" w:cs="宋体" w:hint="eastAsia"/>
                <w:color w:val="000000"/>
                <w:szCs w:val="21"/>
              </w:rPr>
              <w:t>）服务偏离表及优惠条件；</w:t>
            </w:r>
          </w:p>
          <w:p w:rsidR="006C2C1D" w:rsidRDefault="00F86C3F">
            <w:pPr>
              <w:tabs>
                <w:tab w:val="left" w:pos="556"/>
              </w:tabs>
              <w:rPr>
                <w:rFonts w:ascii="宋体" w:eastAsia="宋体" w:hAnsi="宋体" w:cs="宋体"/>
                <w:color w:val="000000"/>
                <w:szCs w:val="21"/>
              </w:rPr>
            </w:pPr>
            <w:r>
              <w:rPr>
                <w:rFonts w:ascii="宋体" w:eastAsia="宋体" w:hAnsi="宋体" w:cs="宋体" w:hint="eastAsia"/>
                <w:color w:val="000000"/>
                <w:szCs w:val="21"/>
              </w:rPr>
              <w:t>（</w:t>
            </w:r>
            <w:r>
              <w:rPr>
                <w:rFonts w:ascii="宋体" w:eastAsia="宋体" w:hAnsi="宋体" w:cs="宋体" w:hint="eastAsia"/>
                <w:color w:val="000000"/>
                <w:szCs w:val="21"/>
              </w:rPr>
              <w:t>4</w:t>
            </w:r>
            <w:r>
              <w:rPr>
                <w:rFonts w:ascii="宋体" w:eastAsia="宋体" w:hAnsi="宋体" w:cs="宋体" w:hint="eastAsia"/>
                <w:color w:val="000000"/>
                <w:szCs w:val="21"/>
              </w:rPr>
              <w:t>）投标人认为需要提供的其它说明和资料。详见</w:t>
            </w:r>
            <w:r>
              <w:rPr>
                <w:rFonts w:ascii="宋体" w:eastAsia="宋体" w:hAnsi="宋体" w:cs="宋体" w:hint="eastAsia"/>
                <w:color w:val="000000"/>
                <w:szCs w:val="21"/>
              </w:rPr>
              <w:t>6.2</w:t>
            </w:r>
            <w:r>
              <w:rPr>
                <w:rFonts w:ascii="宋体" w:eastAsia="宋体" w:hAnsi="宋体" w:cs="宋体" w:hint="eastAsia"/>
                <w:color w:val="000000"/>
                <w:szCs w:val="21"/>
              </w:rPr>
              <w:t>节</w:t>
            </w:r>
          </w:p>
        </w:tc>
      </w:tr>
      <w:tr w:rsidR="006C2C1D">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b/>
                <w:color w:val="000000"/>
                <w:szCs w:val="21"/>
              </w:rPr>
            </w:pPr>
            <w:r>
              <w:rPr>
                <w:rFonts w:ascii="宋体" w:eastAsia="宋体" w:hAnsi="宋体" w:cs="宋体" w:hint="eastAsia"/>
                <w:b/>
                <w:color w:val="000000"/>
                <w:szCs w:val="21"/>
              </w:rPr>
              <w:t>7</w:t>
            </w: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left"/>
              <w:rPr>
                <w:rFonts w:ascii="宋体" w:eastAsia="宋体" w:hAnsi="宋体" w:cs="宋体"/>
                <w:color w:val="000000"/>
                <w:szCs w:val="21"/>
              </w:rPr>
            </w:pPr>
            <w:r>
              <w:rPr>
                <w:rFonts w:ascii="宋体" w:eastAsia="宋体" w:hAnsi="宋体" w:cs="宋体" w:hint="eastAsia"/>
                <w:color w:val="000000"/>
                <w:szCs w:val="21"/>
              </w:rPr>
              <w:t>投标人自行编写的</w:t>
            </w:r>
          </w:p>
          <w:p w:rsidR="006C2C1D" w:rsidRDefault="00F86C3F">
            <w:pPr>
              <w:jc w:val="left"/>
              <w:rPr>
                <w:rFonts w:ascii="宋体" w:eastAsia="宋体" w:hAnsi="宋体" w:cs="宋体"/>
                <w:color w:val="000000"/>
                <w:szCs w:val="21"/>
              </w:rPr>
            </w:pPr>
            <w:r>
              <w:rPr>
                <w:rFonts w:ascii="宋体" w:eastAsia="宋体" w:hAnsi="宋体" w:cs="宋体" w:hint="eastAsia"/>
                <w:color w:val="000000"/>
                <w:szCs w:val="21"/>
              </w:rPr>
              <w:t>技术文件应包含内容</w:t>
            </w:r>
          </w:p>
        </w:tc>
        <w:tc>
          <w:tcPr>
            <w:tcW w:w="6258"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numPr>
                <w:ilvl w:val="0"/>
                <w:numId w:val="7"/>
              </w:numPr>
              <w:tabs>
                <w:tab w:val="left" w:pos="556"/>
                <w:tab w:val="left" w:pos="612"/>
              </w:tabs>
              <w:ind w:left="556" w:hanging="567"/>
              <w:rPr>
                <w:rFonts w:ascii="宋体" w:eastAsia="宋体" w:hAnsi="宋体" w:cs="宋体"/>
                <w:color w:val="000000"/>
                <w:szCs w:val="21"/>
              </w:rPr>
            </w:pPr>
            <w:r>
              <w:rPr>
                <w:rFonts w:ascii="宋体" w:eastAsia="宋体" w:hAnsi="宋体" w:cs="宋体" w:hint="eastAsia"/>
                <w:color w:val="000000"/>
                <w:szCs w:val="21"/>
              </w:rPr>
              <w:t>项目建设方案</w:t>
            </w:r>
          </w:p>
          <w:p w:rsidR="006C2C1D" w:rsidRDefault="00F86C3F">
            <w:pPr>
              <w:numPr>
                <w:ilvl w:val="0"/>
                <w:numId w:val="7"/>
              </w:numPr>
              <w:tabs>
                <w:tab w:val="left" w:pos="556"/>
                <w:tab w:val="left" w:pos="612"/>
              </w:tabs>
              <w:ind w:left="556" w:hanging="567"/>
              <w:rPr>
                <w:rFonts w:ascii="宋体" w:eastAsia="宋体" w:hAnsi="宋体" w:cs="宋体"/>
                <w:color w:val="000000"/>
                <w:szCs w:val="21"/>
              </w:rPr>
            </w:pPr>
            <w:r>
              <w:rPr>
                <w:rFonts w:ascii="宋体" w:eastAsia="宋体" w:hAnsi="宋体" w:cs="宋体" w:hint="eastAsia"/>
                <w:color w:val="000000"/>
                <w:szCs w:val="21"/>
              </w:rPr>
              <w:t>咨询方案</w:t>
            </w:r>
          </w:p>
          <w:p w:rsidR="006C2C1D" w:rsidRDefault="00F86C3F">
            <w:pPr>
              <w:numPr>
                <w:ilvl w:val="0"/>
                <w:numId w:val="7"/>
              </w:numPr>
              <w:tabs>
                <w:tab w:val="left" w:pos="556"/>
                <w:tab w:val="left" w:pos="612"/>
              </w:tabs>
              <w:ind w:left="556" w:hanging="567"/>
              <w:rPr>
                <w:rFonts w:ascii="宋体" w:eastAsia="宋体" w:hAnsi="宋体" w:cs="宋体"/>
                <w:color w:val="000000"/>
                <w:szCs w:val="21"/>
              </w:rPr>
            </w:pPr>
            <w:r>
              <w:rPr>
                <w:rFonts w:ascii="宋体" w:eastAsia="宋体" w:hAnsi="宋体" w:cs="宋体" w:hint="eastAsia"/>
                <w:color w:val="000000"/>
                <w:szCs w:val="21"/>
              </w:rPr>
              <w:t>实施方案</w:t>
            </w:r>
          </w:p>
          <w:p w:rsidR="006C2C1D" w:rsidRDefault="00F86C3F">
            <w:pPr>
              <w:numPr>
                <w:ilvl w:val="0"/>
                <w:numId w:val="7"/>
              </w:numPr>
              <w:tabs>
                <w:tab w:val="left" w:pos="556"/>
                <w:tab w:val="left" w:pos="612"/>
              </w:tabs>
              <w:ind w:left="556" w:hanging="567"/>
              <w:rPr>
                <w:rFonts w:ascii="宋体" w:eastAsia="宋体" w:hAnsi="宋体" w:cs="宋体"/>
                <w:color w:val="000000"/>
                <w:szCs w:val="21"/>
              </w:rPr>
            </w:pPr>
            <w:r>
              <w:rPr>
                <w:rFonts w:ascii="宋体" w:eastAsia="宋体" w:hAnsi="宋体" w:cs="宋体" w:hint="eastAsia"/>
                <w:color w:val="000000"/>
                <w:szCs w:val="21"/>
              </w:rPr>
              <w:t>服务方案</w:t>
            </w:r>
          </w:p>
          <w:p w:rsidR="006C2C1D" w:rsidRDefault="00F86C3F">
            <w:pPr>
              <w:numPr>
                <w:ilvl w:val="0"/>
                <w:numId w:val="7"/>
              </w:numPr>
              <w:tabs>
                <w:tab w:val="left" w:pos="556"/>
                <w:tab w:val="left" w:pos="612"/>
              </w:tabs>
              <w:ind w:left="556" w:hanging="567"/>
              <w:rPr>
                <w:rFonts w:ascii="宋体" w:eastAsia="宋体" w:hAnsi="宋体" w:cs="宋体"/>
                <w:color w:val="000000"/>
                <w:szCs w:val="21"/>
              </w:rPr>
            </w:pPr>
            <w:r>
              <w:rPr>
                <w:rFonts w:ascii="宋体" w:eastAsia="宋体" w:hAnsi="宋体" w:cs="宋体" w:hint="eastAsia"/>
                <w:color w:val="000000"/>
                <w:szCs w:val="21"/>
              </w:rPr>
              <w:t>投标人所提供的服务，应符合本文件提出的要求，如果投标人对技术规格提出合理建议或更改，应在报价服务规格性能偏离表中注明；</w:t>
            </w:r>
          </w:p>
          <w:p w:rsidR="006C2C1D" w:rsidRDefault="00F86C3F">
            <w:pPr>
              <w:numPr>
                <w:ilvl w:val="0"/>
                <w:numId w:val="7"/>
              </w:numPr>
              <w:tabs>
                <w:tab w:val="left" w:pos="556"/>
                <w:tab w:val="left" w:pos="612"/>
              </w:tabs>
              <w:ind w:left="556" w:hanging="567"/>
              <w:rPr>
                <w:rFonts w:ascii="宋体" w:eastAsia="宋体" w:hAnsi="宋体" w:cs="宋体"/>
                <w:color w:val="000000"/>
                <w:szCs w:val="21"/>
              </w:rPr>
            </w:pPr>
            <w:r>
              <w:rPr>
                <w:rFonts w:ascii="宋体" w:eastAsia="宋体" w:hAnsi="宋体" w:cs="宋体" w:hint="eastAsia"/>
                <w:color w:val="000000"/>
                <w:szCs w:val="21"/>
              </w:rPr>
              <w:t>其他需要说明的问题。</w:t>
            </w:r>
          </w:p>
        </w:tc>
      </w:tr>
      <w:tr w:rsidR="006C2C1D">
        <w:trPr>
          <w:trHeight w:val="1427"/>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b/>
                <w:color w:val="000000"/>
                <w:szCs w:val="21"/>
              </w:rPr>
            </w:pPr>
            <w:r>
              <w:rPr>
                <w:rFonts w:ascii="宋体" w:eastAsia="宋体" w:hAnsi="宋体" w:cs="宋体" w:hint="eastAsia"/>
                <w:b/>
                <w:color w:val="000000"/>
                <w:szCs w:val="21"/>
              </w:rPr>
              <w:t>8</w:t>
            </w: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rPr>
                <w:rFonts w:ascii="宋体" w:eastAsia="宋体" w:hAnsi="宋体" w:cs="宋体"/>
                <w:color w:val="000000"/>
                <w:szCs w:val="21"/>
              </w:rPr>
            </w:pPr>
            <w:r>
              <w:rPr>
                <w:rFonts w:ascii="宋体" w:eastAsia="宋体" w:hAnsi="宋体" w:cs="宋体" w:hint="eastAsia"/>
                <w:color w:val="000000"/>
                <w:szCs w:val="21"/>
              </w:rPr>
              <w:t>是否允许投标人将项目非主体、非关键性工作交由他人完成</w:t>
            </w:r>
          </w:p>
        </w:tc>
        <w:tc>
          <w:tcPr>
            <w:tcW w:w="6258"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rPr>
                <w:rFonts w:ascii="宋体" w:eastAsia="宋体" w:hAnsi="宋体" w:cs="宋体"/>
                <w:bCs/>
                <w:color w:val="000000"/>
                <w:szCs w:val="21"/>
              </w:rPr>
            </w:pPr>
            <w:r>
              <w:rPr>
                <w:rFonts w:ascii="宋体" w:eastAsia="宋体" w:hAnsi="宋体" w:cs="宋体" w:hint="eastAsia"/>
                <w:bCs/>
                <w:color w:val="000000"/>
                <w:szCs w:val="21"/>
              </w:rPr>
              <w:t>否</w:t>
            </w:r>
          </w:p>
        </w:tc>
      </w:tr>
      <w:tr w:rsidR="006C2C1D">
        <w:trPr>
          <w:trHeight w:val="625"/>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b/>
                <w:color w:val="000000"/>
                <w:szCs w:val="21"/>
              </w:rPr>
            </w:pPr>
            <w:r>
              <w:rPr>
                <w:rFonts w:ascii="宋体" w:eastAsia="宋体" w:hAnsi="宋体" w:cs="宋体" w:hint="eastAsia"/>
                <w:b/>
                <w:color w:val="000000"/>
                <w:szCs w:val="21"/>
              </w:rPr>
              <w:t>9</w:t>
            </w: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rPr>
                <w:rFonts w:ascii="宋体" w:eastAsia="宋体" w:hAnsi="宋体" w:cs="宋体"/>
                <w:color w:val="000000"/>
                <w:szCs w:val="21"/>
              </w:rPr>
            </w:pPr>
            <w:r>
              <w:rPr>
                <w:rFonts w:ascii="宋体" w:eastAsia="宋体" w:hAnsi="宋体" w:cs="宋体" w:hint="eastAsia"/>
                <w:color w:val="000000"/>
                <w:szCs w:val="21"/>
              </w:rPr>
              <w:t>投标文件份数</w:t>
            </w:r>
          </w:p>
        </w:tc>
        <w:tc>
          <w:tcPr>
            <w:tcW w:w="6258"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rPr>
                <w:rFonts w:ascii="宋体" w:eastAsia="宋体" w:hAnsi="宋体" w:cs="宋体"/>
                <w:color w:val="000000"/>
                <w:szCs w:val="21"/>
              </w:rPr>
            </w:pPr>
            <w:r>
              <w:rPr>
                <w:rFonts w:ascii="宋体" w:eastAsia="宋体" w:hAnsi="宋体" w:cs="宋体" w:hint="eastAsia"/>
                <w:color w:val="000000"/>
                <w:szCs w:val="21"/>
              </w:rPr>
              <w:t>详见</w:t>
            </w:r>
            <w:r>
              <w:rPr>
                <w:rFonts w:ascii="宋体" w:eastAsia="宋体" w:hAnsi="宋体" w:cs="宋体" w:hint="eastAsia"/>
                <w:color w:val="000000"/>
                <w:szCs w:val="21"/>
              </w:rPr>
              <w:t>6.2</w:t>
            </w:r>
            <w:r>
              <w:rPr>
                <w:rFonts w:ascii="宋体" w:eastAsia="宋体" w:hAnsi="宋体" w:cs="宋体" w:hint="eastAsia"/>
                <w:color w:val="000000"/>
                <w:szCs w:val="21"/>
              </w:rPr>
              <w:t>节</w:t>
            </w:r>
          </w:p>
        </w:tc>
      </w:tr>
    </w:tbl>
    <w:p w:rsidR="006C2C1D" w:rsidRDefault="00F86C3F">
      <w:pPr>
        <w:pStyle w:val="2"/>
      </w:pPr>
      <w:bookmarkStart w:id="50" w:name="_Toc50742892"/>
      <w:bookmarkStart w:id="51" w:name="_Toc74143836"/>
      <w:bookmarkStart w:id="52" w:name="_Toc95148177"/>
      <w:r>
        <w:rPr>
          <w:rFonts w:hint="eastAsia"/>
        </w:rPr>
        <w:lastRenderedPageBreak/>
        <w:t>投标报价</w:t>
      </w:r>
      <w:bookmarkEnd w:id="50"/>
      <w:bookmarkEnd w:id="51"/>
      <w:bookmarkEnd w:id="52"/>
    </w:p>
    <w:p w:rsidR="006C2C1D" w:rsidRDefault="00F86C3F">
      <w:pPr>
        <w:pStyle w:val="a"/>
        <w:widowControl/>
        <w:numPr>
          <w:ilvl w:val="0"/>
          <w:numId w:val="0"/>
        </w:numPr>
        <w:ind w:firstLineChars="100" w:firstLine="240"/>
        <w:rPr>
          <w:rFonts w:cs="宋体"/>
        </w:rPr>
      </w:pPr>
      <w:r>
        <w:rPr>
          <w:rFonts w:cs="宋体" w:hint="eastAsia"/>
        </w:rPr>
        <w:t>1</w:t>
      </w:r>
      <w:r>
        <w:rPr>
          <w:rFonts w:cs="宋体" w:hint="eastAsia"/>
        </w:rPr>
        <w:t>）本次招投标为</w:t>
      </w:r>
      <w:r>
        <w:rPr>
          <w:rFonts w:cs="宋体" w:hint="eastAsia"/>
          <w:b/>
          <w:bCs/>
        </w:rPr>
        <w:t>公开招标</w:t>
      </w:r>
      <w:r>
        <w:rPr>
          <w:rFonts w:cs="宋体" w:hint="eastAsia"/>
        </w:rPr>
        <w:t>，投标总报价应包括项目咨询、实施服务、及相关资料、保险、税费、运杂、差旅等全部费用，并对各主要报价构成项列报价清单。</w:t>
      </w:r>
    </w:p>
    <w:p w:rsidR="006C2C1D" w:rsidRDefault="00F86C3F">
      <w:pPr>
        <w:pStyle w:val="a"/>
        <w:widowControl/>
        <w:numPr>
          <w:ilvl w:val="0"/>
          <w:numId w:val="0"/>
        </w:numPr>
        <w:ind w:firstLineChars="100" w:firstLine="240"/>
        <w:rPr>
          <w:rFonts w:cs="宋体"/>
        </w:rPr>
      </w:pPr>
      <w:r>
        <w:rPr>
          <w:rFonts w:cs="宋体"/>
        </w:rPr>
        <w:t>2</w:t>
      </w:r>
      <w:r>
        <w:rPr>
          <w:rFonts w:cs="宋体" w:hint="eastAsia"/>
        </w:rPr>
        <w:t>）所有参加投标的单位必须结合自身的实际情况，对此次招标项目建设周期与实施难度的估量以及所制定的实施组织计划，以实际产生的费用，据实报价。</w:t>
      </w:r>
    </w:p>
    <w:p w:rsidR="006C2C1D" w:rsidRDefault="00F86C3F">
      <w:pPr>
        <w:pStyle w:val="a"/>
        <w:widowControl/>
        <w:numPr>
          <w:ilvl w:val="0"/>
          <w:numId w:val="0"/>
        </w:numPr>
        <w:ind w:firstLineChars="100" w:firstLine="240"/>
        <w:rPr>
          <w:rFonts w:cs="宋体"/>
        </w:rPr>
      </w:pPr>
      <w:r>
        <w:rPr>
          <w:rFonts w:cs="宋体"/>
        </w:rPr>
        <w:t>3</w:t>
      </w:r>
      <w:r>
        <w:rPr>
          <w:rFonts w:cs="宋体" w:hint="eastAsia"/>
        </w:rPr>
        <w:t>）供应商免费提供的项目，应先填写该项目的实际价格，并注明免费。此项不计入总报价。</w:t>
      </w:r>
    </w:p>
    <w:p w:rsidR="006C2C1D" w:rsidRDefault="00F86C3F">
      <w:pPr>
        <w:pStyle w:val="a"/>
        <w:widowControl/>
        <w:numPr>
          <w:ilvl w:val="0"/>
          <w:numId w:val="0"/>
        </w:numPr>
        <w:ind w:firstLineChars="100" w:firstLine="240"/>
        <w:rPr>
          <w:rFonts w:cs="宋体"/>
        </w:rPr>
      </w:pPr>
      <w:r>
        <w:rPr>
          <w:rFonts w:cs="宋体"/>
        </w:rPr>
        <w:t>4</w:t>
      </w:r>
      <w:r>
        <w:rPr>
          <w:rFonts w:cs="宋体" w:hint="eastAsia"/>
        </w:rPr>
        <w:t>）项目的报价货币单位为：人民币（含税）。</w:t>
      </w:r>
    </w:p>
    <w:p w:rsidR="006C2C1D" w:rsidRDefault="00F86C3F">
      <w:pPr>
        <w:pStyle w:val="a"/>
        <w:widowControl/>
        <w:numPr>
          <w:ilvl w:val="0"/>
          <w:numId w:val="0"/>
        </w:numPr>
        <w:ind w:firstLineChars="100" w:firstLine="240"/>
        <w:rPr>
          <w:rFonts w:cs="宋体"/>
        </w:rPr>
      </w:pPr>
      <w:r>
        <w:rPr>
          <w:rFonts w:cs="宋体"/>
        </w:rPr>
        <w:t>5</w:t>
      </w:r>
      <w:r>
        <w:rPr>
          <w:rFonts w:cs="宋体" w:hint="eastAsia"/>
        </w:rPr>
        <w:t>）最后磋商报价在合同执行过程中是固定不变的，不得以任何理由予以变更。</w:t>
      </w:r>
    </w:p>
    <w:p w:rsidR="006C2C1D" w:rsidRDefault="00F86C3F">
      <w:pPr>
        <w:pStyle w:val="2"/>
      </w:pPr>
      <w:bookmarkStart w:id="53" w:name="_Toc50742893"/>
      <w:bookmarkStart w:id="54" w:name="_Toc74143837"/>
      <w:bookmarkStart w:id="55" w:name="_Toc95148178"/>
      <w:r>
        <w:rPr>
          <w:rFonts w:hint="eastAsia"/>
        </w:rPr>
        <w:t>招标文件的组成</w:t>
      </w:r>
      <w:bookmarkEnd w:id="53"/>
      <w:bookmarkEnd w:id="54"/>
      <w:bookmarkEnd w:id="55"/>
    </w:p>
    <w:p w:rsidR="006C2C1D" w:rsidRDefault="00F86C3F">
      <w:pPr>
        <w:pStyle w:val="a"/>
        <w:widowControl/>
        <w:numPr>
          <w:ilvl w:val="0"/>
          <w:numId w:val="0"/>
        </w:numPr>
        <w:ind w:firstLineChars="100" w:firstLine="240"/>
      </w:pPr>
      <w:r>
        <w:rPr>
          <w:rFonts w:cs="宋体" w:hint="eastAsia"/>
        </w:rPr>
        <w:t>1</w:t>
      </w:r>
      <w:r>
        <w:rPr>
          <w:rFonts w:cs="宋体" w:hint="eastAsia"/>
        </w:rPr>
        <w:t>）招标文件由招标文件总目录所列内容组成。</w:t>
      </w:r>
    </w:p>
    <w:p w:rsidR="006C2C1D" w:rsidRDefault="00F86C3F">
      <w:pPr>
        <w:pStyle w:val="a"/>
        <w:widowControl/>
        <w:numPr>
          <w:ilvl w:val="0"/>
          <w:numId w:val="0"/>
        </w:numPr>
        <w:ind w:firstLineChars="100" w:firstLine="240"/>
      </w:pPr>
      <w:r>
        <w:rPr>
          <w:rFonts w:cs="宋体"/>
        </w:rPr>
        <w:t>2</w:t>
      </w:r>
      <w:r>
        <w:rPr>
          <w:rFonts w:cs="宋体" w:hint="eastAsia"/>
        </w:rPr>
        <w:t>）投标人详细阅读招标文件的全部内容。不按招标文件的要求提供的投标文件和资料，可能导致投标被拒绝。</w:t>
      </w:r>
    </w:p>
    <w:p w:rsidR="006C2C1D" w:rsidRDefault="00F86C3F">
      <w:pPr>
        <w:pStyle w:val="2"/>
      </w:pPr>
      <w:bookmarkStart w:id="56" w:name="_Toc534087348"/>
      <w:bookmarkStart w:id="57" w:name="_Toc50742894"/>
      <w:bookmarkStart w:id="58" w:name="_Toc533413149"/>
      <w:bookmarkStart w:id="59" w:name="_Toc536867084"/>
      <w:bookmarkStart w:id="60" w:name="_Toc533413548"/>
      <w:bookmarkStart w:id="61" w:name="_Toc533998779"/>
      <w:bookmarkStart w:id="62" w:name="_Toc74143838"/>
      <w:bookmarkStart w:id="63" w:name="_Toc95148179"/>
      <w:r>
        <w:rPr>
          <w:rFonts w:hint="eastAsia"/>
        </w:rPr>
        <w:t>招标文件的澄清</w:t>
      </w:r>
      <w:bookmarkEnd w:id="56"/>
      <w:bookmarkEnd w:id="57"/>
      <w:bookmarkEnd w:id="58"/>
      <w:bookmarkEnd w:id="59"/>
      <w:bookmarkEnd w:id="60"/>
      <w:bookmarkEnd w:id="61"/>
      <w:bookmarkEnd w:id="62"/>
      <w:bookmarkEnd w:id="63"/>
    </w:p>
    <w:p w:rsidR="006C2C1D" w:rsidRDefault="00F86C3F">
      <w:pPr>
        <w:pStyle w:val="-1"/>
        <w:widowControl/>
        <w:ind w:firstLine="480"/>
      </w:pPr>
      <w:r>
        <w:rPr>
          <w:rFonts w:cs="宋体" w:hint="eastAsia"/>
        </w:rPr>
        <w:t>投标人对招标文件如有疑点要求澄清，或认为有必要与招标人进行技术交流时，可用书面、传真形式通知招标人，招标人将视情况以书面形式予以答复，并将答复内容包括原提出的问题（但不标明问题查询的来源），分发给所有取得同一招标文件的投标人。</w:t>
      </w:r>
    </w:p>
    <w:p w:rsidR="006C2C1D" w:rsidRDefault="00F86C3F">
      <w:pPr>
        <w:pStyle w:val="2"/>
      </w:pPr>
      <w:bookmarkStart w:id="64" w:name="_Toc534087349"/>
      <w:bookmarkStart w:id="65" w:name="_Toc74143839"/>
      <w:bookmarkStart w:id="66" w:name="_Toc533413150"/>
      <w:bookmarkStart w:id="67" w:name="_Toc536867085"/>
      <w:bookmarkStart w:id="68" w:name="_Toc533413549"/>
      <w:bookmarkStart w:id="69" w:name="_Toc533998780"/>
      <w:bookmarkStart w:id="70" w:name="_Toc50742895"/>
      <w:bookmarkStart w:id="71" w:name="_Toc95148180"/>
      <w:r>
        <w:rPr>
          <w:rFonts w:hint="eastAsia"/>
        </w:rPr>
        <w:t>招标文件的修改</w:t>
      </w:r>
      <w:bookmarkEnd w:id="64"/>
      <w:bookmarkEnd w:id="65"/>
      <w:bookmarkEnd w:id="66"/>
      <w:bookmarkEnd w:id="67"/>
      <w:bookmarkEnd w:id="68"/>
      <w:bookmarkEnd w:id="69"/>
      <w:bookmarkEnd w:id="70"/>
      <w:bookmarkEnd w:id="71"/>
    </w:p>
    <w:p w:rsidR="006C2C1D" w:rsidRDefault="00F86C3F">
      <w:pPr>
        <w:pStyle w:val="a"/>
        <w:widowControl/>
        <w:numPr>
          <w:ilvl w:val="0"/>
          <w:numId w:val="0"/>
        </w:numPr>
        <w:ind w:firstLineChars="200" w:firstLine="480"/>
      </w:pPr>
      <w:r>
        <w:rPr>
          <w:rFonts w:cs="宋体" w:hint="eastAsia"/>
        </w:rPr>
        <w:t>1</w:t>
      </w:r>
      <w:r>
        <w:rPr>
          <w:rFonts w:cs="宋体" w:hint="eastAsia"/>
        </w:rPr>
        <w:t>）在投标截止时间前</w:t>
      </w:r>
      <w:r>
        <w:t>5</w:t>
      </w:r>
      <w:r>
        <w:rPr>
          <w:rFonts w:cs="宋体" w:hint="eastAsia"/>
        </w:rPr>
        <w:t>天，招标人无论出于自己的考虑，还是出于对投标人提问的澄清，均可对招标文件用补充文件的方式进行修改。</w:t>
      </w:r>
    </w:p>
    <w:p w:rsidR="006C2C1D" w:rsidRDefault="00F86C3F">
      <w:pPr>
        <w:pStyle w:val="a"/>
        <w:widowControl/>
        <w:numPr>
          <w:ilvl w:val="0"/>
          <w:numId w:val="0"/>
        </w:numPr>
        <w:ind w:firstLineChars="200" w:firstLine="480"/>
      </w:pPr>
      <w:r>
        <w:rPr>
          <w:rFonts w:cs="宋体"/>
        </w:rPr>
        <w:t>2</w:t>
      </w:r>
      <w:r>
        <w:rPr>
          <w:rFonts w:cs="宋体" w:hint="eastAsia"/>
        </w:rPr>
        <w:t>）对招标文件的修改，将以书面或传真的形式通知已收到招标文件的每一投标人。补充文件将作为招标文件的组成部分，对所有投标人有约束力。</w:t>
      </w:r>
    </w:p>
    <w:p w:rsidR="006C2C1D" w:rsidRDefault="00F86C3F">
      <w:pPr>
        <w:pStyle w:val="a"/>
        <w:widowControl/>
        <w:numPr>
          <w:ilvl w:val="0"/>
          <w:numId w:val="0"/>
        </w:numPr>
        <w:ind w:firstLineChars="200" w:firstLine="480"/>
      </w:pPr>
      <w:r>
        <w:rPr>
          <w:rFonts w:cs="宋体" w:hint="eastAsia"/>
        </w:rPr>
        <w:t>3</w:t>
      </w:r>
      <w:r>
        <w:rPr>
          <w:rFonts w:cs="宋体" w:hint="eastAsia"/>
        </w:rPr>
        <w:t>）为使投标人有足够的时间按招标文件的修改要求考虑修正投标文件，招标人可酌情推迟投标和开标日期，并将这些变更通知上述每一投标人。</w:t>
      </w:r>
    </w:p>
    <w:p w:rsidR="006C2C1D" w:rsidRDefault="00F86C3F">
      <w:pPr>
        <w:pStyle w:val="1"/>
      </w:pPr>
      <w:bookmarkStart w:id="72" w:name="_Toc74143840"/>
      <w:bookmarkStart w:id="73" w:name="_Toc95148181"/>
      <w:r>
        <w:rPr>
          <w:rFonts w:hint="eastAsia"/>
        </w:rPr>
        <w:lastRenderedPageBreak/>
        <w:t>投标文件的内容和要求</w:t>
      </w:r>
      <w:bookmarkEnd w:id="72"/>
      <w:bookmarkEnd w:id="73"/>
    </w:p>
    <w:p w:rsidR="006C2C1D" w:rsidRDefault="00F86C3F">
      <w:pPr>
        <w:pStyle w:val="2"/>
      </w:pPr>
      <w:bookmarkStart w:id="74" w:name="_Toc74143841"/>
      <w:bookmarkStart w:id="75" w:name="_Toc95148182"/>
      <w:r>
        <w:rPr>
          <w:rFonts w:hint="eastAsia"/>
        </w:rPr>
        <w:t>投标文件计量单位</w:t>
      </w:r>
      <w:bookmarkEnd w:id="74"/>
      <w:bookmarkEnd w:id="75"/>
    </w:p>
    <w:p w:rsidR="006C2C1D" w:rsidRDefault="00F86C3F">
      <w:pPr>
        <w:pStyle w:val="-1"/>
        <w:widowControl/>
        <w:ind w:firstLine="480"/>
      </w:pPr>
      <w:r>
        <w:rPr>
          <w:rFonts w:cs="宋体" w:hint="eastAsia"/>
        </w:rPr>
        <w:t>投标文件中所使用的计量单位，除招标文件中有特殊要求外，应采用国家法定计量单位。</w:t>
      </w:r>
    </w:p>
    <w:p w:rsidR="006C2C1D" w:rsidRDefault="00F86C3F">
      <w:pPr>
        <w:pStyle w:val="2"/>
      </w:pPr>
      <w:bookmarkStart w:id="76" w:name="_Toc74143842"/>
      <w:bookmarkStart w:id="77" w:name="_Toc95148183"/>
      <w:r>
        <w:rPr>
          <w:rFonts w:hint="eastAsia"/>
        </w:rPr>
        <w:t>投标文件组成</w:t>
      </w:r>
      <w:bookmarkEnd w:id="76"/>
      <w:bookmarkEnd w:id="77"/>
    </w:p>
    <w:p w:rsidR="006C2C1D" w:rsidRDefault="00F86C3F">
      <w:pPr>
        <w:pStyle w:val="-1"/>
        <w:widowControl/>
        <w:ind w:firstLine="480"/>
        <w:rPr>
          <w:rFonts w:cs="宋体"/>
        </w:rPr>
      </w:pPr>
      <w:r>
        <w:rPr>
          <w:rFonts w:cs="宋体" w:hint="eastAsia"/>
        </w:rPr>
        <w:t>投标文件由以下部分组成（请按照下述组织投标书各章节内容）：</w:t>
      </w:r>
    </w:p>
    <w:p w:rsidR="006C2C1D" w:rsidRDefault="00F86C3F">
      <w:pPr>
        <w:pStyle w:val="-1"/>
        <w:widowControl/>
        <w:numPr>
          <w:ilvl w:val="0"/>
          <w:numId w:val="8"/>
        </w:numPr>
        <w:tabs>
          <w:tab w:val="clear" w:pos="0"/>
        </w:tabs>
        <w:ind w:firstLineChars="0"/>
        <w:rPr>
          <w:rFonts w:cs="宋体"/>
        </w:rPr>
      </w:pPr>
      <w:r>
        <w:rPr>
          <w:rFonts w:hint="eastAsia"/>
          <w:b/>
          <w:bCs/>
        </w:rPr>
        <w:t>资质文件</w:t>
      </w:r>
      <w:r>
        <w:rPr>
          <w:rFonts w:hint="eastAsia"/>
        </w:rPr>
        <w:t>（独立封装在一个档案袋，一式两份）：</w:t>
      </w:r>
    </w:p>
    <w:p w:rsidR="006C2C1D" w:rsidRDefault="00F86C3F">
      <w:pPr>
        <w:pStyle w:val="a"/>
        <w:widowControl/>
        <w:numPr>
          <w:ilvl w:val="0"/>
          <w:numId w:val="9"/>
        </w:numPr>
        <w:tabs>
          <w:tab w:val="clear" w:pos="0"/>
          <w:tab w:val="left" w:pos="420"/>
        </w:tabs>
        <w:adjustRightInd w:val="0"/>
        <w:snapToGrid w:val="0"/>
        <w:spacing w:line="300" w:lineRule="auto"/>
        <w:ind w:leftChars="300" w:left="630"/>
        <w:rPr>
          <w:rFonts w:cs="宋体"/>
        </w:rPr>
      </w:pPr>
      <w:r>
        <w:rPr>
          <w:rFonts w:cs="宋体" w:hint="eastAsia"/>
        </w:rPr>
        <w:t>法定代表人授权委托书（见附件</w:t>
      </w:r>
      <w:r>
        <w:rPr>
          <w:rFonts w:cs="宋体"/>
        </w:rPr>
        <w:t>2</w:t>
      </w:r>
      <w:r>
        <w:rPr>
          <w:rFonts w:cs="宋体" w:hint="eastAsia"/>
        </w:rPr>
        <w:t>）（见附录）；</w:t>
      </w:r>
    </w:p>
    <w:p w:rsidR="006C2C1D" w:rsidRDefault="00F86C3F">
      <w:pPr>
        <w:pStyle w:val="a"/>
        <w:widowControl/>
        <w:numPr>
          <w:ilvl w:val="0"/>
          <w:numId w:val="9"/>
        </w:numPr>
        <w:tabs>
          <w:tab w:val="clear" w:pos="0"/>
          <w:tab w:val="left" w:pos="420"/>
        </w:tabs>
        <w:adjustRightInd w:val="0"/>
        <w:snapToGrid w:val="0"/>
        <w:spacing w:line="300" w:lineRule="auto"/>
        <w:ind w:leftChars="300" w:left="630"/>
        <w:rPr>
          <w:rFonts w:cs="宋体"/>
        </w:rPr>
      </w:pPr>
      <w:r>
        <w:rPr>
          <w:rFonts w:cs="宋体" w:hint="eastAsia"/>
        </w:rPr>
        <w:t>企业营业执照副本复印件（加盖法人单位公章）；</w:t>
      </w:r>
    </w:p>
    <w:p w:rsidR="006C2C1D" w:rsidRDefault="00F86C3F">
      <w:pPr>
        <w:pStyle w:val="a"/>
        <w:widowControl/>
        <w:numPr>
          <w:ilvl w:val="0"/>
          <w:numId w:val="9"/>
        </w:numPr>
        <w:tabs>
          <w:tab w:val="clear" w:pos="0"/>
          <w:tab w:val="left" w:pos="420"/>
        </w:tabs>
        <w:adjustRightInd w:val="0"/>
        <w:snapToGrid w:val="0"/>
        <w:spacing w:line="300" w:lineRule="auto"/>
        <w:ind w:leftChars="300" w:left="630"/>
        <w:rPr>
          <w:rFonts w:cs="宋体"/>
        </w:rPr>
      </w:pPr>
      <w:r>
        <w:rPr>
          <w:rFonts w:cs="宋体" w:hint="eastAsia"/>
        </w:rPr>
        <w:t>法人代表或授权代表有效身份证（盖有法人单位公章的复印件，包括正反两面）；</w:t>
      </w:r>
    </w:p>
    <w:p w:rsidR="006C2C1D" w:rsidRDefault="00F86C3F">
      <w:pPr>
        <w:pStyle w:val="a"/>
        <w:widowControl/>
        <w:numPr>
          <w:ilvl w:val="0"/>
          <w:numId w:val="9"/>
        </w:numPr>
        <w:tabs>
          <w:tab w:val="clear" w:pos="0"/>
          <w:tab w:val="left" w:pos="420"/>
        </w:tabs>
        <w:adjustRightInd w:val="0"/>
        <w:snapToGrid w:val="0"/>
        <w:spacing w:line="300" w:lineRule="auto"/>
        <w:ind w:leftChars="300" w:left="630"/>
        <w:rPr>
          <w:rFonts w:cs="宋体"/>
        </w:rPr>
      </w:pPr>
      <w:r>
        <w:rPr>
          <w:rFonts w:cs="宋体" w:hint="eastAsia"/>
        </w:rPr>
        <w:t>投标方经营业绩情况，至少应包括近二年的年度财务报表审计报告、近二年的财务报表；</w:t>
      </w:r>
    </w:p>
    <w:p w:rsidR="006C2C1D" w:rsidRDefault="00F86C3F">
      <w:pPr>
        <w:pStyle w:val="a"/>
        <w:widowControl/>
        <w:numPr>
          <w:ilvl w:val="0"/>
          <w:numId w:val="9"/>
        </w:numPr>
        <w:tabs>
          <w:tab w:val="clear" w:pos="0"/>
          <w:tab w:val="left" w:pos="420"/>
        </w:tabs>
        <w:adjustRightInd w:val="0"/>
        <w:snapToGrid w:val="0"/>
        <w:spacing w:line="300" w:lineRule="auto"/>
        <w:ind w:leftChars="300" w:left="630"/>
        <w:rPr>
          <w:rFonts w:cs="宋体"/>
        </w:rPr>
      </w:pPr>
      <w:r>
        <w:rPr>
          <w:rFonts w:cs="宋体" w:hint="eastAsia"/>
        </w:rPr>
        <w:t>成功案例。列举与此招标项目类似的成功案例，包括项目实施时间、单位、应用范围、投标人参与的核心成员等；</w:t>
      </w:r>
    </w:p>
    <w:p w:rsidR="006C2C1D" w:rsidRDefault="00F86C3F">
      <w:pPr>
        <w:pStyle w:val="a"/>
        <w:widowControl/>
        <w:numPr>
          <w:ilvl w:val="0"/>
          <w:numId w:val="9"/>
        </w:numPr>
        <w:tabs>
          <w:tab w:val="clear" w:pos="0"/>
          <w:tab w:val="left" w:pos="420"/>
        </w:tabs>
        <w:adjustRightInd w:val="0"/>
        <w:snapToGrid w:val="0"/>
        <w:spacing w:line="300" w:lineRule="auto"/>
        <w:ind w:leftChars="300" w:left="630"/>
        <w:rPr>
          <w:rFonts w:cs="宋体"/>
        </w:rPr>
      </w:pPr>
      <w:r>
        <w:rPr>
          <w:rFonts w:cs="宋体" w:hint="eastAsia"/>
        </w:rPr>
        <w:t>提供</w:t>
      </w:r>
      <w:r>
        <w:rPr>
          <w:rFonts w:cs="宋体" w:hint="eastAsia"/>
        </w:rPr>
        <w:t>5</w:t>
      </w:r>
      <w:r>
        <w:rPr>
          <w:rFonts w:cs="宋体"/>
        </w:rPr>
        <w:t>.1</w:t>
      </w:r>
      <w:r>
        <w:rPr>
          <w:rFonts w:cs="宋体" w:hint="eastAsia"/>
        </w:rPr>
        <w:t>节招标要求中</w:t>
      </w:r>
      <w:r>
        <w:rPr>
          <w:rFonts w:cs="宋体" w:hint="eastAsia"/>
        </w:rPr>
        <w:t>-</w:t>
      </w:r>
      <w:r>
        <w:rPr>
          <w:rFonts w:ascii="宋体" w:hAnsi="宋体" w:cs="宋体" w:hint="eastAsia"/>
          <w:color w:val="000000"/>
          <w:szCs w:val="21"/>
        </w:rPr>
        <w:t>投标人资质要求相关证</w:t>
      </w:r>
      <w:r>
        <w:rPr>
          <w:rFonts w:ascii="宋体" w:hAnsi="宋体" w:cs="宋体" w:hint="eastAsia"/>
          <w:color w:val="000000"/>
          <w:szCs w:val="21"/>
        </w:rPr>
        <w:t>明材料；</w:t>
      </w:r>
    </w:p>
    <w:p w:rsidR="006C2C1D" w:rsidRDefault="00F86C3F">
      <w:pPr>
        <w:pStyle w:val="-1"/>
        <w:widowControl/>
        <w:ind w:firstLine="480"/>
      </w:pPr>
      <w:r>
        <w:t>2.</w:t>
      </w:r>
      <w:r>
        <w:rPr>
          <w:rFonts w:hint="eastAsia"/>
          <w:b/>
          <w:bCs/>
        </w:rPr>
        <w:t>技术标</w:t>
      </w:r>
      <w:r>
        <w:rPr>
          <w:rFonts w:hint="eastAsia"/>
        </w:rPr>
        <w:t>（独立封装在一个档案袋，一式七份，其中正本一份，副本六份）：</w:t>
      </w:r>
    </w:p>
    <w:p w:rsidR="006C2C1D" w:rsidRDefault="00F86C3F">
      <w:pPr>
        <w:pStyle w:val="a"/>
        <w:widowControl/>
        <w:numPr>
          <w:ilvl w:val="0"/>
          <w:numId w:val="10"/>
        </w:numPr>
        <w:tabs>
          <w:tab w:val="clear" w:pos="0"/>
          <w:tab w:val="left" w:pos="420"/>
        </w:tabs>
        <w:adjustRightInd w:val="0"/>
        <w:snapToGrid w:val="0"/>
        <w:spacing w:line="300" w:lineRule="auto"/>
        <w:ind w:leftChars="300" w:left="1110" w:hangingChars="200" w:hanging="480"/>
        <w:rPr>
          <w:rFonts w:cs="宋体"/>
        </w:rPr>
      </w:pPr>
      <w:r>
        <w:rPr>
          <w:rFonts w:cs="宋体" w:hint="eastAsia"/>
        </w:rPr>
        <w:t>项目实施方案（见附件</w:t>
      </w:r>
      <w:r>
        <w:rPr>
          <w:rFonts w:cs="宋体"/>
        </w:rPr>
        <w:t>8</w:t>
      </w:r>
      <w:r>
        <w:rPr>
          <w:rFonts w:cs="宋体" w:hint="eastAsia"/>
        </w:rPr>
        <w:t>）。针对招标文件项目技术要求，提出相应的解决方案。</w:t>
      </w:r>
    </w:p>
    <w:p w:rsidR="006C2C1D" w:rsidRDefault="00F86C3F">
      <w:pPr>
        <w:pStyle w:val="a"/>
        <w:widowControl/>
        <w:numPr>
          <w:ilvl w:val="0"/>
          <w:numId w:val="10"/>
        </w:numPr>
        <w:tabs>
          <w:tab w:val="clear" w:pos="0"/>
          <w:tab w:val="left" w:pos="420"/>
        </w:tabs>
        <w:adjustRightInd w:val="0"/>
        <w:snapToGrid w:val="0"/>
        <w:spacing w:line="300" w:lineRule="auto"/>
        <w:ind w:leftChars="300" w:left="1110" w:hangingChars="200" w:hanging="480"/>
        <w:rPr>
          <w:rFonts w:cs="宋体"/>
        </w:rPr>
      </w:pPr>
      <w:r>
        <w:rPr>
          <w:rFonts w:cs="宋体" w:hint="eastAsia"/>
        </w:rPr>
        <w:t>项目团队。列示拟参与项目的团队成员及工作简历。</w:t>
      </w:r>
    </w:p>
    <w:p w:rsidR="006C2C1D" w:rsidRDefault="00F86C3F">
      <w:pPr>
        <w:pStyle w:val="a"/>
        <w:widowControl/>
        <w:numPr>
          <w:ilvl w:val="0"/>
          <w:numId w:val="10"/>
        </w:numPr>
        <w:tabs>
          <w:tab w:val="clear" w:pos="0"/>
          <w:tab w:val="left" w:pos="420"/>
        </w:tabs>
        <w:adjustRightInd w:val="0"/>
        <w:snapToGrid w:val="0"/>
        <w:spacing w:line="300" w:lineRule="auto"/>
        <w:ind w:leftChars="300" w:left="1110" w:hangingChars="200" w:hanging="480"/>
        <w:rPr>
          <w:rFonts w:cs="宋体"/>
        </w:rPr>
      </w:pPr>
      <w:r>
        <w:rPr>
          <w:rFonts w:cs="宋体" w:hint="eastAsia"/>
        </w:rPr>
        <w:t>项目报名表（见附件</w:t>
      </w:r>
      <w:r>
        <w:rPr>
          <w:rFonts w:cs="宋体"/>
        </w:rPr>
        <w:t>9</w:t>
      </w:r>
      <w:r>
        <w:rPr>
          <w:rFonts w:cs="宋体" w:hint="eastAsia"/>
        </w:rPr>
        <w:t>）。</w:t>
      </w:r>
    </w:p>
    <w:p w:rsidR="006C2C1D" w:rsidRDefault="00F86C3F">
      <w:pPr>
        <w:pStyle w:val="a"/>
        <w:widowControl/>
        <w:numPr>
          <w:ilvl w:val="0"/>
          <w:numId w:val="10"/>
        </w:numPr>
        <w:tabs>
          <w:tab w:val="clear" w:pos="0"/>
          <w:tab w:val="left" w:pos="420"/>
        </w:tabs>
        <w:adjustRightInd w:val="0"/>
        <w:snapToGrid w:val="0"/>
        <w:spacing w:line="300" w:lineRule="auto"/>
        <w:ind w:leftChars="300" w:left="1110" w:hangingChars="200" w:hanging="480"/>
        <w:rPr>
          <w:rFonts w:cs="宋体"/>
        </w:rPr>
      </w:pPr>
      <w:r>
        <w:rPr>
          <w:rFonts w:cs="宋体" w:hint="eastAsia"/>
        </w:rPr>
        <w:t>项目所需的硬件配置总体规划（包括不限于计算资源、存储资源及网络资源等）及预算建议（可根据项目实施进度分期建设）。</w:t>
      </w:r>
    </w:p>
    <w:p w:rsidR="006C2C1D" w:rsidRDefault="00F86C3F">
      <w:pPr>
        <w:pStyle w:val="a"/>
        <w:widowControl/>
        <w:numPr>
          <w:ilvl w:val="0"/>
          <w:numId w:val="10"/>
        </w:numPr>
        <w:tabs>
          <w:tab w:val="clear" w:pos="0"/>
          <w:tab w:val="left" w:pos="420"/>
        </w:tabs>
        <w:adjustRightInd w:val="0"/>
        <w:snapToGrid w:val="0"/>
        <w:spacing w:line="300" w:lineRule="auto"/>
        <w:ind w:leftChars="300" w:left="1110" w:hangingChars="200" w:hanging="480"/>
        <w:rPr>
          <w:rFonts w:cs="宋体"/>
        </w:rPr>
      </w:pPr>
      <w:r>
        <w:rPr>
          <w:rFonts w:hint="eastAsia"/>
        </w:rPr>
        <w:t>综合说明</w:t>
      </w:r>
    </w:p>
    <w:p w:rsidR="006C2C1D" w:rsidRDefault="00F86C3F">
      <w:pPr>
        <w:pStyle w:val="-1"/>
        <w:widowControl/>
        <w:ind w:firstLine="480"/>
      </w:pPr>
      <w:r>
        <w:t>3</w:t>
      </w:r>
      <w:r>
        <w:rPr>
          <w:rFonts w:hint="eastAsia"/>
        </w:rPr>
        <w:t>．</w:t>
      </w:r>
      <w:r>
        <w:rPr>
          <w:rFonts w:hint="eastAsia"/>
          <w:b/>
          <w:bCs/>
        </w:rPr>
        <w:t>商务标</w:t>
      </w:r>
      <w:r>
        <w:rPr>
          <w:rFonts w:hint="eastAsia"/>
        </w:rPr>
        <w:t>（独立封装在一个档案袋，一式七份，其中正本一份，副本六份，并附存有电子版投标文件的</w:t>
      </w:r>
      <w:r>
        <w:t>U</w:t>
      </w:r>
      <w:r>
        <w:rPr>
          <w:rFonts w:hint="eastAsia"/>
        </w:rPr>
        <w:t>盘，电子版要求详见后面投标文件格式，此</w:t>
      </w:r>
      <w:r>
        <w:rPr>
          <w:rFonts w:hint="eastAsia"/>
        </w:rPr>
        <w:t>U</w:t>
      </w:r>
      <w:r>
        <w:rPr>
          <w:rFonts w:hint="eastAsia"/>
        </w:rPr>
        <w:t>盘和商务标封装在一起，注意和讲标文件</w:t>
      </w:r>
      <w:r>
        <w:rPr>
          <w:rFonts w:hint="eastAsia"/>
        </w:rPr>
        <w:t>U</w:t>
      </w:r>
      <w:r>
        <w:rPr>
          <w:rFonts w:hint="eastAsia"/>
        </w:rPr>
        <w:t>盘做好区分，讲标</w:t>
      </w:r>
      <w:r>
        <w:rPr>
          <w:rFonts w:hint="eastAsia"/>
        </w:rPr>
        <w:t>U</w:t>
      </w:r>
      <w:r>
        <w:rPr>
          <w:rFonts w:hint="eastAsia"/>
        </w:rPr>
        <w:t>盘独立封装，现场讲标时开启使用）：</w:t>
      </w:r>
    </w:p>
    <w:p w:rsidR="006C2C1D" w:rsidRDefault="00F86C3F">
      <w:pPr>
        <w:pStyle w:val="a"/>
        <w:widowControl/>
        <w:numPr>
          <w:ilvl w:val="0"/>
          <w:numId w:val="11"/>
        </w:numPr>
        <w:tabs>
          <w:tab w:val="clear" w:pos="0"/>
          <w:tab w:val="left" w:pos="420"/>
        </w:tabs>
        <w:adjustRightInd w:val="0"/>
        <w:snapToGrid w:val="0"/>
        <w:spacing w:line="300" w:lineRule="auto"/>
        <w:ind w:leftChars="300" w:left="1110" w:hangingChars="200" w:hanging="480"/>
        <w:rPr>
          <w:rFonts w:cs="宋体"/>
        </w:rPr>
      </w:pPr>
      <w:r>
        <w:rPr>
          <w:rFonts w:cs="宋体" w:hint="eastAsia"/>
        </w:rPr>
        <w:t>投标函（见附件格式</w:t>
      </w:r>
      <w:r>
        <w:rPr>
          <w:rFonts w:cs="宋体"/>
        </w:rPr>
        <w:t>1</w:t>
      </w:r>
      <w:r>
        <w:rPr>
          <w:rFonts w:cs="宋体" w:hint="eastAsia"/>
        </w:rPr>
        <w:t>）。</w:t>
      </w:r>
    </w:p>
    <w:p w:rsidR="006C2C1D" w:rsidRDefault="00F86C3F">
      <w:pPr>
        <w:pStyle w:val="a"/>
        <w:widowControl/>
        <w:numPr>
          <w:ilvl w:val="0"/>
          <w:numId w:val="11"/>
        </w:numPr>
        <w:tabs>
          <w:tab w:val="clear" w:pos="0"/>
          <w:tab w:val="left" w:pos="420"/>
        </w:tabs>
        <w:adjustRightInd w:val="0"/>
        <w:snapToGrid w:val="0"/>
        <w:spacing w:line="300" w:lineRule="auto"/>
        <w:ind w:leftChars="300" w:left="1110" w:hangingChars="200" w:hanging="480"/>
        <w:rPr>
          <w:rFonts w:cs="宋体"/>
        </w:rPr>
      </w:pPr>
      <w:r>
        <w:rPr>
          <w:rFonts w:cs="宋体" w:hint="eastAsia"/>
        </w:rPr>
        <w:t>开标一览表（见附件</w:t>
      </w:r>
      <w:r>
        <w:rPr>
          <w:rFonts w:cs="宋体"/>
        </w:rPr>
        <w:t>4</w:t>
      </w:r>
      <w:r>
        <w:rPr>
          <w:rFonts w:cs="宋体" w:hint="eastAsia"/>
        </w:rPr>
        <w:t>）。</w:t>
      </w:r>
    </w:p>
    <w:p w:rsidR="006C2C1D" w:rsidRDefault="00F86C3F">
      <w:pPr>
        <w:pStyle w:val="a"/>
        <w:widowControl/>
        <w:numPr>
          <w:ilvl w:val="0"/>
          <w:numId w:val="0"/>
        </w:numPr>
        <w:adjustRightInd w:val="0"/>
        <w:snapToGrid w:val="0"/>
        <w:spacing w:line="300" w:lineRule="auto"/>
        <w:ind w:left="-105" w:firstLineChars="175" w:firstLine="420"/>
        <w:rPr>
          <w:color w:val="000000" w:themeColor="text1"/>
          <w:szCs w:val="24"/>
        </w:rPr>
      </w:pPr>
      <w:r>
        <w:rPr>
          <w:rFonts w:cs="宋体" w:hint="eastAsia"/>
          <w:color w:val="000000" w:themeColor="text1"/>
          <w:szCs w:val="24"/>
        </w:rPr>
        <w:lastRenderedPageBreak/>
        <w:t>开标一览表中所有报价均采用人民币报价，其金额应包括：咨询、实施、测试、培训、二次开发、技术支持、升级等一切费用。价格构成如下：</w:t>
      </w:r>
    </w:p>
    <w:p w:rsidR="006C2C1D" w:rsidRDefault="00F86C3F">
      <w:pPr>
        <w:pStyle w:val="a"/>
        <w:widowControl/>
        <w:numPr>
          <w:ilvl w:val="0"/>
          <w:numId w:val="12"/>
        </w:numPr>
        <w:adjustRightInd w:val="0"/>
        <w:snapToGrid w:val="0"/>
        <w:spacing w:line="300" w:lineRule="auto"/>
        <w:rPr>
          <w:color w:val="000000" w:themeColor="text1"/>
        </w:rPr>
      </w:pPr>
      <w:r>
        <w:rPr>
          <w:rFonts w:hint="eastAsia"/>
          <w:color w:val="000000" w:themeColor="text1"/>
        </w:rPr>
        <w:t>咨询费用（含调研、蓝图编制等咨询阶段的费用）：此项目咨询服务的费用，按照人天报价；</w:t>
      </w:r>
    </w:p>
    <w:p w:rsidR="006C2C1D" w:rsidRDefault="00F86C3F">
      <w:pPr>
        <w:pStyle w:val="a"/>
        <w:widowControl/>
        <w:numPr>
          <w:ilvl w:val="0"/>
          <w:numId w:val="12"/>
        </w:numPr>
        <w:adjustRightInd w:val="0"/>
        <w:snapToGrid w:val="0"/>
        <w:spacing w:line="300" w:lineRule="auto"/>
        <w:rPr>
          <w:color w:val="000000" w:themeColor="text1"/>
        </w:rPr>
      </w:pPr>
      <w:r>
        <w:rPr>
          <w:rFonts w:cs="宋体" w:hint="eastAsia"/>
          <w:color w:val="000000" w:themeColor="text1"/>
        </w:rPr>
        <w:t>实施费用（含测试、培训等实施阶段的费用）：实施此项目的费用，按照人天报价；</w:t>
      </w:r>
    </w:p>
    <w:p w:rsidR="006C2C1D" w:rsidRDefault="00F86C3F">
      <w:pPr>
        <w:pStyle w:val="a"/>
        <w:widowControl/>
        <w:numPr>
          <w:ilvl w:val="0"/>
          <w:numId w:val="12"/>
        </w:numPr>
        <w:adjustRightInd w:val="0"/>
        <w:snapToGrid w:val="0"/>
        <w:spacing w:line="300" w:lineRule="auto"/>
        <w:rPr>
          <w:color w:val="000000" w:themeColor="text1"/>
        </w:rPr>
      </w:pPr>
      <w:r>
        <w:rPr>
          <w:rFonts w:cs="宋体" w:hint="eastAsia"/>
          <w:color w:val="000000" w:themeColor="text1"/>
        </w:rPr>
        <w:t>二次开发费用：若有，按照投标人所提供的二次开发费用报价；</w:t>
      </w:r>
    </w:p>
    <w:p w:rsidR="006C2C1D" w:rsidRDefault="00F86C3F">
      <w:pPr>
        <w:pStyle w:val="a"/>
        <w:widowControl/>
        <w:numPr>
          <w:ilvl w:val="0"/>
          <w:numId w:val="12"/>
        </w:numPr>
        <w:adjustRightInd w:val="0"/>
        <w:snapToGrid w:val="0"/>
        <w:spacing w:line="300" w:lineRule="auto"/>
        <w:rPr>
          <w:color w:val="000000" w:themeColor="text1"/>
        </w:rPr>
      </w:pPr>
      <w:r>
        <w:rPr>
          <w:rFonts w:cs="宋体" w:hint="eastAsia"/>
          <w:color w:val="000000" w:themeColor="text1"/>
        </w:rPr>
        <w:t>技术支持费用</w:t>
      </w:r>
    </w:p>
    <w:p w:rsidR="006C2C1D" w:rsidRDefault="00F86C3F">
      <w:pPr>
        <w:pStyle w:val="a"/>
        <w:widowControl/>
        <w:numPr>
          <w:ilvl w:val="0"/>
          <w:numId w:val="12"/>
        </w:numPr>
        <w:adjustRightInd w:val="0"/>
        <w:snapToGrid w:val="0"/>
        <w:spacing w:line="300" w:lineRule="auto"/>
        <w:rPr>
          <w:color w:val="000000" w:themeColor="text1"/>
        </w:rPr>
      </w:pPr>
      <w:r>
        <w:rPr>
          <w:rFonts w:cs="宋体" w:hint="eastAsia"/>
          <w:color w:val="000000" w:themeColor="text1"/>
        </w:rPr>
        <w:t>其它费用。</w:t>
      </w:r>
    </w:p>
    <w:p w:rsidR="006C2C1D" w:rsidRDefault="00F86C3F">
      <w:pPr>
        <w:pStyle w:val="a"/>
        <w:widowControl/>
        <w:numPr>
          <w:ilvl w:val="0"/>
          <w:numId w:val="11"/>
        </w:numPr>
        <w:tabs>
          <w:tab w:val="clear" w:pos="0"/>
          <w:tab w:val="left" w:pos="420"/>
        </w:tabs>
        <w:adjustRightInd w:val="0"/>
        <w:snapToGrid w:val="0"/>
        <w:spacing w:line="300" w:lineRule="auto"/>
        <w:ind w:leftChars="300" w:left="1110" w:hangingChars="200" w:hanging="480"/>
        <w:rPr>
          <w:rFonts w:cs="宋体"/>
          <w:color w:val="000000" w:themeColor="text1"/>
        </w:rPr>
      </w:pPr>
      <w:r>
        <w:rPr>
          <w:rFonts w:cs="宋体" w:hint="eastAsia"/>
          <w:color w:val="000000" w:themeColor="text1"/>
        </w:rPr>
        <w:t>投标价格分解表。针对招标文件的要求，提供产品及服务的详细信息，对于软件应包括模块功能介绍及报价（见附件</w:t>
      </w:r>
      <w:r>
        <w:rPr>
          <w:rFonts w:cs="宋体"/>
          <w:color w:val="000000" w:themeColor="text1"/>
        </w:rPr>
        <w:t>5</w:t>
      </w:r>
      <w:r>
        <w:rPr>
          <w:rFonts w:cs="宋体" w:hint="eastAsia"/>
          <w:color w:val="000000" w:themeColor="text1"/>
        </w:rPr>
        <w:t>）。</w:t>
      </w:r>
    </w:p>
    <w:p w:rsidR="006C2C1D" w:rsidRDefault="00F86C3F">
      <w:pPr>
        <w:pStyle w:val="a"/>
        <w:widowControl/>
        <w:numPr>
          <w:ilvl w:val="0"/>
          <w:numId w:val="11"/>
        </w:numPr>
        <w:tabs>
          <w:tab w:val="clear" w:pos="0"/>
          <w:tab w:val="left" w:pos="420"/>
        </w:tabs>
        <w:adjustRightInd w:val="0"/>
        <w:snapToGrid w:val="0"/>
        <w:spacing w:line="300" w:lineRule="auto"/>
        <w:ind w:leftChars="300" w:left="1110" w:hangingChars="200" w:hanging="480"/>
        <w:rPr>
          <w:rFonts w:cs="宋体"/>
        </w:rPr>
      </w:pPr>
      <w:r>
        <w:rPr>
          <w:rFonts w:cs="宋体" w:hint="eastAsia"/>
        </w:rPr>
        <w:t>商务条款偏离表（见附件</w:t>
      </w:r>
      <w:r>
        <w:rPr>
          <w:rFonts w:cs="宋体"/>
        </w:rPr>
        <w:t>6</w:t>
      </w:r>
      <w:r>
        <w:rPr>
          <w:rFonts w:cs="宋体" w:hint="eastAsia"/>
        </w:rPr>
        <w:t>）、技术规则、参数偏离表（见附件</w:t>
      </w:r>
      <w:r>
        <w:rPr>
          <w:rFonts w:cs="宋体"/>
        </w:rPr>
        <w:t>7</w:t>
      </w:r>
      <w:r>
        <w:rPr>
          <w:rFonts w:cs="宋体" w:hint="eastAsia"/>
        </w:rPr>
        <w:t>）。</w:t>
      </w:r>
    </w:p>
    <w:p w:rsidR="006C2C1D" w:rsidRDefault="00F86C3F">
      <w:pPr>
        <w:pStyle w:val="a"/>
        <w:widowControl/>
        <w:numPr>
          <w:ilvl w:val="0"/>
          <w:numId w:val="11"/>
        </w:numPr>
        <w:tabs>
          <w:tab w:val="clear" w:pos="0"/>
          <w:tab w:val="left" w:pos="420"/>
        </w:tabs>
        <w:adjustRightInd w:val="0"/>
        <w:snapToGrid w:val="0"/>
        <w:spacing w:line="300" w:lineRule="auto"/>
        <w:ind w:leftChars="300" w:left="1110" w:hangingChars="200" w:hanging="480"/>
        <w:rPr>
          <w:rFonts w:cs="宋体"/>
        </w:rPr>
      </w:pPr>
      <w:r>
        <w:rPr>
          <w:rFonts w:cs="宋体" w:hint="eastAsia"/>
        </w:rPr>
        <w:t>服务承诺及优惠条件。</w:t>
      </w:r>
    </w:p>
    <w:p w:rsidR="006C2C1D" w:rsidRDefault="00F86C3F">
      <w:pPr>
        <w:pStyle w:val="a"/>
        <w:widowControl/>
        <w:numPr>
          <w:ilvl w:val="0"/>
          <w:numId w:val="11"/>
        </w:numPr>
        <w:tabs>
          <w:tab w:val="clear" w:pos="0"/>
          <w:tab w:val="left" w:pos="420"/>
        </w:tabs>
        <w:adjustRightInd w:val="0"/>
        <w:snapToGrid w:val="0"/>
        <w:spacing w:line="300" w:lineRule="auto"/>
        <w:ind w:leftChars="300" w:left="1110" w:hangingChars="200" w:hanging="480"/>
        <w:rPr>
          <w:rFonts w:cs="宋体"/>
        </w:rPr>
      </w:pPr>
      <w:r>
        <w:rPr>
          <w:rFonts w:cs="宋体" w:hint="eastAsia"/>
        </w:rPr>
        <w:t>其它需要说明的事项。</w:t>
      </w:r>
    </w:p>
    <w:p w:rsidR="006C2C1D" w:rsidRDefault="00F86C3F">
      <w:pPr>
        <w:pStyle w:val="2"/>
      </w:pPr>
      <w:bookmarkStart w:id="78" w:name="_Toc74143843"/>
      <w:bookmarkStart w:id="79" w:name="_Toc95148184"/>
      <w:r>
        <w:rPr>
          <w:rFonts w:hint="eastAsia"/>
        </w:rPr>
        <w:t>有效期</w:t>
      </w:r>
      <w:bookmarkEnd w:id="78"/>
      <w:bookmarkEnd w:id="79"/>
    </w:p>
    <w:p w:rsidR="006C2C1D" w:rsidRDefault="00F86C3F">
      <w:pPr>
        <w:pStyle w:val="a"/>
        <w:widowControl/>
        <w:numPr>
          <w:ilvl w:val="0"/>
          <w:numId w:val="13"/>
        </w:numPr>
      </w:pPr>
      <w:r>
        <w:rPr>
          <w:rFonts w:cs="宋体" w:hint="eastAsia"/>
        </w:rPr>
        <w:t>自开标日起</w:t>
      </w:r>
      <w:r>
        <w:t>30</w:t>
      </w:r>
      <w:r>
        <w:rPr>
          <w:rFonts w:cs="宋体" w:hint="eastAsia"/>
        </w:rPr>
        <w:t>天内，投标书应保持有效。有效期短于这个规定期限的投标将被拒绝。</w:t>
      </w:r>
    </w:p>
    <w:p w:rsidR="006C2C1D" w:rsidRDefault="00F86C3F">
      <w:pPr>
        <w:pStyle w:val="a"/>
        <w:widowControl/>
        <w:numPr>
          <w:ilvl w:val="0"/>
          <w:numId w:val="13"/>
        </w:numPr>
      </w:pPr>
      <w:r>
        <w:rPr>
          <w:rFonts w:cs="宋体" w:hint="eastAsia"/>
        </w:rPr>
        <w:t>在特殊情况下，招标人可与投标人协商延长投标书的有效期。这种要求和答复都应以书面、传真的形式进行。</w:t>
      </w:r>
    </w:p>
    <w:p w:rsidR="006C2C1D" w:rsidRDefault="00F86C3F">
      <w:pPr>
        <w:pStyle w:val="2"/>
      </w:pPr>
      <w:bookmarkStart w:id="80" w:name="_Toc74143844"/>
      <w:bookmarkStart w:id="81" w:name="_Toc95148185"/>
      <w:r>
        <w:rPr>
          <w:rFonts w:hint="eastAsia"/>
        </w:rPr>
        <w:t>投标文件格式</w:t>
      </w:r>
      <w:bookmarkEnd w:id="80"/>
      <w:bookmarkEnd w:id="81"/>
    </w:p>
    <w:p w:rsidR="006C2C1D" w:rsidRDefault="00F86C3F">
      <w:pPr>
        <w:pStyle w:val="a"/>
        <w:widowControl/>
        <w:numPr>
          <w:ilvl w:val="0"/>
          <w:numId w:val="14"/>
        </w:numPr>
      </w:pPr>
      <w:r>
        <w:rPr>
          <w:rFonts w:ascii="宋体" w:cs="宋体" w:hint="eastAsia"/>
        </w:rPr>
        <w:t>投标文件语言应采用中文。</w:t>
      </w:r>
    </w:p>
    <w:p w:rsidR="006C2C1D" w:rsidRDefault="00F86C3F">
      <w:pPr>
        <w:pStyle w:val="a"/>
        <w:widowControl/>
        <w:numPr>
          <w:ilvl w:val="0"/>
          <w:numId w:val="14"/>
        </w:numPr>
      </w:pPr>
      <w:r>
        <w:rPr>
          <w:rFonts w:cs="宋体" w:hint="eastAsia"/>
        </w:rPr>
        <w:t>投标文件字体书写必须工整清楚，易于辨认，文义明白准确。投标文件不得涂改和增删。如因字迹潦草或表达不清所引起的后果由投标人负责。</w:t>
      </w:r>
    </w:p>
    <w:p w:rsidR="006C2C1D" w:rsidRDefault="00F86C3F">
      <w:pPr>
        <w:pStyle w:val="a"/>
        <w:widowControl/>
        <w:numPr>
          <w:ilvl w:val="0"/>
          <w:numId w:val="14"/>
        </w:numPr>
      </w:pPr>
      <w:r>
        <w:rPr>
          <w:rFonts w:cs="宋体" w:hint="eastAsia"/>
        </w:rPr>
        <w:t>投标文件必须用不褪色的墨水填写或打印。</w:t>
      </w:r>
    </w:p>
    <w:p w:rsidR="006C2C1D" w:rsidRDefault="00F86C3F">
      <w:pPr>
        <w:pStyle w:val="a"/>
        <w:widowControl/>
        <w:numPr>
          <w:ilvl w:val="0"/>
          <w:numId w:val="14"/>
        </w:numPr>
      </w:pPr>
      <w:r>
        <w:rPr>
          <w:rFonts w:cs="宋体" w:hint="eastAsia"/>
        </w:rPr>
        <w:t>投标文件必须由法人代表或授权代表签署，投标人应填写全称，并加盖公章（含骑缝章）。</w:t>
      </w:r>
    </w:p>
    <w:p w:rsidR="006C2C1D" w:rsidRDefault="00F86C3F">
      <w:pPr>
        <w:pStyle w:val="a"/>
        <w:widowControl/>
        <w:numPr>
          <w:ilvl w:val="0"/>
          <w:numId w:val="14"/>
        </w:numPr>
        <w:rPr>
          <w:rFonts w:ascii="宋体" w:cs="宋体"/>
        </w:rPr>
      </w:pPr>
      <w:r>
        <w:rPr>
          <w:rFonts w:ascii="宋体" w:cs="宋体" w:hint="eastAsia"/>
        </w:rPr>
        <w:t>不按上述规定编写的投标文件将视为主动放弃，不予评标。</w:t>
      </w:r>
    </w:p>
    <w:p w:rsidR="006C2C1D" w:rsidRDefault="00F86C3F">
      <w:pPr>
        <w:pStyle w:val="2"/>
      </w:pPr>
      <w:bookmarkStart w:id="82" w:name="_Toc234922354"/>
      <w:bookmarkStart w:id="83" w:name="_Toc264881859"/>
      <w:bookmarkStart w:id="84" w:name="_Toc74143845"/>
      <w:bookmarkStart w:id="85" w:name="_Toc265850579"/>
      <w:bookmarkStart w:id="86" w:name="_Toc95148186"/>
      <w:r>
        <w:rPr>
          <w:rFonts w:hint="eastAsia"/>
        </w:rPr>
        <w:lastRenderedPageBreak/>
        <w:t>投标文件的装袋、密封和递交</w:t>
      </w:r>
      <w:bookmarkEnd w:id="82"/>
      <w:bookmarkEnd w:id="83"/>
      <w:bookmarkEnd w:id="84"/>
      <w:bookmarkEnd w:id="85"/>
      <w:bookmarkEnd w:id="86"/>
    </w:p>
    <w:p w:rsidR="006C2C1D" w:rsidRDefault="00F86C3F">
      <w:pPr>
        <w:pStyle w:val="a"/>
        <w:widowControl/>
        <w:numPr>
          <w:ilvl w:val="0"/>
          <w:numId w:val="15"/>
        </w:numPr>
      </w:pPr>
      <w:r>
        <w:rPr>
          <w:rFonts w:cs="宋体" w:hint="eastAsia"/>
        </w:rPr>
        <w:t>投标文件在封页正面右上角标明“正本”、“副本”字样，保证正本与副本的内容一致。如果正本与副本内容不一致以正本为准。提交电子版标书一份。</w:t>
      </w:r>
    </w:p>
    <w:p w:rsidR="006C2C1D" w:rsidRDefault="00F86C3F">
      <w:pPr>
        <w:pStyle w:val="a"/>
        <w:widowControl/>
        <w:numPr>
          <w:ilvl w:val="0"/>
          <w:numId w:val="15"/>
        </w:numPr>
      </w:pPr>
      <w:r>
        <w:rPr>
          <w:rFonts w:cs="宋体" w:hint="eastAsia"/>
        </w:rPr>
        <w:t>正面封皮应标明投标人单位名称、地址，并在单位</w:t>
      </w:r>
      <w:r>
        <w:rPr>
          <w:rFonts w:cs="宋体" w:hint="eastAsia"/>
        </w:rPr>
        <w:t>名称处加盖公章。</w:t>
      </w:r>
    </w:p>
    <w:p w:rsidR="006C2C1D" w:rsidRDefault="00F86C3F">
      <w:pPr>
        <w:pStyle w:val="a"/>
        <w:widowControl/>
        <w:numPr>
          <w:ilvl w:val="0"/>
          <w:numId w:val="15"/>
        </w:numPr>
      </w:pPr>
      <w:r>
        <w:rPr>
          <w:rFonts w:cs="宋体" w:hint="eastAsia"/>
        </w:rPr>
        <w:t>投标书正本内封和投标书副本内封封口处</w:t>
      </w:r>
      <w:r>
        <w:rPr>
          <w:rFonts w:ascii="宋体" w:hAnsi="宋体" w:cs="宋体" w:hint="eastAsia"/>
        </w:rPr>
        <w:t>应有投标全权代表的签字或</w:t>
      </w:r>
      <w:r>
        <w:rPr>
          <w:rFonts w:cs="宋体" w:hint="eastAsia"/>
        </w:rPr>
        <w:t>投标单位公章，</w:t>
      </w:r>
      <w:r>
        <w:rPr>
          <w:rFonts w:ascii="宋体" w:hAnsi="宋体" w:cs="宋体" w:hint="eastAsia"/>
        </w:rPr>
        <w:t>并注明“开标时启封”字样。</w:t>
      </w:r>
    </w:p>
    <w:p w:rsidR="006C2C1D" w:rsidRDefault="00F86C3F">
      <w:pPr>
        <w:pStyle w:val="a"/>
        <w:widowControl/>
        <w:numPr>
          <w:ilvl w:val="0"/>
          <w:numId w:val="15"/>
        </w:numPr>
      </w:pPr>
      <w:r>
        <w:rPr>
          <w:rFonts w:cs="宋体" w:hint="eastAsia"/>
        </w:rPr>
        <w:t>开标一览表内封封口处应加盖投标单位公章。</w:t>
      </w:r>
    </w:p>
    <w:p w:rsidR="006C2C1D" w:rsidRDefault="00F86C3F">
      <w:pPr>
        <w:pStyle w:val="a"/>
        <w:widowControl/>
        <w:numPr>
          <w:ilvl w:val="0"/>
          <w:numId w:val="15"/>
        </w:numPr>
      </w:pPr>
      <w:r>
        <w:rPr>
          <w:rFonts w:cs="宋体" w:hint="eastAsia"/>
        </w:rPr>
        <w:t>投标文件由投标人在开标日自行带到开标现场，在开标时当场交与招标负责人。</w:t>
      </w:r>
    </w:p>
    <w:p w:rsidR="006C2C1D" w:rsidRDefault="00F86C3F">
      <w:pPr>
        <w:pStyle w:val="2"/>
      </w:pPr>
      <w:bookmarkStart w:id="87" w:name="_Toc74143846"/>
      <w:bookmarkStart w:id="88" w:name="_Toc95148187"/>
      <w:r>
        <w:rPr>
          <w:rFonts w:hint="eastAsia"/>
        </w:rPr>
        <w:t>投标文件的澄清</w:t>
      </w:r>
      <w:bookmarkEnd w:id="87"/>
      <w:bookmarkEnd w:id="88"/>
    </w:p>
    <w:p w:rsidR="006C2C1D" w:rsidRDefault="00F86C3F">
      <w:pPr>
        <w:pStyle w:val="a"/>
        <w:widowControl/>
        <w:numPr>
          <w:ilvl w:val="0"/>
          <w:numId w:val="16"/>
        </w:numPr>
      </w:pPr>
      <w:r>
        <w:rPr>
          <w:rFonts w:cs="宋体" w:hint="eastAsia"/>
        </w:rPr>
        <w:t>为有助于对投标文件进行审查、综合评定，招标人有权向投标人提出质疑，请其澄清投标内容。</w:t>
      </w:r>
    </w:p>
    <w:p w:rsidR="006C2C1D" w:rsidRDefault="00F86C3F">
      <w:pPr>
        <w:pStyle w:val="a"/>
        <w:widowControl/>
        <w:numPr>
          <w:ilvl w:val="0"/>
          <w:numId w:val="16"/>
        </w:numPr>
      </w:pPr>
      <w:r>
        <w:rPr>
          <w:rFonts w:cs="宋体" w:hint="eastAsia"/>
        </w:rPr>
        <w:t>重要的澄清答复应是书面的，并作为投标文件的一部分，但不得对投标内容作实质性修改。</w:t>
      </w:r>
    </w:p>
    <w:p w:rsidR="006C2C1D" w:rsidRDefault="00F86C3F">
      <w:pPr>
        <w:pStyle w:val="2"/>
      </w:pPr>
      <w:bookmarkStart w:id="89" w:name="_Toc74143847"/>
      <w:bookmarkStart w:id="90" w:name="_Toc95148188"/>
      <w:r>
        <w:rPr>
          <w:rFonts w:hint="eastAsia"/>
        </w:rPr>
        <w:t>开标</w:t>
      </w:r>
      <w:bookmarkEnd w:id="89"/>
      <w:bookmarkEnd w:id="90"/>
    </w:p>
    <w:p w:rsidR="006C2C1D" w:rsidRDefault="00F86C3F">
      <w:pPr>
        <w:pStyle w:val="a"/>
        <w:widowControl/>
        <w:numPr>
          <w:ilvl w:val="0"/>
          <w:numId w:val="17"/>
        </w:numPr>
      </w:pPr>
      <w:r>
        <w:rPr>
          <w:rFonts w:cs="宋体" w:hint="eastAsia"/>
        </w:rPr>
        <w:t>招标人按招标文件规定的时间、地点主持公开开标。开标仪式由招标人主持。</w:t>
      </w:r>
    </w:p>
    <w:p w:rsidR="006C2C1D" w:rsidRDefault="00F86C3F">
      <w:pPr>
        <w:pStyle w:val="a"/>
        <w:widowControl/>
        <w:numPr>
          <w:ilvl w:val="0"/>
          <w:numId w:val="17"/>
        </w:numPr>
      </w:pPr>
      <w:r>
        <w:rPr>
          <w:rFonts w:cs="宋体" w:hint="eastAsia"/>
        </w:rPr>
        <w:t>投标人派代表参加开</w:t>
      </w:r>
      <w:r>
        <w:rPr>
          <w:rFonts w:cs="宋体" w:hint="eastAsia"/>
        </w:rPr>
        <w:t>标仪式。若需讲标，须由拟担任招标项目建设的项目经理及项目组成员负责讲标。</w:t>
      </w:r>
    </w:p>
    <w:p w:rsidR="006C2C1D" w:rsidRDefault="00F86C3F">
      <w:pPr>
        <w:pStyle w:val="a"/>
        <w:widowControl/>
        <w:numPr>
          <w:ilvl w:val="0"/>
          <w:numId w:val="17"/>
        </w:numPr>
      </w:pPr>
      <w:r>
        <w:rPr>
          <w:rFonts w:cs="宋体" w:hint="eastAsia"/>
        </w:rPr>
        <w:t>开标时查验投标文件密封情况，确认无误后拆封唱标。</w:t>
      </w:r>
    </w:p>
    <w:p w:rsidR="006C2C1D" w:rsidRDefault="00F86C3F">
      <w:pPr>
        <w:pStyle w:val="a"/>
        <w:widowControl/>
        <w:numPr>
          <w:ilvl w:val="0"/>
          <w:numId w:val="0"/>
        </w:numPr>
        <w:adjustRightInd w:val="0"/>
        <w:snapToGrid w:val="0"/>
        <w:spacing w:line="300" w:lineRule="auto"/>
        <w:ind w:left="-105" w:firstLineChars="175" w:firstLine="420"/>
        <w:rPr>
          <w:rFonts w:cs="宋体"/>
          <w:color w:val="000000" w:themeColor="text1"/>
          <w:szCs w:val="24"/>
        </w:rPr>
      </w:pPr>
      <w:r>
        <w:rPr>
          <w:rFonts w:cs="宋体" w:hint="eastAsia"/>
          <w:color w:val="000000" w:themeColor="text1"/>
          <w:szCs w:val="24"/>
        </w:rPr>
        <w:t>招标人在开标仪式上，将公布投标人的名称、投标产品或服务、投标项目、投标价格及其投标的修改、投标的撤回及其有关声明等，招标人将做唱标记录。</w:t>
      </w:r>
    </w:p>
    <w:p w:rsidR="006C2C1D" w:rsidRDefault="006C2C1D">
      <w:pPr>
        <w:pStyle w:val="a"/>
        <w:widowControl/>
        <w:numPr>
          <w:ilvl w:val="0"/>
          <w:numId w:val="0"/>
        </w:numPr>
        <w:rPr>
          <w:rFonts w:cs="宋体"/>
        </w:rPr>
      </w:pPr>
    </w:p>
    <w:p w:rsidR="006C2C1D" w:rsidRDefault="006C2C1D">
      <w:pPr>
        <w:pStyle w:val="a"/>
        <w:widowControl/>
        <w:numPr>
          <w:ilvl w:val="0"/>
          <w:numId w:val="0"/>
        </w:numPr>
        <w:rPr>
          <w:rFonts w:cs="宋体"/>
        </w:rPr>
      </w:pPr>
    </w:p>
    <w:p w:rsidR="006C2C1D" w:rsidRDefault="006C2C1D">
      <w:pPr>
        <w:pStyle w:val="a"/>
        <w:widowControl/>
        <w:numPr>
          <w:ilvl w:val="0"/>
          <w:numId w:val="0"/>
        </w:numPr>
        <w:rPr>
          <w:rFonts w:cs="宋体"/>
        </w:rPr>
      </w:pPr>
    </w:p>
    <w:p w:rsidR="006C2C1D" w:rsidRDefault="006C2C1D">
      <w:pPr>
        <w:pStyle w:val="a"/>
        <w:widowControl/>
        <w:numPr>
          <w:ilvl w:val="0"/>
          <w:numId w:val="0"/>
        </w:numPr>
        <w:rPr>
          <w:rFonts w:cs="宋体"/>
        </w:rPr>
      </w:pPr>
    </w:p>
    <w:p w:rsidR="006C2C1D" w:rsidRDefault="006C2C1D">
      <w:pPr>
        <w:pStyle w:val="a"/>
        <w:widowControl/>
        <w:numPr>
          <w:ilvl w:val="0"/>
          <w:numId w:val="0"/>
        </w:numPr>
        <w:rPr>
          <w:rFonts w:cs="宋体"/>
        </w:rPr>
      </w:pPr>
    </w:p>
    <w:p w:rsidR="006C2C1D" w:rsidRDefault="006C2C1D">
      <w:pPr>
        <w:pStyle w:val="a"/>
        <w:widowControl/>
        <w:numPr>
          <w:ilvl w:val="0"/>
          <w:numId w:val="0"/>
        </w:numPr>
        <w:rPr>
          <w:rFonts w:cs="宋体"/>
        </w:rPr>
      </w:pPr>
    </w:p>
    <w:p w:rsidR="006C2C1D" w:rsidRDefault="00F86C3F">
      <w:pPr>
        <w:pStyle w:val="1"/>
      </w:pPr>
      <w:bookmarkStart w:id="91" w:name="_Toc74143848"/>
      <w:bookmarkStart w:id="92" w:name="_Toc533251933"/>
      <w:bookmarkStart w:id="93" w:name="_Toc290401052"/>
      <w:bookmarkStart w:id="94" w:name="_Toc95148189"/>
      <w:r>
        <w:rPr>
          <w:rFonts w:hint="eastAsia"/>
        </w:rPr>
        <w:lastRenderedPageBreak/>
        <w:t>讲标及评标</w:t>
      </w:r>
      <w:bookmarkEnd w:id="91"/>
      <w:bookmarkEnd w:id="94"/>
    </w:p>
    <w:p w:rsidR="006C2C1D" w:rsidRDefault="00F86C3F">
      <w:pPr>
        <w:tabs>
          <w:tab w:val="left" w:pos="0"/>
        </w:tabs>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为保证项目顺利实施，由招标人组织、按国家法律法规及公司相关规章制度要求，设立评标工作小组，投标人在讲标时，须由拟担任招标项目建设的项目经理及项目组成员讲标，</w:t>
      </w:r>
      <w:r>
        <w:rPr>
          <w:rFonts w:ascii="宋体" w:eastAsia="宋体" w:hAnsi="宋体" w:cs="宋体" w:hint="eastAsia"/>
          <w:b/>
          <w:color w:val="000000" w:themeColor="text1"/>
          <w:kern w:val="0"/>
          <w:sz w:val="24"/>
        </w:rPr>
        <w:t>其中讲标</w:t>
      </w:r>
      <w:r>
        <w:rPr>
          <w:rFonts w:ascii="宋体" w:eastAsia="宋体" w:hAnsi="宋体" w:cs="宋体" w:hint="eastAsia"/>
          <w:b/>
          <w:color w:val="000000" w:themeColor="text1"/>
          <w:kern w:val="0"/>
          <w:sz w:val="24"/>
        </w:rPr>
        <w:t>30</w:t>
      </w:r>
      <w:r>
        <w:rPr>
          <w:rFonts w:ascii="宋体" w:eastAsia="宋体" w:hAnsi="宋体" w:cs="宋体" w:hint="eastAsia"/>
          <w:b/>
          <w:color w:val="000000" w:themeColor="text1"/>
          <w:kern w:val="0"/>
          <w:sz w:val="24"/>
        </w:rPr>
        <w:t>分钟，答疑时间</w:t>
      </w:r>
      <w:r>
        <w:rPr>
          <w:rFonts w:ascii="宋体" w:eastAsia="宋体" w:hAnsi="宋体" w:cs="宋体" w:hint="eastAsia"/>
          <w:b/>
          <w:color w:val="000000" w:themeColor="text1"/>
          <w:kern w:val="0"/>
          <w:sz w:val="24"/>
        </w:rPr>
        <w:t>15</w:t>
      </w:r>
      <w:r>
        <w:rPr>
          <w:rFonts w:ascii="宋体" w:eastAsia="宋体" w:hAnsi="宋体" w:cs="宋体" w:hint="eastAsia"/>
          <w:b/>
          <w:color w:val="000000" w:themeColor="text1"/>
          <w:kern w:val="0"/>
          <w:sz w:val="24"/>
        </w:rPr>
        <w:t>分钟。</w:t>
      </w:r>
      <w:r>
        <w:rPr>
          <w:rFonts w:ascii="宋体" w:eastAsia="宋体" w:hAnsi="宋体" w:cs="宋体" w:hint="eastAsia"/>
          <w:kern w:val="0"/>
          <w:sz w:val="24"/>
        </w:rPr>
        <w:t>采用综合评定法，本着公平、公正、公开的原则，在最大限度地满足招标文件实质性要求的前提下，对招标文件中规定的各项因素进行综合评审，确定中标候选供应商或者中标供应商</w:t>
      </w:r>
      <w:r>
        <w:rPr>
          <w:rFonts w:ascii="宋体" w:eastAsia="宋体" w:hAnsi="宋体" w:cs="宋体" w:hint="eastAsia"/>
          <w:b/>
          <w:kern w:val="0"/>
          <w:sz w:val="24"/>
        </w:rPr>
        <w:t>（不保证最低价格中标）</w:t>
      </w:r>
      <w:r>
        <w:rPr>
          <w:rFonts w:ascii="宋体" w:eastAsia="宋体" w:hAnsi="宋体" w:cs="宋体" w:hint="eastAsia"/>
          <w:kern w:val="0"/>
          <w:sz w:val="24"/>
        </w:rPr>
        <w:t>。</w:t>
      </w:r>
      <w:bookmarkStart w:id="95" w:name="OLE_LINK4"/>
    </w:p>
    <w:p w:rsidR="006C2C1D" w:rsidRDefault="00F86C3F">
      <w:pPr>
        <w:spacing w:line="360" w:lineRule="auto"/>
        <w:ind w:firstLineChars="200" w:firstLine="480"/>
        <w:rPr>
          <w:rFonts w:cs="宋体"/>
          <w:kern w:val="0"/>
          <w:sz w:val="24"/>
        </w:rPr>
      </w:pPr>
      <w:r>
        <w:rPr>
          <w:rFonts w:cs="宋体"/>
          <w:kern w:val="0"/>
          <w:sz w:val="24"/>
        </w:rPr>
        <w:t>1</w:t>
      </w:r>
      <w:r>
        <w:rPr>
          <w:rFonts w:ascii="Calibri" w:eastAsia="宋体" w:hAnsi="Calibri" w:cs="宋体" w:hint="eastAsia"/>
          <w:kern w:val="0"/>
          <w:sz w:val="24"/>
        </w:rPr>
        <w:t>本次招标的开标、评标由招标人依法组织实施，本次招标采用技术标和商务标分级开标的模式。</w:t>
      </w:r>
    </w:p>
    <w:p w:rsidR="006C2C1D" w:rsidRDefault="00F86C3F">
      <w:pPr>
        <w:spacing w:line="360" w:lineRule="auto"/>
        <w:ind w:firstLineChars="200" w:firstLine="480"/>
        <w:rPr>
          <w:rFonts w:cs="宋体"/>
          <w:kern w:val="0"/>
          <w:sz w:val="24"/>
        </w:rPr>
      </w:pPr>
      <w:r>
        <w:rPr>
          <w:rFonts w:cs="宋体"/>
          <w:kern w:val="0"/>
          <w:sz w:val="24"/>
        </w:rPr>
        <w:t>2</w:t>
      </w:r>
      <w:r>
        <w:rPr>
          <w:rFonts w:ascii="Calibri" w:eastAsia="宋体" w:hAnsi="Calibri" w:cs="宋体" w:hint="eastAsia"/>
          <w:kern w:val="0"/>
          <w:sz w:val="24"/>
        </w:rPr>
        <w:t>本项目开标时间和地点见投标人须知前附表。开标会议由招标人组织并主持。招标人邀请各投标人派员参加开标会议。投标人未参加开标的，视同认可开标结果。</w:t>
      </w:r>
    </w:p>
    <w:p w:rsidR="006C2C1D" w:rsidRDefault="00F86C3F">
      <w:pPr>
        <w:spacing w:line="360" w:lineRule="auto"/>
        <w:ind w:firstLineChars="200" w:firstLine="480"/>
        <w:rPr>
          <w:rFonts w:cs="宋体"/>
          <w:kern w:val="0"/>
          <w:sz w:val="24"/>
        </w:rPr>
      </w:pPr>
      <w:r>
        <w:rPr>
          <w:rFonts w:cs="宋体"/>
          <w:kern w:val="0"/>
          <w:sz w:val="24"/>
        </w:rPr>
        <w:t>3</w:t>
      </w:r>
      <w:r>
        <w:rPr>
          <w:rFonts w:ascii="Calibri" w:eastAsia="宋体" w:hAnsi="Calibri" w:cs="宋体" w:hint="eastAsia"/>
          <w:kern w:val="0"/>
          <w:sz w:val="24"/>
        </w:rPr>
        <w:t>开标程序</w:t>
      </w:r>
    </w:p>
    <w:p w:rsidR="006C2C1D" w:rsidRDefault="00F86C3F">
      <w:pPr>
        <w:spacing w:line="360" w:lineRule="auto"/>
        <w:ind w:firstLineChars="200" w:firstLine="480"/>
        <w:rPr>
          <w:rFonts w:cs="宋体"/>
          <w:kern w:val="0"/>
          <w:sz w:val="24"/>
        </w:rPr>
      </w:pPr>
      <w:r>
        <w:rPr>
          <w:rFonts w:ascii="Calibri" w:eastAsia="宋体" w:hAnsi="Calibri" w:cs="宋体" w:hint="eastAsia"/>
          <w:kern w:val="0"/>
          <w:sz w:val="24"/>
        </w:rPr>
        <w:t>（</w:t>
      </w:r>
      <w:r>
        <w:rPr>
          <w:rFonts w:cs="宋体"/>
          <w:kern w:val="0"/>
          <w:sz w:val="24"/>
        </w:rPr>
        <w:t>1</w:t>
      </w:r>
      <w:r>
        <w:rPr>
          <w:rFonts w:ascii="Calibri" w:eastAsia="宋体" w:hAnsi="Calibri" w:cs="宋体" w:hint="eastAsia"/>
          <w:kern w:val="0"/>
          <w:sz w:val="24"/>
        </w:rPr>
        <w:t>）宣布开标会议开始。</w:t>
      </w:r>
    </w:p>
    <w:p w:rsidR="006C2C1D" w:rsidRDefault="00F86C3F">
      <w:pPr>
        <w:spacing w:line="360" w:lineRule="auto"/>
        <w:ind w:firstLineChars="200" w:firstLine="480"/>
        <w:rPr>
          <w:rFonts w:cs="宋体"/>
          <w:kern w:val="0"/>
          <w:sz w:val="24"/>
        </w:rPr>
      </w:pPr>
      <w:r>
        <w:rPr>
          <w:rFonts w:ascii="Calibri" w:eastAsia="宋体" w:hAnsi="Calibri" w:cs="宋体" w:hint="eastAsia"/>
          <w:kern w:val="0"/>
          <w:sz w:val="24"/>
        </w:rPr>
        <w:t>（</w:t>
      </w:r>
      <w:r>
        <w:rPr>
          <w:rFonts w:cs="宋体"/>
          <w:kern w:val="0"/>
          <w:sz w:val="24"/>
        </w:rPr>
        <w:t>2</w:t>
      </w:r>
      <w:r>
        <w:rPr>
          <w:rFonts w:ascii="Calibri" w:eastAsia="宋体" w:hAnsi="Calibri" w:cs="宋体" w:hint="eastAsia"/>
          <w:kern w:val="0"/>
          <w:sz w:val="24"/>
        </w:rPr>
        <w:t>）介绍与会人员。</w:t>
      </w:r>
    </w:p>
    <w:p w:rsidR="006C2C1D" w:rsidRDefault="00F86C3F">
      <w:pPr>
        <w:spacing w:line="360" w:lineRule="auto"/>
        <w:ind w:firstLineChars="200" w:firstLine="480"/>
        <w:rPr>
          <w:rFonts w:cs="宋体"/>
          <w:kern w:val="0"/>
          <w:sz w:val="24"/>
        </w:rPr>
      </w:pPr>
      <w:r>
        <w:rPr>
          <w:rFonts w:ascii="Calibri" w:eastAsia="宋体" w:hAnsi="Calibri" w:cs="宋体" w:hint="eastAsia"/>
          <w:kern w:val="0"/>
          <w:sz w:val="24"/>
        </w:rPr>
        <w:t>（</w:t>
      </w:r>
      <w:r>
        <w:rPr>
          <w:rFonts w:cs="宋体"/>
          <w:kern w:val="0"/>
          <w:sz w:val="24"/>
        </w:rPr>
        <w:t>3</w:t>
      </w:r>
      <w:r>
        <w:rPr>
          <w:rFonts w:ascii="Calibri" w:eastAsia="宋体" w:hAnsi="Calibri" w:cs="宋体" w:hint="eastAsia"/>
          <w:kern w:val="0"/>
          <w:sz w:val="24"/>
        </w:rPr>
        <w:t>）核验投标人资格证件。</w:t>
      </w:r>
    </w:p>
    <w:p w:rsidR="006C2C1D" w:rsidRDefault="00F86C3F">
      <w:pPr>
        <w:spacing w:line="360" w:lineRule="auto"/>
        <w:ind w:firstLineChars="200" w:firstLine="480"/>
        <w:rPr>
          <w:rFonts w:cs="宋体"/>
          <w:kern w:val="0"/>
          <w:sz w:val="24"/>
        </w:rPr>
      </w:pPr>
      <w:r>
        <w:rPr>
          <w:rFonts w:ascii="Calibri" w:eastAsia="宋体" w:hAnsi="Calibri" w:cs="宋体" w:hint="eastAsia"/>
          <w:kern w:val="0"/>
          <w:sz w:val="24"/>
        </w:rPr>
        <w:t>（</w:t>
      </w:r>
      <w:r>
        <w:rPr>
          <w:rFonts w:cs="宋体"/>
          <w:kern w:val="0"/>
          <w:sz w:val="24"/>
        </w:rPr>
        <w:t>4</w:t>
      </w:r>
      <w:r>
        <w:rPr>
          <w:rFonts w:ascii="Calibri" w:eastAsia="宋体" w:hAnsi="Calibri" w:cs="宋体" w:hint="eastAsia"/>
          <w:kern w:val="0"/>
          <w:sz w:val="24"/>
        </w:rPr>
        <w:t>）投标人或投标人推选的代表对投标文件密封情况进行检查（投标人未参加开标会议的，视同认可投标文件密封完好）。</w:t>
      </w:r>
    </w:p>
    <w:p w:rsidR="006C2C1D" w:rsidRDefault="00F86C3F">
      <w:pPr>
        <w:spacing w:line="360" w:lineRule="auto"/>
        <w:ind w:firstLineChars="200" w:firstLine="480"/>
        <w:rPr>
          <w:rFonts w:cs="宋体"/>
          <w:kern w:val="0"/>
          <w:sz w:val="24"/>
        </w:rPr>
      </w:pPr>
      <w:r>
        <w:rPr>
          <w:rFonts w:ascii="Calibri" w:eastAsia="宋体" w:hAnsi="Calibri" w:cs="宋体" w:hint="eastAsia"/>
          <w:kern w:val="0"/>
          <w:sz w:val="24"/>
        </w:rPr>
        <w:t>（</w:t>
      </w:r>
      <w:r>
        <w:rPr>
          <w:rFonts w:cs="宋体"/>
          <w:kern w:val="0"/>
          <w:sz w:val="24"/>
        </w:rPr>
        <w:t>5</w:t>
      </w:r>
      <w:r>
        <w:rPr>
          <w:rFonts w:ascii="Calibri" w:eastAsia="宋体" w:hAnsi="Calibri" w:cs="宋体" w:hint="eastAsia"/>
          <w:kern w:val="0"/>
          <w:sz w:val="24"/>
        </w:rPr>
        <w:t>）经确认无误后，由工作人员当众拆封，先拆启技术标书，开标一览表及商务标书暂时不拆启，由招标人指定专人保管。由评标专家组对所有投标方的技术方案进行综合评定和打分，确定进入商务标评审阶段的投标方。</w:t>
      </w:r>
    </w:p>
    <w:p w:rsidR="006C2C1D" w:rsidRDefault="00F86C3F">
      <w:pPr>
        <w:spacing w:line="360" w:lineRule="auto"/>
        <w:ind w:firstLineChars="200" w:firstLine="480"/>
        <w:rPr>
          <w:rFonts w:cs="宋体"/>
          <w:kern w:val="0"/>
          <w:sz w:val="24"/>
        </w:rPr>
      </w:pPr>
      <w:r>
        <w:rPr>
          <w:rFonts w:ascii="Calibri" w:eastAsia="宋体" w:hAnsi="Calibri" w:cs="宋体" w:hint="eastAsia"/>
          <w:kern w:val="0"/>
          <w:sz w:val="24"/>
        </w:rPr>
        <w:t>（</w:t>
      </w:r>
      <w:r>
        <w:rPr>
          <w:rFonts w:cs="宋体"/>
          <w:kern w:val="0"/>
          <w:sz w:val="24"/>
        </w:rPr>
        <w:t>6</w:t>
      </w:r>
      <w:r>
        <w:rPr>
          <w:rFonts w:ascii="Calibri" w:eastAsia="宋体" w:hAnsi="Calibri" w:cs="宋体" w:hint="eastAsia"/>
          <w:kern w:val="0"/>
          <w:sz w:val="24"/>
        </w:rPr>
        <w:t>）根据技术标评审结果，通知未进入商务标评标资格的投标方离场，当众拆启进入商务标评标资格单位的开标一览表，宣读投标人名称、投标价格和投标文件的其他主要内容，投标人授权代表现场确认无误后进行商务标的评标，同</w:t>
      </w:r>
      <w:r>
        <w:rPr>
          <w:rFonts w:ascii="Calibri" w:eastAsia="宋体" w:hAnsi="Calibri" w:cs="宋体" w:hint="eastAsia"/>
          <w:kern w:val="0"/>
          <w:sz w:val="24"/>
        </w:rPr>
        <w:t>技术入围投标方进行多轮商务谈判，筛选商务评分优的进入下一轮；</w:t>
      </w:r>
    </w:p>
    <w:p w:rsidR="006C2C1D" w:rsidRDefault="00F86C3F">
      <w:pPr>
        <w:spacing w:line="360" w:lineRule="auto"/>
        <w:ind w:firstLineChars="200" w:firstLine="480"/>
        <w:rPr>
          <w:rFonts w:cs="宋体"/>
          <w:kern w:val="0"/>
          <w:sz w:val="24"/>
        </w:rPr>
      </w:pPr>
      <w:r>
        <w:rPr>
          <w:rFonts w:ascii="Calibri" w:eastAsia="宋体" w:hAnsi="Calibri" w:cs="宋体" w:hint="eastAsia"/>
          <w:kern w:val="0"/>
          <w:sz w:val="24"/>
        </w:rPr>
        <w:t>（</w:t>
      </w:r>
      <w:r>
        <w:rPr>
          <w:rFonts w:cs="宋体"/>
          <w:kern w:val="0"/>
          <w:sz w:val="24"/>
        </w:rPr>
        <w:t>7</w:t>
      </w:r>
      <w:r>
        <w:rPr>
          <w:rFonts w:ascii="Calibri" w:eastAsia="宋体" w:hAnsi="Calibri" w:cs="宋体" w:hint="eastAsia"/>
          <w:kern w:val="0"/>
          <w:sz w:val="24"/>
        </w:rPr>
        <w:t>）根据技术标及商务标综合得分，形成专家意见汇总，推荐性价比最优的投标方。</w:t>
      </w:r>
    </w:p>
    <w:p w:rsidR="006C2C1D" w:rsidRDefault="00F86C3F">
      <w:pPr>
        <w:spacing w:line="360" w:lineRule="auto"/>
        <w:ind w:firstLineChars="200" w:firstLine="480"/>
        <w:rPr>
          <w:rFonts w:cs="宋体"/>
          <w:kern w:val="0"/>
          <w:sz w:val="24"/>
        </w:rPr>
      </w:pPr>
      <w:r>
        <w:rPr>
          <w:rFonts w:ascii="Calibri" w:eastAsia="宋体" w:hAnsi="Calibri" w:cs="宋体" w:hint="eastAsia"/>
          <w:kern w:val="0"/>
          <w:sz w:val="24"/>
        </w:rPr>
        <w:t>（</w:t>
      </w:r>
      <w:r>
        <w:rPr>
          <w:rFonts w:cs="宋体"/>
          <w:kern w:val="0"/>
          <w:sz w:val="24"/>
        </w:rPr>
        <w:t>8</w:t>
      </w:r>
      <w:r>
        <w:rPr>
          <w:rFonts w:ascii="Calibri" w:eastAsia="宋体" w:hAnsi="Calibri" w:cs="宋体" w:hint="eastAsia"/>
          <w:kern w:val="0"/>
          <w:sz w:val="24"/>
        </w:rPr>
        <w:t>）招标人有权根据项目情况，采取多级评标模式，最终确定投标人排序。</w:t>
      </w:r>
    </w:p>
    <w:p w:rsidR="006C2C1D" w:rsidRDefault="00F86C3F">
      <w:pPr>
        <w:spacing w:line="360" w:lineRule="auto"/>
        <w:ind w:firstLineChars="200" w:firstLine="480"/>
        <w:rPr>
          <w:rFonts w:cs="宋体"/>
          <w:kern w:val="0"/>
          <w:sz w:val="24"/>
        </w:rPr>
      </w:pPr>
      <w:r>
        <w:rPr>
          <w:rFonts w:ascii="Calibri" w:eastAsia="宋体" w:hAnsi="Calibri" w:cs="宋体" w:hint="eastAsia"/>
          <w:kern w:val="0"/>
          <w:sz w:val="24"/>
        </w:rPr>
        <w:lastRenderedPageBreak/>
        <w:t>（</w:t>
      </w:r>
      <w:r>
        <w:rPr>
          <w:rFonts w:cs="宋体"/>
          <w:kern w:val="0"/>
          <w:sz w:val="24"/>
        </w:rPr>
        <w:t>9</w:t>
      </w:r>
      <w:r>
        <w:rPr>
          <w:rFonts w:ascii="Calibri" w:eastAsia="宋体" w:hAnsi="Calibri" w:cs="宋体" w:hint="eastAsia"/>
          <w:kern w:val="0"/>
          <w:sz w:val="24"/>
        </w:rPr>
        <w:t>）投标前请各投标方按照招标文件要求对项目方案进行充分准备，投标单位已默认认可上述开标、评标过程，无异议。招标人无义务对未入围投标方及未中标方做任何解释。</w:t>
      </w:r>
    </w:p>
    <w:p w:rsidR="006C2C1D" w:rsidRDefault="00F86C3F">
      <w:pPr>
        <w:tabs>
          <w:tab w:val="left" w:pos="0"/>
        </w:tabs>
        <w:spacing w:line="360" w:lineRule="auto"/>
        <w:ind w:firstLineChars="200" w:firstLine="480"/>
        <w:rPr>
          <w:rFonts w:ascii="Calibri" w:eastAsia="宋体" w:hAnsi="宋体" w:cs="宋体"/>
          <w:kern w:val="0"/>
          <w:sz w:val="24"/>
        </w:rPr>
      </w:pPr>
      <w:r>
        <w:rPr>
          <w:rFonts w:ascii="Calibri" w:eastAsia="宋体" w:hAnsi="宋体" w:cs="宋体" w:hint="eastAsia"/>
          <w:kern w:val="0"/>
          <w:sz w:val="24"/>
        </w:rPr>
        <w:t>评分标准如下：</w:t>
      </w:r>
      <w:bookmarkEnd w:id="92"/>
      <w:bookmarkEnd w:id="93"/>
      <w:bookmarkEnd w:id="95"/>
    </w:p>
    <w:tbl>
      <w:tblPr>
        <w:tblW w:w="9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9"/>
        <w:gridCol w:w="1427"/>
        <w:gridCol w:w="6095"/>
        <w:gridCol w:w="644"/>
      </w:tblGrid>
      <w:tr w:rsidR="006C2C1D">
        <w:trPr>
          <w:trHeight w:val="600"/>
          <w:jc w:val="center"/>
        </w:trPr>
        <w:tc>
          <w:tcPr>
            <w:tcW w:w="1289" w:type="dxa"/>
            <w:tcMar>
              <w:top w:w="15" w:type="dxa"/>
              <w:left w:w="15" w:type="dxa"/>
              <w:bottom w:w="15" w:type="dxa"/>
              <w:right w:w="15" w:type="dxa"/>
            </w:tcMar>
            <w:vAlign w:val="center"/>
          </w:tcPr>
          <w:p w:rsidR="006C2C1D" w:rsidRDefault="00F86C3F">
            <w:pPr>
              <w:widowControl/>
              <w:spacing w:line="360" w:lineRule="auto"/>
              <w:jc w:val="center"/>
              <w:textAlignment w:val="center"/>
              <w:rPr>
                <w:rFonts w:ascii="宋体" w:hAnsi="宋体" w:cs="宋体"/>
                <w:b/>
                <w:sz w:val="24"/>
              </w:rPr>
            </w:pPr>
            <w:r>
              <w:rPr>
                <w:rFonts w:ascii="宋体" w:hAnsi="宋体" w:cs="宋体" w:hint="eastAsia"/>
                <w:b/>
                <w:kern w:val="0"/>
                <w:sz w:val="24"/>
              </w:rPr>
              <w:t>评分项目</w:t>
            </w:r>
          </w:p>
        </w:tc>
        <w:tc>
          <w:tcPr>
            <w:tcW w:w="1427" w:type="dxa"/>
            <w:tcMar>
              <w:top w:w="15" w:type="dxa"/>
              <w:left w:w="15" w:type="dxa"/>
              <w:bottom w:w="15" w:type="dxa"/>
              <w:right w:w="15" w:type="dxa"/>
            </w:tcMar>
            <w:vAlign w:val="center"/>
          </w:tcPr>
          <w:p w:rsidR="006C2C1D" w:rsidRDefault="00F86C3F">
            <w:pPr>
              <w:widowControl/>
              <w:spacing w:line="360" w:lineRule="auto"/>
              <w:jc w:val="center"/>
              <w:textAlignment w:val="center"/>
              <w:rPr>
                <w:rFonts w:ascii="宋体" w:hAnsi="宋体" w:cs="宋体"/>
                <w:b/>
                <w:kern w:val="0"/>
                <w:sz w:val="24"/>
              </w:rPr>
            </w:pPr>
            <w:r>
              <w:rPr>
                <w:rFonts w:ascii="宋体" w:hAnsi="宋体" w:cs="宋体" w:hint="eastAsia"/>
                <w:b/>
                <w:kern w:val="0"/>
                <w:sz w:val="24"/>
              </w:rPr>
              <w:t>评分因素</w:t>
            </w:r>
          </w:p>
        </w:tc>
        <w:tc>
          <w:tcPr>
            <w:tcW w:w="6095" w:type="dxa"/>
            <w:tcMar>
              <w:top w:w="15" w:type="dxa"/>
              <w:left w:w="15" w:type="dxa"/>
              <w:bottom w:w="15" w:type="dxa"/>
              <w:right w:w="15" w:type="dxa"/>
            </w:tcMar>
            <w:vAlign w:val="center"/>
          </w:tcPr>
          <w:p w:rsidR="006C2C1D" w:rsidRDefault="00F86C3F">
            <w:pPr>
              <w:widowControl/>
              <w:spacing w:line="360" w:lineRule="auto"/>
              <w:jc w:val="center"/>
              <w:textAlignment w:val="center"/>
              <w:rPr>
                <w:rFonts w:ascii="宋体" w:hAnsi="宋体" w:cs="宋体"/>
                <w:b/>
                <w:sz w:val="24"/>
              </w:rPr>
            </w:pPr>
            <w:r>
              <w:rPr>
                <w:rFonts w:ascii="宋体" w:hAnsi="宋体" w:cs="宋体" w:hint="eastAsia"/>
                <w:b/>
                <w:kern w:val="0"/>
                <w:sz w:val="24"/>
              </w:rPr>
              <w:t>说明</w:t>
            </w:r>
          </w:p>
        </w:tc>
        <w:tc>
          <w:tcPr>
            <w:tcW w:w="644" w:type="dxa"/>
            <w:tcMar>
              <w:top w:w="15" w:type="dxa"/>
              <w:left w:w="15" w:type="dxa"/>
              <w:bottom w:w="15" w:type="dxa"/>
              <w:right w:w="15" w:type="dxa"/>
            </w:tcMar>
            <w:vAlign w:val="center"/>
          </w:tcPr>
          <w:p w:rsidR="006C2C1D" w:rsidRDefault="00F86C3F">
            <w:pPr>
              <w:widowControl/>
              <w:spacing w:line="360" w:lineRule="auto"/>
              <w:jc w:val="center"/>
              <w:textAlignment w:val="center"/>
              <w:rPr>
                <w:rFonts w:ascii="宋体" w:hAnsi="宋体" w:cs="宋体"/>
                <w:b/>
                <w:sz w:val="24"/>
              </w:rPr>
            </w:pPr>
            <w:r>
              <w:rPr>
                <w:rFonts w:ascii="宋体" w:hAnsi="宋体" w:cs="宋体" w:hint="eastAsia"/>
                <w:b/>
                <w:kern w:val="0"/>
                <w:sz w:val="24"/>
              </w:rPr>
              <w:t>分值分配</w:t>
            </w:r>
          </w:p>
        </w:tc>
      </w:tr>
      <w:tr w:rsidR="006C2C1D">
        <w:trPr>
          <w:trHeight w:val="1076"/>
          <w:jc w:val="center"/>
        </w:trPr>
        <w:tc>
          <w:tcPr>
            <w:tcW w:w="1289" w:type="dxa"/>
            <w:tcMar>
              <w:top w:w="15" w:type="dxa"/>
              <w:left w:w="15" w:type="dxa"/>
              <w:bottom w:w="15" w:type="dxa"/>
              <w:right w:w="15" w:type="dxa"/>
            </w:tcMar>
            <w:vAlign w:val="center"/>
          </w:tcPr>
          <w:p w:rsidR="006C2C1D" w:rsidRDefault="00F86C3F">
            <w:pPr>
              <w:widowControl/>
              <w:spacing w:line="360" w:lineRule="auto"/>
              <w:jc w:val="center"/>
              <w:textAlignment w:val="center"/>
              <w:rPr>
                <w:rFonts w:ascii="宋体" w:hAnsi="宋体" w:cs="宋体"/>
                <w:b/>
                <w:sz w:val="24"/>
              </w:rPr>
            </w:pPr>
            <w:r>
              <w:rPr>
                <w:rFonts w:ascii="宋体" w:hAnsi="宋体" w:cs="宋体" w:hint="eastAsia"/>
                <w:b/>
                <w:kern w:val="0"/>
                <w:sz w:val="24"/>
              </w:rPr>
              <w:t>报价部分（</w:t>
            </w:r>
            <w:r>
              <w:rPr>
                <w:rFonts w:ascii="宋体" w:hAnsi="宋体" w:cs="宋体"/>
                <w:b/>
                <w:kern w:val="0"/>
                <w:sz w:val="24"/>
              </w:rPr>
              <w:t>50</w:t>
            </w:r>
            <w:r>
              <w:rPr>
                <w:rFonts w:ascii="宋体" w:hAnsi="宋体" w:cs="宋体" w:hint="eastAsia"/>
                <w:b/>
                <w:kern w:val="0"/>
                <w:sz w:val="24"/>
              </w:rPr>
              <w:t>分）</w:t>
            </w:r>
          </w:p>
        </w:tc>
        <w:tc>
          <w:tcPr>
            <w:tcW w:w="1427" w:type="dxa"/>
            <w:tcMar>
              <w:top w:w="15" w:type="dxa"/>
              <w:left w:w="15" w:type="dxa"/>
              <w:bottom w:w="15" w:type="dxa"/>
              <w:right w:w="15" w:type="dxa"/>
            </w:tcMar>
            <w:vAlign w:val="center"/>
          </w:tcPr>
          <w:p w:rsidR="006C2C1D" w:rsidRDefault="00F86C3F">
            <w:pPr>
              <w:spacing w:line="360" w:lineRule="auto"/>
              <w:jc w:val="center"/>
              <w:rPr>
                <w:rFonts w:ascii="宋体" w:eastAsia="宋体" w:hAnsi="宋体" w:cs="宋体"/>
                <w:szCs w:val="21"/>
              </w:rPr>
            </w:pPr>
            <w:r>
              <w:rPr>
                <w:rFonts w:ascii="宋体" w:eastAsia="宋体" w:hAnsi="宋体" w:cs="宋体" w:hint="eastAsia"/>
                <w:szCs w:val="21"/>
              </w:rPr>
              <w:t>最终报价</w:t>
            </w:r>
          </w:p>
        </w:tc>
        <w:tc>
          <w:tcPr>
            <w:tcW w:w="6095" w:type="dxa"/>
            <w:tcMar>
              <w:top w:w="15" w:type="dxa"/>
              <w:left w:w="15" w:type="dxa"/>
              <w:bottom w:w="15" w:type="dxa"/>
              <w:right w:w="15" w:type="dxa"/>
            </w:tcMar>
            <w:vAlign w:val="center"/>
          </w:tcPr>
          <w:p w:rsidR="006C2C1D" w:rsidRDefault="00F86C3F">
            <w:pPr>
              <w:widowControl/>
              <w:jc w:val="left"/>
              <w:rPr>
                <w:rFonts w:ascii="宋体" w:eastAsia="宋体" w:hAnsi="宋体"/>
                <w:szCs w:val="21"/>
              </w:rPr>
            </w:pPr>
            <w:r>
              <w:rPr>
                <w:rFonts w:ascii="宋体" w:eastAsia="宋体" w:hAnsi="宋体" w:hint="eastAsia"/>
                <w:szCs w:val="21"/>
              </w:rPr>
              <w:t>1.</w:t>
            </w:r>
            <w:r>
              <w:rPr>
                <w:rFonts w:ascii="宋体" w:eastAsia="宋体" w:hAnsi="宋体" w:hint="eastAsia"/>
                <w:szCs w:val="21"/>
              </w:rPr>
              <w:t>经初审合格的投标文件其投标报价为有效报价。</w:t>
            </w:r>
          </w:p>
          <w:p w:rsidR="006C2C1D" w:rsidRDefault="00F86C3F">
            <w:pPr>
              <w:widowControl/>
              <w:jc w:val="left"/>
              <w:rPr>
                <w:rFonts w:ascii="宋体" w:eastAsia="宋体" w:hAnsi="宋体"/>
                <w:szCs w:val="21"/>
              </w:rPr>
            </w:pPr>
            <w:r>
              <w:rPr>
                <w:rFonts w:ascii="宋体" w:eastAsia="宋体" w:hAnsi="宋体" w:hint="eastAsia"/>
                <w:szCs w:val="21"/>
              </w:rPr>
              <w:t>满足招标文件要求且投标报价最低的投标报价为评标基准价，其价格分为满分（标准分）。其他投标人的价格分统一按照下列公式计算：投标报价得分</w:t>
            </w:r>
            <w:r>
              <w:rPr>
                <w:rFonts w:ascii="宋体" w:eastAsia="宋体" w:hAnsi="宋体" w:hint="eastAsia"/>
                <w:szCs w:val="21"/>
              </w:rPr>
              <w:t>=(</w:t>
            </w:r>
            <w:r>
              <w:rPr>
                <w:rFonts w:ascii="宋体" w:eastAsia="宋体" w:hAnsi="宋体" w:hint="eastAsia"/>
                <w:szCs w:val="21"/>
              </w:rPr>
              <w:t>评标基准价／投标报价</w:t>
            </w:r>
            <w:r>
              <w:rPr>
                <w:rFonts w:ascii="宋体" w:eastAsia="宋体" w:hAnsi="宋体" w:hint="eastAsia"/>
                <w:szCs w:val="21"/>
              </w:rPr>
              <w:t>)</w:t>
            </w:r>
            <w:r>
              <w:rPr>
                <w:rFonts w:ascii="宋体" w:eastAsia="宋体" w:hAnsi="宋体" w:hint="eastAsia"/>
                <w:szCs w:val="21"/>
              </w:rPr>
              <w:t>×</w:t>
            </w:r>
            <w:r>
              <w:rPr>
                <w:rFonts w:ascii="宋体" w:eastAsia="宋体" w:hAnsi="宋体"/>
                <w:szCs w:val="21"/>
              </w:rPr>
              <w:t>50</w:t>
            </w:r>
            <w:r>
              <w:rPr>
                <w:rFonts w:ascii="宋体" w:eastAsia="宋体" w:hAnsi="宋体" w:hint="eastAsia"/>
                <w:szCs w:val="21"/>
              </w:rPr>
              <w:t>。</w:t>
            </w:r>
          </w:p>
          <w:p w:rsidR="006C2C1D" w:rsidRDefault="00F86C3F">
            <w:pPr>
              <w:pStyle w:val="aff1"/>
              <w:widowControl/>
              <w:spacing w:line="276" w:lineRule="auto"/>
              <w:ind w:firstLineChars="0" w:firstLine="0"/>
              <w:rPr>
                <w:rFonts w:ascii="宋体" w:eastAsia="宋体" w:hAnsi="宋体" w:cs="宋体"/>
                <w:szCs w:val="21"/>
              </w:rPr>
            </w:pPr>
            <w:r>
              <w:rPr>
                <w:rFonts w:ascii="宋体" w:eastAsia="宋体" w:hAnsi="宋体" w:hint="eastAsia"/>
                <w:szCs w:val="21"/>
              </w:rPr>
              <w:t>2.</w:t>
            </w:r>
            <w:r>
              <w:rPr>
                <w:rFonts w:ascii="宋体" w:eastAsia="宋体" w:hAnsi="宋体" w:hint="eastAsia"/>
                <w:szCs w:val="21"/>
              </w:rPr>
              <w:t>评标价格均以元（</w:t>
            </w:r>
            <w:r>
              <w:rPr>
                <w:rFonts w:ascii="宋体" w:eastAsia="宋体" w:hAnsi="宋体" w:hint="eastAsia"/>
                <w:szCs w:val="21"/>
              </w:rPr>
              <w:t>RMB</w:t>
            </w:r>
            <w:r>
              <w:rPr>
                <w:rFonts w:ascii="宋体" w:eastAsia="宋体" w:hAnsi="宋体" w:hint="eastAsia"/>
                <w:szCs w:val="21"/>
              </w:rPr>
              <w:t>）为单位计算，百分率、得分值小数点后保留二位，第三位四舍五入。</w:t>
            </w:r>
          </w:p>
        </w:tc>
        <w:tc>
          <w:tcPr>
            <w:tcW w:w="644" w:type="dxa"/>
            <w:tcMar>
              <w:top w:w="15" w:type="dxa"/>
              <w:left w:w="15" w:type="dxa"/>
              <w:bottom w:w="15" w:type="dxa"/>
              <w:right w:w="15" w:type="dxa"/>
            </w:tcMar>
            <w:vAlign w:val="center"/>
          </w:tcPr>
          <w:p w:rsidR="006C2C1D" w:rsidRDefault="00F86C3F">
            <w:pPr>
              <w:widowControl/>
              <w:spacing w:line="360" w:lineRule="auto"/>
              <w:jc w:val="center"/>
              <w:textAlignment w:val="center"/>
              <w:rPr>
                <w:rFonts w:ascii="宋体" w:hAnsi="宋体" w:cs="宋体"/>
                <w:sz w:val="24"/>
              </w:rPr>
            </w:pPr>
            <w:r>
              <w:rPr>
                <w:rFonts w:ascii="宋体" w:hAnsi="宋体" w:cs="宋体"/>
                <w:sz w:val="24"/>
              </w:rPr>
              <w:t>50</w:t>
            </w:r>
          </w:p>
        </w:tc>
      </w:tr>
      <w:tr w:rsidR="006C2C1D">
        <w:trPr>
          <w:trHeight w:val="473"/>
          <w:jc w:val="center"/>
        </w:trPr>
        <w:tc>
          <w:tcPr>
            <w:tcW w:w="1289" w:type="dxa"/>
            <w:tcMar>
              <w:top w:w="15" w:type="dxa"/>
              <w:left w:w="15" w:type="dxa"/>
              <w:bottom w:w="15" w:type="dxa"/>
              <w:right w:w="15" w:type="dxa"/>
            </w:tcMar>
            <w:vAlign w:val="center"/>
          </w:tcPr>
          <w:p w:rsidR="006C2C1D" w:rsidRDefault="00F86C3F">
            <w:pPr>
              <w:widowControl/>
              <w:spacing w:line="360" w:lineRule="auto"/>
              <w:jc w:val="center"/>
              <w:textAlignment w:val="center"/>
              <w:rPr>
                <w:rFonts w:ascii="宋体" w:hAnsi="宋体" w:cs="宋体"/>
                <w:b/>
                <w:kern w:val="0"/>
                <w:sz w:val="24"/>
              </w:rPr>
            </w:pPr>
            <w:r>
              <w:rPr>
                <w:rFonts w:ascii="宋体" w:hAnsi="宋体" w:cs="宋体" w:hint="eastAsia"/>
                <w:b/>
                <w:kern w:val="0"/>
                <w:sz w:val="24"/>
              </w:rPr>
              <w:t>商务部分（</w:t>
            </w:r>
            <w:r>
              <w:rPr>
                <w:rFonts w:ascii="宋体" w:hAnsi="宋体" w:cs="宋体"/>
                <w:b/>
                <w:kern w:val="0"/>
                <w:sz w:val="24"/>
              </w:rPr>
              <w:t>2</w:t>
            </w:r>
            <w:r>
              <w:rPr>
                <w:rFonts w:ascii="宋体" w:hAnsi="宋体" w:cs="宋体" w:hint="eastAsia"/>
                <w:b/>
                <w:kern w:val="0"/>
                <w:sz w:val="24"/>
              </w:rPr>
              <w:t>分）</w:t>
            </w:r>
          </w:p>
        </w:tc>
        <w:tc>
          <w:tcPr>
            <w:tcW w:w="1427" w:type="dxa"/>
            <w:tcMar>
              <w:top w:w="15" w:type="dxa"/>
              <w:left w:w="15" w:type="dxa"/>
              <w:bottom w:w="15" w:type="dxa"/>
              <w:right w:w="15" w:type="dxa"/>
            </w:tcMar>
            <w:vAlign w:val="center"/>
          </w:tcPr>
          <w:p w:rsidR="006C2C1D" w:rsidRDefault="00F86C3F">
            <w:pPr>
              <w:pStyle w:val="aff1"/>
              <w:widowControl/>
              <w:spacing w:line="360" w:lineRule="auto"/>
              <w:ind w:firstLineChars="0" w:firstLine="0"/>
              <w:jc w:val="center"/>
              <w:rPr>
                <w:rFonts w:asciiTheme="minorEastAsia" w:hAnsiTheme="minorEastAsia" w:cs="宋体"/>
                <w:szCs w:val="21"/>
              </w:rPr>
            </w:pPr>
            <w:r>
              <w:rPr>
                <w:rFonts w:asciiTheme="minorEastAsia" w:hAnsiTheme="minorEastAsia" w:cs="宋体" w:hint="eastAsia"/>
                <w:szCs w:val="21"/>
              </w:rPr>
              <w:t>投标人</w:t>
            </w:r>
            <w:r>
              <w:rPr>
                <w:rFonts w:asciiTheme="minorEastAsia" w:hAnsiTheme="minorEastAsia" w:cs="宋体"/>
                <w:szCs w:val="21"/>
              </w:rPr>
              <w:t>资质</w:t>
            </w:r>
          </w:p>
        </w:tc>
        <w:tc>
          <w:tcPr>
            <w:tcW w:w="6095" w:type="dxa"/>
            <w:tcMar>
              <w:top w:w="15" w:type="dxa"/>
              <w:left w:w="15" w:type="dxa"/>
              <w:bottom w:w="15" w:type="dxa"/>
              <w:right w:w="15" w:type="dxa"/>
            </w:tcMar>
            <w:vAlign w:val="center"/>
          </w:tcPr>
          <w:p w:rsidR="006C2C1D" w:rsidRDefault="00F86C3F">
            <w:pPr>
              <w:pStyle w:val="aff1"/>
              <w:widowControl/>
              <w:spacing w:line="276" w:lineRule="auto"/>
              <w:ind w:firstLineChars="0" w:firstLine="0"/>
              <w:rPr>
                <w:rFonts w:ascii="宋体" w:eastAsia="宋体" w:hAnsi="宋体" w:cs="宋体"/>
                <w:szCs w:val="21"/>
              </w:rPr>
            </w:pPr>
            <w:r>
              <w:rPr>
                <w:rFonts w:ascii="宋体" w:eastAsia="宋体" w:hAnsi="宋体" w:cs="宋体" w:hint="eastAsia"/>
                <w:szCs w:val="21"/>
              </w:rPr>
              <w:t>投标人提供</w:t>
            </w:r>
            <w:r>
              <w:rPr>
                <w:rFonts w:ascii="宋体" w:eastAsia="宋体" w:hAnsi="宋体" w:cs="宋体"/>
                <w:szCs w:val="21"/>
              </w:rPr>
              <w:t>ISO900</w:t>
            </w:r>
            <w:r>
              <w:rPr>
                <w:rFonts w:ascii="宋体" w:eastAsia="宋体" w:hAnsi="宋体" w:cs="宋体" w:hint="eastAsia"/>
                <w:szCs w:val="21"/>
              </w:rPr>
              <w:t>1</w:t>
            </w:r>
            <w:r>
              <w:rPr>
                <w:rFonts w:ascii="宋体" w:eastAsia="宋体" w:hAnsi="宋体" w:cs="宋体"/>
                <w:szCs w:val="21"/>
              </w:rPr>
              <w:t>质量管理体系认证证书、</w:t>
            </w:r>
            <w:r>
              <w:rPr>
                <w:rFonts w:ascii="宋体" w:eastAsia="宋体" w:hAnsi="宋体" w:cs="宋体"/>
                <w:szCs w:val="21"/>
              </w:rPr>
              <w:t>ISO20000</w:t>
            </w:r>
            <w:r>
              <w:rPr>
                <w:rFonts w:ascii="宋体" w:eastAsia="宋体" w:hAnsi="宋体" w:cs="宋体"/>
                <w:szCs w:val="21"/>
              </w:rPr>
              <w:t>信息技术服务管理体系认证证书、</w:t>
            </w:r>
            <w:r>
              <w:rPr>
                <w:rFonts w:ascii="宋体" w:eastAsia="宋体" w:hAnsi="宋体" w:cs="宋体"/>
                <w:szCs w:val="21"/>
              </w:rPr>
              <w:t>ISO27001</w:t>
            </w:r>
            <w:r>
              <w:rPr>
                <w:rFonts w:ascii="宋体" w:eastAsia="宋体" w:hAnsi="宋体" w:cs="宋体"/>
                <w:szCs w:val="21"/>
              </w:rPr>
              <w:t>信息安全管理体系认证证书</w:t>
            </w:r>
            <w:r>
              <w:rPr>
                <w:rFonts w:ascii="宋体" w:eastAsia="宋体" w:hAnsi="宋体" w:cs="宋体" w:hint="eastAsia"/>
                <w:szCs w:val="21"/>
              </w:rPr>
              <w:t>，每个</w:t>
            </w:r>
            <w:r>
              <w:rPr>
                <w:rFonts w:ascii="宋体" w:eastAsia="宋体" w:hAnsi="宋体" w:cs="宋体" w:hint="eastAsia"/>
                <w:szCs w:val="21"/>
              </w:rPr>
              <w:t>1</w:t>
            </w:r>
            <w:r>
              <w:rPr>
                <w:rFonts w:ascii="宋体" w:eastAsia="宋体" w:hAnsi="宋体" w:cs="宋体" w:hint="eastAsia"/>
                <w:szCs w:val="21"/>
              </w:rPr>
              <w:t>分，最多得</w:t>
            </w:r>
            <w:r>
              <w:rPr>
                <w:rFonts w:ascii="宋体" w:eastAsia="宋体" w:hAnsi="宋体" w:cs="宋体"/>
                <w:szCs w:val="21"/>
              </w:rPr>
              <w:t>2</w:t>
            </w:r>
            <w:r>
              <w:rPr>
                <w:rFonts w:ascii="宋体" w:eastAsia="宋体" w:hAnsi="宋体" w:cs="宋体" w:hint="eastAsia"/>
                <w:szCs w:val="21"/>
              </w:rPr>
              <w:t>分</w:t>
            </w:r>
          </w:p>
        </w:tc>
        <w:tc>
          <w:tcPr>
            <w:tcW w:w="644" w:type="dxa"/>
            <w:shd w:val="clear" w:color="auto" w:fill="auto"/>
            <w:tcMar>
              <w:top w:w="15" w:type="dxa"/>
              <w:left w:w="15" w:type="dxa"/>
              <w:bottom w:w="15" w:type="dxa"/>
              <w:right w:w="15" w:type="dxa"/>
            </w:tcMar>
            <w:vAlign w:val="center"/>
          </w:tcPr>
          <w:p w:rsidR="006C2C1D" w:rsidRDefault="00F86C3F">
            <w:pPr>
              <w:widowControl/>
              <w:spacing w:line="360" w:lineRule="auto"/>
              <w:jc w:val="center"/>
              <w:textAlignment w:val="center"/>
              <w:rPr>
                <w:rFonts w:ascii="宋体" w:hAnsi="宋体" w:cs="宋体"/>
                <w:sz w:val="24"/>
              </w:rPr>
            </w:pPr>
            <w:r>
              <w:rPr>
                <w:rFonts w:ascii="宋体" w:hAnsi="宋体" w:cs="宋体"/>
                <w:sz w:val="24"/>
              </w:rPr>
              <w:t>2</w:t>
            </w:r>
          </w:p>
        </w:tc>
      </w:tr>
      <w:tr w:rsidR="006C2C1D">
        <w:trPr>
          <w:trHeight w:val="783"/>
          <w:jc w:val="center"/>
        </w:trPr>
        <w:tc>
          <w:tcPr>
            <w:tcW w:w="1289" w:type="dxa"/>
            <w:vMerge w:val="restart"/>
            <w:tcMar>
              <w:top w:w="15" w:type="dxa"/>
              <w:left w:w="15" w:type="dxa"/>
              <w:bottom w:w="15" w:type="dxa"/>
              <w:right w:w="15" w:type="dxa"/>
            </w:tcMar>
            <w:vAlign w:val="center"/>
          </w:tcPr>
          <w:p w:rsidR="006C2C1D" w:rsidRDefault="00F86C3F">
            <w:pPr>
              <w:widowControl/>
              <w:spacing w:line="360" w:lineRule="auto"/>
              <w:jc w:val="center"/>
              <w:textAlignment w:val="center"/>
              <w:rPr>
                <w:rFonts w:ascii="宋体" w:hAnsi="宋体" w:cs="宋体"/>
                <w:b/>
                <w:sz w:val="24"/>
              </w:rPr>
            </w:pPr>
            <w:r>
              <w:rPr>
                <w:rFonts w:ascii="宋体" w:hAnsi="宋体" w:cs="宋体" w:hint="eastAsia"/>
                <w:b/>
                <w:sz w:val="24"/>
              </w:rPr>
              <w:t>技术部分</w:t>
            </w:r>
            <w:r>
              <w:rPr>
                <w:rFonts w:ascii="宋体" w:hAnsi="宋体" w:cs="宋体" w:hint="eastAsia"/>
                <w:b/>
                <w:kern w:val="0"/>
                <w:sz w:val="24"/>
              </w:rPr>
              <w:t>（</w:t>
            </w:r>
            <w:r>
              <w:rPr>
                <w:rFonts w:ascii="宋体" w:hAnsi="宋体" w:cs="宋体"/>
                <w:b/>
                <w:kern w:val="0"/>
                <w:sz w:val="24"/>
              </w:rPr>
              <w:t>43</w:t>
            </w:r>
            <w:r>
              <w:rPr>
                <w:rFonts w:ascii="宋体" w:hAnsi="宋体" w:cs="宋体" w:hint="eastAsia"/>
                <w:b/>
                <w:kern w:val="0"/>
                <w:sz w:val="24"/>
              </w:rPr>
              <w:t>分）</w:t>
            </w:r>
          </w:p>
        </w:tc>
        <w:tc>
          <w:tcPr>
            <w:tcW w:w="1427" w:type="dxa"/>
            <w:tcMar>
              <w:top w:w="15" w:type="dxa"/>
              <w:left w:w="15" w:type="dxa"/>
              <w:bottom w:w="15" w:type="dxa"/>
              <w:right w:w="15" w:type="dxa"/>
            </w:tcMar>
            <w:vAlign w:val="center"/>
          </w:tcPr>
          <w:p w:rsidR="006C2C1D" w:rsidRDefault="00F86C3F">
            <w:pPr>
              <w:pStyle w:val="aff1"/>
              <w:widowControl/>
              <w:spacing w:line="360" w:lineRule="auto"/>
              <w:ind w:firstLineChars="0" w:firstLine="0"/>
              <w:jc w:val="center"/>
              <w:rPr>
                <w:rFonts w:ascii="宋体" w:eastAsia="宋体" w:hAnsi="宋体" w:cs="宋体"/>
                <w:szCs w:val="21"/>
              </w:rPr>
            </w:pPr>
            <w:r>
              <w:rPr>
                <w:rFonts w:ascii="宋体" w:eastAsia="宋体" w:hAnsi="宋体" w:cs="宋体" w:hint="eastAsia"/>
                <w:szCs w:val="21"/>
              </w:rPr>
              <w:t>技术要求</w:t>
            </w:r>
          </w:p>
        </w:tc>
        <w:tc>
          <w:tcPr>
            <w:tcW w:w="6095" w:type="dxa"/>
            <w:tcMar>
              <w:top w:w="15" w:type="dxa"/>
              <w:left w:w="15" w:type="dxa"/>
              <w:bottom w:w="15" w:type="dxa"/>
              <w:right w:w="15" w:type="dxa"/>
            </w:tcMar>
            <w:vAlign w:val="center"/>
          </w:tcPr>
          <w:p w:rsidR="006C2C1D" w:rsidRDefault="00F86C3F">
            <w:pPr>
              <w:pStyle w:val="aff1"/>
              <w:widowControl/>
              <w:spacing w:line="276" w:lineRule="auto"/>
              <w:ind w:firstLineChars="0" w:firstLine="0"/>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、对项目目标及范围理解准确</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szCs w:val="21"/>
              </w:rPr>
              <w:t>2</w:t>
            </w:r>
            <w:r>
              <w:rPr>
                <w:rFonts w:ascii="宋体" w:eastAsia="宋体" w:hAnsi="宋体" w:cs="宋体" w:hint="eastAsia"/>
                <w:szCs w:val="21"/>
              </w:rPr>
              <w:t>）</w:t>
            </w:r>
          </w:p>
          <w:p w:rsidR="006C2C1D" w:rsidRDefault="00F86C3F">
            <w:pPr>
              <w:pStyle w:val="aff1"/>
              <w:widowControl/>
              <w:spacing w:line="276" w:lineRule="auto"/>
              <w:ind w:firstLineChars="0" w:firstLine="0"/>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具备资产池筛选、封包、打标功能。可以根据不同期资产证券化产品的合格标准，个性化地调整个人汽车抵押贷款的某些筛选参数，以便满足不同期个人汽车抵押贷款资产支持证券产品的个性化筛选需求；需对入池资产在核心系统中增加特殊标记功能，对已入池的个人汽车抵押贷款进行特殊标记，确保与其他资产相隔离，即在不同期个人汽车抵押贷款资产支持证券产品中，避免出现重复选取同一笔资产的情形；（</w:t>
            </w:r>
            <w:r>
              <w:rPr>
                <w:rFonts w:ascii="宋体" w:eastAsia="宋体" w:hAnsi="宋体" w:cs="宋体"/>
                <w:szCs w:val="21"/>
              </w:rPr>
              <w:t>4</w:t>
            </w:r>
            <w:r>
              <w:rPr>
                <w:rFonts w:ascii="宋体" w:eastAsia="宋体" w:hAnsi="宋体" w:cs="宋体" w:hint="eastAsia"/>
                <w:szCs w:val="21"/>
              </w:rPr>
              <w:t>）</w:t>
            </w:r>
          </w:p>
          <w:p w:rsidR="006C2C1D" w:rsidRDefault="00F86C3F">
            <w:pPr>
              <w:pStyle w:val="aff1"/>
              <w:widowControl/>
              <w:spacing w:line="276" w:lineRule="auto"/>
              <w:ind w:firstLineChars="0" w:firstLine="0"/>
              <w:rPr>
                <w:rFonts w:ascii="宋体" w:eastAsia="宋体" w:hAnsi="宋体" w:cs="宋体"/>
                <w:szCs w:val="21"/>
              </w:rPr>
            </w:pPr>
            <w:r>
              <w:rPr>
                <w:rFonts w:ascii="宋体" w:eastAsia="宋体" w:hAnsi="宋体" w:cs="宋体"/>
                <w:szCs w:val="21"/>
              </w:rPr>
              <w:t>3</w:t>
            </w:r>
            <w:r>
              <w:rPr>
                <w:rFonts w:ascii="宋体" w:eastAsia="宋体" w:hAnsi="宋体" w:cs="宋体" w:hint="eastAsia"/>
                <w:szCs w:val="21"/>
              </w:rPr>
              <w:t>、具备够买记录查询功能。通过该模块，贷款服务机构能实时查询信托计划对个人汽车抵押贷款的购买记录（</w:t>
            </w:r>
            <w:r>
              <w:rPr>
                <w:rFonts w:ascii="宋体" w:eastAsia="宋体" w:hAnsi="宋体" w:cs="宋体" w:hint="eastAsia"/>
                <w:szCs w:val="21"/>
              </w:rPr>
              <w:t>包括资金流水、资产清单、发行规模、优先级分层比例等信息），以便贷款服务机构能内部复查及应对监管检查；（</w:t>
            </w:r>
            <w:r>
              <w:rPr>
                <w:rFonts w:ascii="宋体" w:eastAsia="宋体" w:hAnsi="宋体" w:cs="宋体" w:hint="eastAsia"/>
                <w:szCs w:val="21"/>
              </w:rPr>
              <w:t>2</w:t>
            </w:r>
            <w:r>
              <w:rPr>
                <w:rFonts w:ascii="宋体" w:eastAsia="宋体" w:hAnsi="宋体" w:cs="宋体" w:hint="eastAsia"/>
                <w:szCs w:val="21"/>
              </w:rPr>
              <w:t>）</w:t>
            </w:r>
          </w:p>
          <w:p w:rsidR="006C2C1D" w:rsidRDefault="00F86C3F">
            <w:pPr>
              <w:pStyle w:val="aff1"/>
              <w:widowControl/>
              <w:spacing w:line="276" w:lineRule="auto"/>
              <w:ind w:firstLineChars="0" w:firstLine="0"/>
              <w:rPr>
                <w:rFonts w:ascii="宋体" w:eastAsia="宋体" w:hAnsi="宋体" w:cs="宋体"/>
                <w:szCs w:val="21"/>
              </w:rPr>
            </w:pPr>
            <w:r>
              <w:rPr>
                <w:rFonts w:ascii="宋体" w:eastAsia="宋体" w:hAnsi="宋体" w:cs="宋体"/>
                <w:szCs w:val="21"/>
              </w:rPr>
              <w:t>4</w:t>
            </w:r>
            <w:r>
              <w:rPr>
                <w:rFonts w:ascii="宋体" w:eastAsia="宋体" w:hAnsi="宋体" w:cs="宋体" w:hint="eastAsia"/>
                <w:szCs w:val="21"/>
              </w:rPr>
              <w:t>、具备资产池现金回流查询功能，统计正常回收本金、利息、罚息。（</w:t>
            </w:r>
            <w:r>
              <w:rPr>
                <w:rFonts w:ascii="宋体" w:eastAsia="宋体" w:hAnsi="宋体" w:cs="宋体"/>
                <w:szCs w:val="21"/>
              </w:rPr>
              <w:t>2</w:t>
            </w:r>
            <w:r>
              <w:rPr>
                <w:rFonts w:ascii="宋体" w:eastAsia="宋体" w:hAnsi="宋体" w:cs="宋体" w:hint="eastAsia"/>
                <w:szCs w:val="21"/>
              </w:rPr>
              <w:t>）</w:t>
            </w:r>
          </w:p>
          <w:p w:rsidR="006C2C1D" w:rsidRDefault="00F86C3F">
            <w:pPr>
              <w:pStyle w:val="aff1"/>
              <w:widowControl/>
              <w:spacing w:line="276" w:lineRule="auto"/>
              <w:ind w:firstLineChars="0" w:firstLine="0"/>
              <w:rPr>
                <w:rFonts w:ascii="宋体" w:eastAsia="宋体" w:hAnsi="宋体" w:cs="宋体"/>
                <w:szCs w:val="21"/>
              </w:rPr>
            </w:pPr>
            <w:r>
              <w:rPr>
                <w:rFonts w:ascii="宋体" w:eastAsia="宋体" w:hAnsi="宋体" w:cs="宋体"/>
                <w:szCs w:val="21"/>
              </w:rPr>
              <w:t>5</w:t>
            </w:r>
            <w:r>
              <w:rPr>
                <w:rFonts w:ascii="宋体" w:eastAsia="宋体" w:hAnsi="宋体" w:cs="宋体" w:hint="eastAsia"/>
                <w:szCs w:val="21"/>
              </w:rPr>
              <w:t>、具备资产池存续期信息查询功能：通过该模块，贷款服务机构能查询已入池个人汽车抵押贷款在资产证券化存续期的相关信息，以便于在资产支持证券存续期对入池资产进行跟踪管理及信息披露。（</w:t>
            </w:r>
            <w:r>
              <w:rPr>
                <w:rFonts w:ascii="宋体" w:eastAsia="宋体" w:hAnsi="宋体" w:cs="宋体"/>
                <w:szCs w:val="21"/>
              </w:rPr>
              <w:t>3</w:t>
            </w:r>
            <w:r>
              <w:rPr>
                <w:rFonts w:ascii="宋体" w:eastAsia="宋体" w:hAnsi="宋体" w:cs="宋体" w:hint="eastAsia"/>
                <w:szCs w:val="21"/>
              </w:rPr>
              <w:t>）</w:t>
            </w:r>
          </w:p>
          <w:p w:rsidR="006C2C1D" w:rsidRDefault="00F86C3F">
            <w:pPr>
              <w:pStyle w:val="aff1"/>
              <w:widowControl/>
              <w:spacing w:line="276" w:lineRule="auto"/>
              <w:ind w:firstLineChars="0" w:firstLine="0"/>
              <w:rPr>
                <w:rFonts w:ascii="宋体" w:eastAsia="宋体" w:hAnsi="宋体" w:cs="宋体"/>
                <w:szCs w:val="21"/>
              </w:rPr>
            </w:pPr>
            <w:r>
              <w:rPr>
                <w:rFonts w:ascii="宋体" w:eastAsia="宋体" w:hAnsi="宋体" w:cs="宋体"/>
                <w:szCs w:val="21"/>
              </w:rPr>
              <w:t>6</w:t>
            </w:r>
            <w:r>
              <w:rPr>
                <w:rFonts w:ascii="宋体" w:eastAsia="宋体" w:hAnsi="宋体" w:cs="宋体" w:hint="eastAsia"/>
                <w:szCs w:val="21"/>
              </w:rPr>
              <w:t>、具备存续期资产池数据提取功能：根据银登中心关于存续期变更登记要求，需在存续期间对资产池清单进行持续更新登记。我公司需按照银登中心要求的披露字段进行资产池更新及提取。（</w:t>
            </w:r>
            <w:r>
              <w:rPr>
                <w:rFonts w:ascii="宋体" w:eastAsia="宋体" w:hAnsi="宋体" w:cs="宋体"/>
                <w:szCs w:val="21"/>
              </w:rPr>
              <w:t>3</w:t>
            </w:r>
            <w:r>
              <w:rPr>
                <w:rFonts w:ascii="宋体" w:eastAsia="宋体" w:hAnsi="宋体" w:cs="宋体" w:hint="eastAsia"/>
                <w:szCs w:val="21"/>
              </w:rPr>
              <w:t>）</w:t>
            </w:r>
          </w:p>
          <w:p w:rsidR="006C2C1D" w:rsidRDefault="00F86C3F">
            <w:pPr>
              <w:pStyle w:val="aff1"/>
              <w:widowControl/>
              <w:spacing w:line="276" w:lineRule="auto"/>
              <w:ind w:firstLineChars="0" w:firstLine="0"/>
              <w:rPr>
                <w:rFonts w:ascii="宋体" w:eastAsia="宋体" w:hAnsi="宋体" w:cs="宋体"/>
                <w:szCs w:val="21"/>
              </w:rPr>
            </w:pPr>
            <w:r>
              <w:rPr>
                <w:rFonts w:ascii="宋体" w:eastAsia="宋体" w:hAnsi="宋体" w:cs="宋体"/>
                <w:szCs w:val="21"/>
              </w:rPr>
              <w:t>7</w:t>
            </w:r>
            <w:r>
              <w:rPr>
                <w:rFonts w:ascii="宋体" w:eastAsia="宋体" w:hAnsi="宋体" w:cs="宋体" w:hint="eastAsia"/>
                <w:szCs w:val="21"/>
              </w:rPr>
              <w:t>、具备贷款服务报告生成模块，以满足监管机构对存续期贷款信息披露要求。根据人民银行关于汽车抵押贷款资产证券化信息披</w:t>
            </w:r>
            <w:r>
              <w:rPr>
                <w:rFonts w:ascii="宋体" w:eastAsia="宋体" w:hAnsi="宋体" w:cs="宋体" w:hint="eastAsia"/>
                <w:szCs w:val="21"/>
              </w:rPr>
              <w:lastRenderedPageBreak/>
              <w:t>露要求，我公司作为贷款服务机构需定期制作贷款服务报告，报告以最新披露要求为准（</w:t>
            </w:r>
            <w:r>
              <w:rPr>
                <w:rFonts w:ascii="宋体" w:eastAsia="宋体" w:hAnsi="宋体" w:cs="宋体"/>
                <w:szCs w:val="21"/>
              </w:rPr>
              <w:t>4</w:t>
            </w:r>
            <w:r>
              <w:rPr>
                <w:rFonts w:ascii="宋体" w:eastAsia="宋体" w:hAnsi="宋体" w:cs="宋体" w:hint="eastAsia"/>
                <w:szCs w:val="21"/>
              </w:rPr>
              <w:t>）</w:t>
            </w:r>
          </w:p>
          <w:p w:rsidR="006C2C1D" w:rsidRDefault="00F86C3F">
            <w:pPr>
              <w:pStyle w:val="aff1"/>
              <w:widowControl/>
              <w:spacing w:line="276" w:lineRule="auto"/>
              <w:ind w:firstLineChars="0" w:firstLine="0"/>
              <w:rPr>
                <w:rFonts w:ascii="宋体" w:eastAsia="宋体" w:hAnsi="宋体" w:cs="宋体"/>
                <w:szCs w:val="21"/>
              </w:rPr>
            </w:pPr>
            <w:r>
              <w:rPr>
                <w:rFonts w:ascii="宋体" w:eastAsia="宋体" w:hAnsi="宋体" w:cs="宋体"/>
                <w:szCs w:val="21"/>
              </w:rPr>
              <w:t>8</w:t>
            </w:r>
            <w:r>
              <w:rPr>
                <w:rFonts w:ascii="宋体" w:eastAsia="宋体" w:hAnsi="宋体" w:cs="宋体" w:hint="eastAsia"/>
                <w:szCs w:val="21"/>
              </w:rPr>
              <w:t>、具备入池资产到期自动识别功能，需要区分正常到期、早偿到期、未到期等（</w:t>
            </w:r>
            <w:r>
              <w:rPr>
                <w:rFonts w:ascii="宋体" w:eastAsia="宋体" w:hAnsi="宋体" w:cs="宋体"/>
                <w:szCs w:val="21"/>
              </w:rPr>
              <w:t>4</w:t>
            </w:r>
            <w:r>
              <w:rPr>
                <w:rFonts w:ascii="宋体" w:eastAsia="宋体" w:hAnsi="宋体" w:cs="宋体" w:hint="eastAsia"/>
                <w:szCs w:val="21"/>
              </w:rPr>
              <w:t>）</w:t>
            </w:r>
          </w:p>
          <w:p w:rsidR="006C2C1D" w:rsidRDefault="00F86C3F">
            <w:pPr>
              <w:pStyle w:val="aff1"/>
              <w:widowControl/>
              <w:spacing w:line="276" w:lineRule="auto"/>
              <w:ind w:firstLineChars="0" w:firstLine="0"/>
              <w:rPr>
                <w:rFonts w:ascii="宋体" w:eastAsia="宋体" w:hAnsi="宋体" w:cs="宋体"/>
                <w:szCs w:val="21"/>
              </w:rPr>
            </w:pPr>
            <w:r>
              <w:rPr>
                <w:rFonts w:ascii="宋体" w:eastAsia="宋体" w:hAnsi="宋体" w:cs="宋体" w:hint="eastAsia"/>
                <w:szCs w:val="21"/>
              </w:rPr>
              <w:t>9</w:t>
            </w:r>
            <w:r>
              <w:rPr>
                <w:rFonts w:ascii="宋体" w:eastAsia="宋体" w:hAnsi="宋体" w:cs="宋体" w:hint="eastAsia"/>
                <w:szCs w:val="21"/>
              </w:rPr>
              <w:t>、具备动静态池信息查询功能。通过信息查询模块，贷款服务机构能</w:t>
            </w:r>
            <w:r>
              <w:rPr>
                <w:rFonts w:ascii="宋体" w:eastAsia="宋体" w:hAnsi="宋体" w:cs="宋体" w:hint="eastAsia"/>
                <w:szCs w:val="21"/>
              </w:rPr>
              <w:t>实时查询本公司所有个人汽车抵押贷款的信息字段，并能将查询的信息以列表形式呈现与调用，以满足各期资产证券化项目开展过程中的尽职调查、申报环节及存续期管理环节的信息披露等需求；系统应支持后期字段调整。打分时需考虑大数据量处理时长（</w:t>
            </w:r>
            <w:r>
              <w:rPr>
                <w:rFonts w:ascii="宋体" w:eastAsia="宋体" w:hAnsi="宋体" w:cs="宋体"/>
                <w:szCs w:val="21"/>
              </w:rPr>
              <w:t>3</w:t>
            </w:r>
            <w:r>
              <w:rPr>
                <w:rFonts w:ascii="宋体" w:eastAsia="宋体" w:hAnsi="宋体" w:cs="宋体" w:hint="eastAsia"/>
                <w:szCs w:val="21"/>
              </w:rPr>
              <w:t>）</w:t>
            </w:r>
          </w:p>
          <w:p w:rsidR="006C2C1D" w:rsidRDefault="00F86C3F">
            <w:pPr>
              <w:pStyle w:val="aff1"/>
              <w:widowControl/>
              <w:spacing w:line="276" w:lineRule="auto"/>
              <w:ind w:firstLineChars="0" w:firstLine="0"/>
              <w:rPr>
                <w:rFonts w:ascii="宋体" w:eastAsia="宋体" w:hAnsi="宋体" w:cs="宋体"/>
                <w:szCs w:val="21"/>
              </w:rPr>
            </w:pPr>
            <w:r>
              <w:rPr>
                <w:rFonts w:ascii="宋体" w:eastAsia="宋体" w:hAnsi="宋体" w:cs="宋体"/>
                <w:szCs w:val="21"/>
              </w:rPr>
              <w:t>10</w:t>
            </w:r>
            <w:r>
              <w:rPr>
                <w:rFonts w:ascii="宋体" w:eastAsia="宋体" w:hAnsi="宋体" w:cs="宋体" w:hint="eastAsia"/>
                <w:szCs w:val="21"/>
              </w:rPr>
              <w:t>、有应对监管现场验收的方案（</w:t>
            </w:r>
            <w:r>
              <w:rPr>
                <w:rFonts w:ascii="宋体" w:eastAsia="宋体" w:hAnsi="宋体" w:cs="宋体" w:hint="eastAsia"/>
                <w:szCs w:val="21"/>
              </w:rPr>
              <w:t>2</w:t>
            </w:r>
            <w:r>
              <w:rPr>
                <w:rFonts w:ascii="宋体" w:eastAsia="宋体" w:hAnsi="宋体" w:cs="宋体" w:hint="eastAsia"/>
                <w:szCs w:val="21"/>
              </w:rPr>
              <w:t>分）</w:t>
            </w:r>
          </w:p>
          <w:p w:rsidR="006C2C1D" w:rsidRDefault="00F86C3F">
            <w:pPr>
              <w:pStyle w:val="aff1"/>
              <w:widowControl/>
              <w:spacing w:line="276" w:lineRule="auto"/>
              <w:ind w:firstLineChars="0" w:firstLine="0"/>
              <w:rPr>
                <w:rFonts w:ascii="宋体" w:eastAsia="宋体" w:hAnsi="宋体" w:cs="宋体"/>
                <w:szCs w:val="21"/>
              </w:rPr>
            </w:pPr>
            <w:r>
              <w:rPr>
                <w:rFonts w:ascii="宋体" w:eastAsia="宋体" w:hAnsi="宋体" w:cs="宋体"/>
                <w:szCs w:val="21"/>
              </w:rPr>
              <w:t>11</w:t>
            </w:r>
            <w:r>
              <w:rPr>
                <w:rFonts w:ascii="宋体" w:eastAsia="宋体" w:hAnsi="宋体" w:cs="宋体" w:hint="eastAsia"/>
                <w:szCs w:val="21"/>
              </w:rPr>
              <w:t>、项目阶段和计划期限是否合理（</w:t>
            </w:r>
            <w:r>
              <w:rPr>
                <w:rFonts w:ascii="宋体" w:eastAsia="宋体" w:hAnsi="宋体" w:cs="宋体"/>
                <w:szCs w:val="21"/>
              </w:rPr>
              <w:t>2</w:t>
            </w:r>
            <w:r>
              <w:rPr>
                <w:rFonts w:ascii="宋体" w:eastAsia="宋体" w:hAnsi="宋体" w:cs="宋体" w:hint="eastAsia"/>
                <w:szCs w:val="21"/>
              </w:rPr>
              <w:t>）</w:t>
            </w:r>
          </w:p>
          <w:p w:rsidR="006C2C1D" w:rsidRDefault="00F86C3F">
            <w:pPr>
              <w:pStyle w:val="aff1"/>
              <w:widowControl/>
              <w:spacing w:line="276" w:lineRule="auto"/>
              <w:ind w:firstLineChars="0" w:firstLine="0"/>
              <w:rPr>
                <w:rFonts w:ascii="宋体" w:eastAsia="宋体" w:hAnsi="宋体" w:cs="宋体"/>
                <w:szCs w:val="21"/>
              </w:rPr>
            </w:pPr>
            <w:r>
              <w:rPr>
                <w:rFonts w:ascii="宋体" w:eastAsia="宋体" w:hAnsi="宋体" w:cs="宋体"/>
                <w:szCs w:val="21"/>
              </w:rPr>
              <w:t>12</w:t>
            </w:r>
            <w:r>
              <w:rPr>
                <w:rFonts w:ascii="宋体" w:eastAsia="宋体" w:hAnsi="宋体" w:cs="宋体" w:hint="eastAsia"/>
                <w:szCs w:val="21"/>
              </w:rPr>
              <w:t>、各阶段的交付成果是否合理、明确（</w:t>
            </w:r>
            <w:r>
              <w:rPr>
                <w:rFonts w:ascii="宋体" w:eastAsia="宋体" w:hAnsi="宋体" w:cs="宋体"/>
                <w:szCs w:val="21"/>
              </w:rPr>
              <w:t>2</w:t>
            </w:r>
            <w:r>
              <w:rPr>
                <w:rFonts w:ascii="宋体" w:eastAsia="宋体" w:hAnsi="宋体" w:cs="宋体" w:hint="eastAsia"/>
                <w:szCs w:val="21"/>
              </w:rPr>
              <w:t>）</w:t>
            </w:r>
          </w:p>
          <w:p w:rsidR="006C2C1D" w:rsidRDefault="00F86C3F">
            <w:pPr>
              <w:pStyle w:val="aff1"/>
              <w:widowControl/>
              <w:spacing w:line="276" w:lineRule="auto"/>
              <w:ind w:firstLineChars="0" w:firstLine="0"/>
              <w:rPr>
                <w:rFonts w:ascii="宋体" w:eastAsia="宋体" w:hAnsi="宋体" w:cs="宋体"/>
                <w:szCs w:val="21"/>
              </w:rPr>
            </w:pPr>
            <w:r>
              <w:rPr>
                <w:rFonts w:ascii="宋体" w:eastAsia="宋体" w:hAnsi="宋体" w:cs="宋体"/>
                <w:szCs w:val="21"/>
              </w:rPr>
              <w:t>13</w:t>
            </w:r>
            <w:r>
              <w:rPr>
                <w:rFonts w:ascii="宋体" w:eastAsia="宋体" w:hAnsi="宋体" w:cs="宋体" w:hint="eastAsia"/>
                <w:szCs w:val="21"/>
              </w:rPr>
              <w:t>、用户知识转移及培训计划的相关措施（</w:t>
            </w:r>
            <w:r>
              <w:rPr>
                <w:rFonts w:ascii="宋体" w:eastAsia="宋体" w:hAnsi="宋体" w:cs="宋体"/>
                <w:szCs w:val="21"/>
              </w:rPr>
              <w:t>2</w:t>
            </w:r>
            <w:r>
              <w:rPr>
                <w:rFonts w:ascii="宋体" w:eastAsia="宋体" w:hAnsi="宋体" w:cs="宋体" w:hint="eastAsia"/>
                <w:szCs w:val="21"/>
              </w:rPr>
              <w:t>）</w:t>
            </w:r>
          </w:p>
          <w:p w:rsidR="006C2C1D" w:rsidRDefault="00F86C3F">
            <w:pPr>
              <w:pStyle w:val="aff1"/>
              <w:widowControl/>
              <w:spacing w:line="276" w:lineRule="auto"/>
              <w:ind w:firstLineChars="0" w:firstLine="0"/>
              <w:rPr>
                <w:rFonts w:ascii="宋体" w:eastAsia="宋体" w:hAnsi="宋体" w:cs="宋体"/>
                <w:szCs w:val="21"/>
              </w:rPr>
            </w:pPr>
            <w:r>
              <w:rPr>
                <w:rFonts w:ascii="宋体" w:eastAsia="宋体" w:hAnsi="宋体" w:cs="宋体" w:hint="eastAsia"/>
                <w:szCs w:val="21"/>
              </w:rPr>
              <w:t>1</w:t>
            </w:r>
            <w:r>
              <w:rPr>
                <w:rFonts w:ascii="宋体" w:eastAsia="宋体" w:hAnsi="宋体" w:cs="宋体"/>
                <w:szCs w:val="21"/>
              </w:rPr>
              <w:t>4</w:t>
            </w:r>
            <w:r>
              <w:rPr>
                <w:rFonts w:ascii="宋体" w:eastAsia="宋体" w:hAnsi="宋体" w:cs="宋体" w:hint="eastAsia"/>
                <w:szCs w:val="21"/>
              </w:rPr>
              <w:t>、系统架构高内聚、低耦合，技术路线符合技术架构中要求的技术路线，便于甲方承接自由扩展（</w:t>
            </w:r>
            <w:r>
              <w:rPr>
                <w:rFonts w:ascii="宋体" w:eastAsia="宋体" w:hAnsi="宋体" w:cs="宋体"/>
                <w:szCs w:val="21"/>
              </w:rPr>
              <w:t>5</w:t>
            </w:r>
            <w:r>
              <w:rPr>
                <w:rFonts w:ascii="宋体" w:eastAsia="宋体" w:hAnsi="宋体" w:cs="宋体" w:hint="eastAsia"/>
                <w:szCs w:val="21"/>
              </w:rPr>
              <w:t>）</w:t>
            </w:r>
          </w:p>
        </w:tc>
        <w:tc>
          <w:tcPr>
            <w:tcW w:w="644" w:type="dxa"/>
            <w:tcMar>
              <w:top w:w="15" w:type="dxa"/>
              <w:left w:w="15" w:type="dxa"/>
              <w:bottom w:w="15" w:type="dxa"/>
              <w:right w:w="15" w:type="dxa"/>
            </w:tcMar>
            <w:vAlign w:val="center"/>
          </w:tcPr>
          <w:p w:rsidR="006C2C1D" w:rsidRDefault="00F86C3F">
            <w:pPr>
              <w:widowControl/>
              <w:spacing w:line="360" w:lineRule="auto"/>
              <w:jc w:val="center"/>
              <w:textAlignment w:val="center"/>
              <w:rPr>
                <w:rFonts w:ascii="宋体" w:hAnsi="宋体" w:cs="宋体"/>
                <w:kern w:val="0"/>
                <w:sz w:val="24"/>
              </w:rPr>
            </w:pPr>
            <w:r>
              <w:rPr>
                <w:rFonts w:ascii="宋体" w:hAnsi="宋体" w:cs="宋体"/>
                <w:kern w:val="0"/>
                <w:sz w:val="24"/>
              </w:rPr>
              <w:lastRenderedPageBreak/>
              <w:t>40</w:t>
            </w:r>
          </w:p>
        </w:tc>
      </w:tr>
      <w:tr w:rsidR="006C2C1D">
        <w:trPr>
          <w:trHeight w:val="783"/>
          <w:jc w:val="center"/>
        </w:trPr>
        <w:tc>
          <w:tcPr>
            <w:tcW w:w="1289" w:type="dxa"/>
            <w:vMerge/>
            <w:tcMar>
              <w:top w:w="15" w:type="dxa"/>
              <w:left w:w="15" w:type="dxa"/>
              <w:bottom w:w="15" w:type="dxa"/>
              <w:right w:w="15" w:type="dxa"/>
            </w:tcMar>
            <w:vAlign w:val="center"/>
          </w:tcPr>
          <w:p w:rsidR="006C2C1D" w:rsidRDefault="006C2C1D">
            <w:pPr>
              <w:widowControl/>
              <w:spacing w:line="360" w:lineRule="auto"/>
              <w:jc w:val="center"/>
              <w:textAlignment w:val="center"/>
              <w:rPr>
                <w:rFonts w:ascii="宋体" w:hAnsi="宋体" w:cs="宋体"/>
                <w:b/>
                <w:sz w:val="24"/>
              </w:rPr>
            </w:pPr>
          </w:p>
        </w:tc>
        <w:tc>
          <w:tcPr>
            <w:tcW w:w="1427" w:type="dxa"/>
            <w:tcMar>
              <w:top w:w="15" w:type="dxa"/>
              <w:left w:w="15" w:type="dxa"/>
              <w:bottom w:w="15" w:type="dxa"/>
              <w:right w:w="15" w:type="dxa"/>
            </w:tcMar>
            <w:vAlign w:val="center"/>
          </w:tcPr>
          <w:p w:rsidR="006C2C1D" w:rsidRDefault="00F86C3F">
            <w:pPr>
              <w:pStyle w:val="aff1"/>
              <w:widowControl/>
              <w:spacing w:line="360" w:lineRule="auto"/>
              <w:ind w:firstLineChars="0" w:firstLine="0"/>
              <w:jc w:val="center"/>
              <w:rPr>
                <w:rFonts w:ascii="宋体" w:eastAsia="宋体" w:hAnsi="宋体" w:cs="宋体"/>
                <w:szCs w:val="21"/>
              </w:rPr>
            </w:pPr>
            <w:r>
              <w:rPr>
                <w:rFonts w:ascii="宋体" w:eastAsia="宋体" w:hAnsi="宋体" w:cs="宋体" w:hint="eastAsia"/>
                <w:szCs w:val="21"/>
              </w:rPr>
              <w:t>综合评价</w:t>
            </w:r>
          </w:p>
        </w:tc>
        <w:tc>
          <w:tcPr>
            <w:tcW w:w="6095" w:type="dxa"/>
            <w:tcMar>
              <w:top w:w="15" w:type="dxa"/>
              <w:left w:w="15" w:type="dxa"/>
              <w:bottom w:w="15" w:type="dxa"/>
              <w:right w:w="15" w:type="dxa"/>
            </w:tcMar>
            <w:vAlign w:val="center"/>
          </w:tcPr>
          <w:p w:rsidR="006C2C1D" w:rsidRDefault="00F86C3F">
            <w:pPr>
              <w:pStyle w:val="aff1"/>
              <w:widowControl/>
              <w:spacing w:line="276" w:lineRule="auto"/>
              <w:ind w:firstLineChars="0" w:firstLine="0"/>
              <w:rPr>
                <w:rFonts w:ascii="宋体" w:eastAsia="宋体" w:hAnsi="宋体" w:cs="宋体"/>
                <w:szCs w:val="21"/>
              </w:rPr>
            </w:pPr>
            <w:r>
              <w:rPr>
                <w:rFonts w:ascii="宋体" w:eastAsia="宋体" w:hAnsi="宋体" w:cs="宋体" w:hint="eastAsia"/>
                <w:szCs w:val="21"/>
              </w:rPr>
              <w:t>现场讲标，从方案可行性，技术和服务方案全面，流程合理，制度完善、软件集成度、运维保障、考虑周到等角度打分。分三个等级：优得</w:t>
            </w:r>
            <w:r>
              <w:rPr>
                <w:rFonts w:ascii="宋体" w:eastAsia="宋体" w:hAnsi="宋体" w:cs="宋体"/>
                <w:szCs w:val="21"/>
              </w:rPr>
              <w:t>3</w:t>
            </w:r>
            <w:r>
              <w:rPr>
                <w:rFonts w:ascii="宋体" w:eastAsia="宋体" w:hAnsi="宋体" w:cs="宋体" w:hint="eastAsia"/>
                <w:szCs w:val="21"/>
              </w:rPr>
              <w:t>，良得</w:t>
            </w:r>
            <w:r>
              <w:rPr>
                <w:rFonts w:ascii="宋体" w:eastAsia="宋体" w:hAnsi="宋体" w:cs="宋体"/>
                <w:szCs w:val="21"/>
              </w:rPr>
              <w:t>2</w:t>
            </w:r>
            <w:r>
              <w:rPr>
                <w:rFonts w:ascii="宋体" w:eastAsia="宋体" w:hAnsi="宋体" w:cs="宋体" w:hint="eastAsia"/>
                <w:szCs w:val="21"/>
              </w:rPr>
              <w:t>，一般得</w:t>
            </w:r>
            <w:r>
              <w:rPr>
                <w:rFonts w:ascii="宋体" w:eastAsia="宋体" w:hAnsi="宋体" w:cs="宋体"/>
                <w:szCs w:val="21"/>
              </w:rPr>
              <w:t>1</w:t>
            </w:r>
            <w:r>
              <w:rPr>
                <w:rFonts w:ascii="宋体" w:eastAsia="宋体" w:hAnsi="宋体" w:cs="宋体" w:hint="eastAsia"/>
                <w:szCs w:val="21"/>
              </w:rPr>
              <w:t>分。</w:t>
            </w:r>
          </w:p>
        </w:tc>
        <w:tc>
          <w:tcPr>
            <w:tcW w:w="644" w:type="dxa"/>
            <w:tcMar>
              <w:top w:w="15" w:type="dxa"/>
              <w:left w:w="15" w:type="dxa"/>
              <w:bottom w:w="15" w:type="dxa"/>
              <w:right w:w="15" w:type="dxa"/>
            </w:tcMar>
            <w:vAlign w:val="center"/>
          </w:tcPr>
          <w:p w:rsidR="006C2C1D" w:rsidRDefault="00F86C3F">
            <w:pPr>
              <w:widowControl/>
              <w:spacing w:line="360" w:lineRule="auto"/>
              <w:jc w:val="center"/>
              <w:textAlignment w:val="center"/>
              <w:rPr>
                <w:rFonts w:ascii="宋体" w:hAnsi="宋体" w:cs="宋体"/>
                <w:kern w:val="0"/>
                <w:sz w:val="24"/>
              </w:rPr>
            </w:pPr>
            <w:r>
              <w:rPr>
                <w:rFonts w:ascii="宋体" w:hAnsi="宋体" w:cs="宋体"/>
                <w:kern w:val="0"/>
                <w:sz w:val="24"/>
              </w:rPr>
              <w:t>3</w:t>
            </w:r>
          </w:p>
        </w:tc>
      </w:tr>
      <w:tr w:rsidR="006C2C1D">
        <w:trPr>
          <w:trHeight w:val="856"/>
          <w:jc w:val="center"/>
        </w:trPr>
        <w:tc>
          <w:tcPr>
            <w:tcW w:w="1289" w:type="dxa"/>
            <w:vMerge w:val="restart"/>
            <w:vAlign w:val="center"/>
          </w:tcPr>
          <w:p w:rsidR="006C2C1D" w:rsidRDefault="00F86C3F">
            <w:pPr>
              <w:widowControl/>
              <w:spacing w:line="360" w:lineRule="auto"/>
              <w:jc w:val="center"/>
              <w:textAlignment w:val="center"/>
              <w:rPr>
                <w:rFonts w:ascii="宋体" w:eastAsia="宋体" w:hAnsi="宋体" w:cs="宋体"/>
                <w:b/>
                <w:sz w:val="24"/>
              </w:rPr>
            </w:pPr>
            <w:r>
              <w:rPr>
                <w:rFonts w:ascii="宋体" w:eastAsia="宋体" w:hAnsi="宋体" w:cs="宋体" w:hint="eastAsia"/>
                <w:b/>
                <w:sz w:val="24"/>
              </w:rPr>
              <w:t>服务部分（</w:t>
            </w:r>
            <w:r>
              <w:rPr>
                <w:rFonts w:ascii="宋体" w:eastAsia="宋体" w:hAnsi="宋体" w:cs="宋体"/>
                <w:b/>
                <w:sz w:val="24"/>
              </w:rPr>
              <w:t>5</w:t>
            </w:r>
            <w:r>
              <w:rPr>
                <w:rFonts w:ascii="宋体" w:eastAsia="宋体" w:hAnsi="宋体" w:cs="宋体" w:hint="eastAsia"/>
                <w:b/>
                <w:sz w:val="24"/>
              </w:rPr>
              <w:t>分）</w:t>
            </w:r>
          </w:p>
        </w:tc>
        <w:tc>
          <w:tcPr>
            <w:tcW w:w="1427" w:type="dxa"/>
            <w:vAlign w:val="center"/>
          </w:tcPr>
          <w:p w:rsidR="006C2C1D" w:rsidRDefault="00F86C3F">
            <w:pPr>
              <w:pStyle w:val="aff1"/>
              <w:widowControl/>
              <w:spacing w:line="360" w:lineRule="auto"/>
              <w:ind w:firstLineChars="0" w:firstLine="0"/>
              <w:jc w:val="center"/>
              <w:rPr>
                <w:rFonts w:ascii="宋体" w:eastAsia="宋体" w:hAnsi="宋体" w:cs="宋体"/>
                <w:szCs w:val="21"/>
              </w:rPr>
            </w:pPr>
            <w:r>
              <w:rPr>
                <w:rFonts w:ascii="宋体" w:eastAsia="宋体" w:hAnsi="宋体" w:cs="宋体"/>
                <w:szCs w:val="21"/>
              </w:rPr>
              <w:t>实施能力</w:t>
            </w:r>
          </w:p>
        </w:tc>
        <w:tc>
          <w:tcPr>
            <w:tcW w:w="6095" w:type="dxa"/>
            <w:tcMar>
              <w:top w:w="15" w:type="dxa"/>
              <w:left w:w="15" w:type="dxa"/>
              <w:bottom w:w="15" w:type="dxa"/>
              <w:right w:w="15" w:type="dxa"/>
            </w:tcMar>
            <w:vAlign w:val="center"/>
          </w:tcPr>
          <w:p w:rsidR="006C2C1D" w:rsidRDefault="00F86C3F">
            <w:pPr>
              <w:pStyle w:val="aff1"/>
              <w:widowControl/>
              <w:spacing w:line="276" w:lineRule="auto"/>
              <w:ind w:firstLineChars="0" w:firstLine="0"/>
              <w:rPr>
                <w:rFonts w:ascii="宋体" w:eastAsia="宋体" w:hAnsi="宋体" w:cs="宋体"/>
                <w:szCs w:val="21"/>
              </w:rPr>
            </w:pPr>
            <w:r>
              <w:rPr>
                <w:rFonts w:ascii="宋体" w:eastAsia="宋体" w:hAnsi="宋体" w:cs="宋体" w:hint="eastAsia"/>
                <w:szCs w:val="21"/>
              </w:rPr>
              <w:t>项目实施团队具有</w:t>
            </w:r>
            <w:r>
              <w:rPr>
                <w:rFonts w:ascii="宋体" w:eastAsia="宋体" w:hAnsi="宋体" w:cs="宋体"/>
                <w:szCs w:val="21"/>
              </w:rPr>
              <w:t>国</w:t>
            </w:r>
            <w:r>
              <w:rPr>
                <w:rFonts w:ascii="宋体" w:eastAsia="宋体" w:hAnsi="宋体" w:cs="宋体" w:hint="eastAsia"/>
                <w:szCs w:val="21"/>
              </w:rPr>
              <w:t>内汽车金融或银行汽车信贷</w:t>
            </w:r>
            <w:r>
              <w:rPr>
                <w:rFonts w:ascii="宋体" w:eastAsia="宋体" w:hAnsi="宋体" w:cs="宋体"/>
                <w:szCs w:val="21"/>
              </w:rPr>
              <w:t>业务</w:t>
            </w:r>
            <w:r>
              <w:rPr>
                <w:rFonts w:ascii="宋体" w:eastAsia="宋体" w:hAnsi="宋体" w:cs="宋体" w:hint="eastAsia"/>
                <w:szCs w:val="21"/>
              </w:rPr>
              <w:t>ABS</w:t>
            </w:r>
            <w:r>
              <w:rPr>
                <w:rFonts w:ascii="宋体" w:eastAsia="宋体" w:hAnsi="宋体" w:cs="宋体" w:hint="eastAsia"/>
                <w:szCs w:val="21"/>
              </w:rPr>
              <w:t>项目</w:t>
            </w:r>
            <w:r>
              <w:rPr>
                <w:rFonts w:ascii="宋体" w:eastAsia="宋体" w:hAnsi="宋体" w:cs="宋体"/>
                <w:szCs w:val="21"/>
              </w:rPr>
              <w:t>实施经验</w:t>
            </w:r>
            <w:r>
              <w:rPr>
                <w:rFonts w:ascii="宋体" w:eastAsia="宋体" w:hAnsi="宋体" w:cs="宋体"/>
                <w:szCs w:val="21"/>
              </w:rPr>
              <w:t>(</w:t>
            </w:r>
            <w:r>
              <w:rPr>
                <w:rFonts w:ascii="宋体" w:eastAsia="宋体" w:hAnsi="宋体" w:cs="宋体"/>
                <w:szCs w:val="21"/>
              </w:rPr>
              <w:t>参考在用案例名单</w:t>
            </w:r>
            <w:r>
              <w:rPr>
                <w:rFonts w:ascii="宋体" w:eastAsia="宋体" w:hAnsi="宋体" w:cs="宋体"/>
                <w:szCs w:val="21"/>
              </w:rPr>
              <w:t>)</w:t>
            </w:r>
            <w:r>
              <w:rPr>
                <w:rFonts w:ascii="宋体" w:eastAsia="宋体" w:hAnsi="宋体" w:cs="宋体"/>
                <w:szCs w:val="21"/>
              </w:rPr>
              <w:t>，明确到项目人员，并提供简历</w:t>
            </w:r>
            <w:r>
              <w:rPr>
                <w:rFonts w:ascii="宋体" w:eastAsia="宋体" w:hAnsi="宋体" w:cs="宋体" w:hint="eastAsia"/>
                <w:szCs w:val="21"/>
              </w:rPr>
              <w:t>；</w:t>
            </w:r>
            <w:r>
              <w:rPr>
                <w:rFonts w:ascii="宋体" w:eastAsia="宋体" w:hAnsi="宋体" w:cs="宋体"/>
                <w:szCs w:val="21"/>
              </w:rPr>
              <w:t>2</w:t>
            </w:r>
            <w:r>
              <w:rPr>
                <w:rFonts w:ascii="宋体" w:eastAsia="宋体" w:hAnsi="宋体" w:cs="宋体" w:hint="eastAsia"/>
                <w:szCs w:val="21"/>
              </w:rPr>
              <w:t>分</w:t>
            </w:r>
          </w:p>
        </w:tc>
        <w:tc>
          <w:tcPr>
            <w:tcW w:w="644" w:type="dxa"/>
            <w:tcMar>
              <w:top w:w="15" w:type="dxa"/>
              <w:left w:w="15" w:type="dxa"/>
              <w:bottom w:w="15" w:type="dxa"/>
              <w:right w:w="15" w:type="dxa"/>
            </w:tcMar>
            <w:vAlign w:val="center"/>
          </w:tcPr>
          <w:p w:rsidR="006C2C1D" w:rsidRDefault="00F86C3F">
            <w:pPr>
              <w:widowControl/>
              <w:spacing w:line="360" w:lineRule="auto"/>
              <w:jc w:val="center"/>
              <w:textAlignment w:val="center"/>
              <w:rPr>
                <w:rFonts w:ascii="宋体" w:hAnsi="宋体" w:cs="宋体"/>
                <w:sz w:val="22"/>
              </w:rPr>
            </w:pPr>
            <w:r>
              <w:rPr>
                <w:rFonts w:ascii="宋体" w:hAnsi="宋体" w:cs="宋体"/>
                <w:sz w:val="22"/>
              </w:rPr>
              <w:t>2</w:t>
            </w:r>
          </w:p>
        </w:tc>
      </w:tr>
      <w:tr w:rsidR="006C2C1D">
        <w:trPr>
          <w:trHeight w:val="588"/>
          <w:jc w:val="center"/>
        </w:trPr>
        <w:tc>
          <w:tcPr>
            <w:tcW w:w="1289" w:type="dxa"/>
            <w:vMerge/>
            <w:vAlign w:val="center"/>
          </w:tcPr>
          <w:p w:rsidR="006C2C1D" w:rsidRDefault="006C2C1D">
            <w:pPr>
              <w:widowControl/>
              <w:spacing w:line="360" w:lineRule="auto"/>
              <w:textAlignment w:val="center"/>
              <w:rPr>
                <w:rFonts w:ascii="宋体" w:hAnsi="宋体" w:cs="宋体"/>
                <w:b/>
                <w:sz w:val="24"/>
              </w:rPr>
            </w:pPr>
          </w:p>
        </w:tc>
        <w:tc>
          <w:tcPr>
            <w:tcW w:w="1427" w:type="dxa"/>
            <w:vAlign w:val="center"/>
          </w:tcPr>
          <w:p w:rsidR="006C2C1D" w:rsidRDefault="00F86C3F">
            <w:pPr>
              <w:pStyle w:val="aff1"/>
              <w:widowControl/>
              <w:spacing w:line="360" w:lineRule="auto"/>
              <w:ind w:firstLineChars="0" w:firstLine="0"/>
              <w:jc w:val="center"/>
              <w:rPr>
                <w:rFonts w:ascii="宋体" w:eastAsia="宋体" w:hAnsi="宋体" w:cs="宋体"/>
                <w:szCs w:val="21"/>
              </w:rPr>
            </w:pPr>
            <w:r>
              <w:rPr>
                <w:rFonts w:ascii="宋体" w:eastAsia="宋体" w:hAnsi="宋体" w:cs="宋体" w:hint="eastAsia"/>
                <w:szCs w:val="21"/>
              </w:rPr>
              <w:t>服务</w:t>
            </w:r>
            <w:r>
              <w:rPr>
                <w:rFonts w:ascii="宋体" w:eastAsia="宋体" w:hAnsi="宋体" w:cs="宋体"/>
                <w:szCs w:val="21"/>
              </w:rPr>
              <w:t>拓展性</w:t>
            </w:r>
          </w:p>
        </w:tc>
        <w:tc>
          <w:tcPr>
            <w:tcW w:w="6095" w:type="dxa"/>
            <w:tcMar>
              <w:top w:w="15" w:type="dxa"/>
              <w:left w:w="15" w:type="dxa"/>
              <w:bottom w:w="15" w:type="dxa"/>
              <w:right w:w="15" w:type="dxa"/>
            </w:tcMar>
            <w:vAlign w:val="center"/>
          </w:tcPr>
          <w:p w:rsidR="006C2C1D" w:rsidRDefault="00F86C3F">
            <w:pPr>
              <w:pStyle w:val="aff1"/>
              <w:widowControl/>
              <w:spacing w:line="276" w:lineRule="auto"/>
              <w:ind w:firstLineChars="0" w:firstLine="0"/>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、满足招标文件中服务要求的赋基本分</w:t>
            </w:r>
            <w:r>
              <w:rPr>
                <w:rFonts w:ascii="宋体" w:eastAsia="宋体" w:hAnsi="宋体" w:cs="宋体"/>
                <w:szCs w:val="21"/>
              </w:rPr>
              <w:t>1</w:t>
            </w:r>
            <w:r>
              <w:rPr>
                <w:rFonts w:ascii="宋体" w:eastAsia="宋体" w:hAnsi="宋体" w:cs="宋体" w:hint="eastAsia"/>
                <w:szCs w:val="21"/>
              </w:rPr>
              <w:t>分；</w:t>
            </w:r>
          </w:p>
          <w:p w:rsidR="006C2C1D" w:rsidRDefault="00F86C3F">
            <w:pPr>
              <w:pStyle w:val="aff1"/>
              <w:widowControl/>
              <w:spacing w:line="276" w:lineRule="auto"/>
              <w:ind w:firstLineChars="0" w:firstLine="0"/>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、承诺有对招标人有利的服务项目或后续其它子组合作的可以加</w:t>
            </w:r>
            <w:r>
              <w:rPr>
                <w:rFonts w:ascii="宋体" w:eastAsia="宋体" w:hAnsi="宋体" w:cs="宋体"/>
                <w:szCs w:val="21"/>
              </w:rPr>
              <w:t>2</w:t>
            </w:r>
            <w:r>
              <w:rPr>
                <w:rFonts w:ascii="宋体" w:eastAsia="宋体" w:hAnsi="宋体" w:cs="宋体" w:hint="eastAsia"/>
                <w:szCs w:val="21"/>
              </w:rPr>
              <w:t>分。</w:t>
            </w:r>
          </w:p>
        </w:tc>
        <w:tc>
          <w:tcPr>
            <w:tcW w:w="644" w:type="dxa"/>
            <w:tcMar>
              <w:top w:w="15" w:type="dxa"/>
              <w:left w:w="15" w:type="dxa"/>
              <w:bottom w:w="15" w:type="dxa"/>
              <w:right w:w="15" w:type="dxa"/>
            </w:tcMar>
            <w:vAlign w:val="center"/>
          </w:tcPr>
          <w:p w:rsidR="006C2C1D" w:rsidRDefault="00F86C3F">
            <w:pPr>
              <w:pStyle w:val="aff1"/>
              <w:widowControl/>
              <w:spacing w:line="360" w:lineRule="auto"/>
              <w:ind w:firstLineChars="0" w:firstLine="0"/>
              <w:jc w:val="center"/>
              <w:rPr>
                <w:rFonts w:ascii="宋体" w:hAnsi="宋体" w:cs="宋体"/>
                <w:sz w:val="22"/>
              </w:rPr>
            </w:pPr>
            <w:r>
              <w:rPr>
                <w:rFonts w:ascii="宋体" w:hAnsi="宋体" w:cs="宋体"/>
                <w:sz w:val="22"/>
              </w:rPr>
              <w:t>3</w:t>
            </w:r>
          </w:p>
        </w:tc>
      </w:tr>
      <w:tr w:rsidR="006C2C1D">
        <w:trPr>
          <w:trHeight w:val="35"/>
          <w:jc w:val="center"/>
        </w:trPr>
        <w:tc>
          <w:tcPr>
            <w:tcW w:w="1289" w:type="dxa"/>
            <w:tcMar>
              <w:top w:w="15" w:type="dxa"/>
              <w:left w:w="15" w:type="dxa"/>
              <w:bottom w:w="15" w:type="dxa"/>
              <w:right w:w="15" w:type="dxa"/>
            </w:tcMar>
            <w:vAlign w:val="center"/>
          </w:tcPr>
          <w:p w:rsidR="006C2C1D" w:rsidRDefault="00F86C3F">
            <w:pPr>
              <w:widowControl/>
              <w:spacing w:line="360" w:lineRule="auto"/>
              <w:jc w:val="center"/>
              <w:textAlignment w:val="center"/>
              <w:rPr>
                <w:rFonts w:ascii="宋体" w:hAnsi="宋体" w:cs="宋体"/>
                <w:sz w:val="24"/>
              </w:rPr>
            </w:pPr>
            <w:r>
              <w:rPr>
                <w:rFonts w:ascii="宋体" w:hAnsi="宋体" w:cs="宋体" w:hint="eastAsia"/>
                <w:kern w:val="0"/>
                <w:sz w:val="24"/>
              </w:rPr>
              <w:t>合计</w:t>
            </w:r>
          </w:p>
        </w:tc>
        <w:tc>
          <w:tcPr>
            <w:tcW w:w="1427" w:type="dxa"/>
            <w:tcMar>
              <w:top w:w="15" w:type="dxa"/>
              <w:left w:w="15" w:type="dxa"/>
              <w:bottom w:w="15" w:type="dxa"/>
              <w:right w:w="15" w:type="dxa"/>
            </w:tcMar>
            <w:vAlign w:val="center"/>
          </w:tcPr>
          <w:p w:rsidR="006C2C1D" w:rsidRDefault="006C2C1D">
            <w:pPr>
              <w:pStyle w:val="aff1"/>
              <w:widowControl/>
              <w:spacing w:line="360" w:lineRule="auto"/>
              <w:ind w:firstLineChars="0" w:firstLine="0"/>
              <w:rPr>
                <w:rFonts w:ascii="宋体" w:hAnsi="宋体" w:cs="宋体"/>
                <w:sz w:val="24"/>
              </w:rPr>
            </w:pPr>
          </w:p>
        </w:tc>
        <w:tc>
          <w:tcPr>
            <w:tcW w:w="6095" w:type="dxa"/>
            <w:tcMar>
              <w:top w:w="15" w:type="dxa"/>
              <w:left w:w="15" w:type="dxa"/>
              <w:bottom w:w="15" w:type="dxa"/>
              <w:right w:w="15" w:type="dxa"/>
            </w:tcMar>
            <w:vAlign w:val="center"/>
          </w:tcPr>
          <w:p w:rsidR="006C2C1D" w:rsidRDefault="006C2C1D">
            <w:pPr>
              <w:pStyle w:val="aff1"/>
              <w:widowControl/>
              <w:spacing w:line="276" w:lineRule="auto"/>
              <w:ind w:firstLineChars="0" w:firstLine="0"/>
              <w:rPr>
                <w:rFonts w:ascii="宋体" w:hAnsi="宋体" w:cs="宋体"/>
                <w:sz w:val="24"/>
              </w:rPr>
            </w:pPr>
          </w:p>
        </w:tc>
        <w:tc>
          <w:tcPr>
            <w:tcW w:w="644" w:type="dxa"/>
            <w:tcMar>
              <w:top w:w="15" w:type="dxa"/>
              <w:left w:w="15" w:type="dxa"/>
              <w:bottom w:w="15" w:type="dxa"/>
              <w:right w:w="15" w:type="dxa"/>
            </w:tcMar>
            <w:vAlign w:val="center"/>
          </w:tcPr>
          <w:p w:rsidR="006C2C1D" w:rsidRDefault="00F86C3F">
            <w:pPr>
              <w:pStyle w:val="aff1"/>
              <w:widowControl/>
              <w:spacing w:line="360" w:lineRule="auto"/>
              <w:ind w:firstLineChars="0" w:firstLine="0"/>
              <w:jc w:val="center"/>
              <w:rPr>
                <w:rFonts w:ascii="宋体" w:hAnsi="宋体" w:cs="宋体"/>
                <w:sz w:val="24"/>
              </w:rPr>
            </w:pPr>
            <w:r>
              <w:rPr>
                <w:rFonts w:ascii="宋体" w:hAnsi="宋体" w:cs="宋体" w:hint="eastAsia"/>
                <w:sz w:val="24"/>
              </w:rPr>
              <w:t>100</w:t>
            </w:r>
          </w:p>
        </w:tc>
      </w:tr>
    </w:tbl>
    <w:p w:rsidR="006C2C1D" w:rsidRDefault="00F86C3F">
      <w:pPr>
        <w:pStyle w:val="2"/>
      </w:pPr>
      <w:bookmarkStart w:id="96" w:name="_Toc264881861"/>
      <w:bookmarkStart w:id="97" w:name="_Toc265850581"/>
      <w:bookmarkStart w:id="98" w:name="_Toc234922356"/>
      <w:bookmarkStart w:id="99" w:name="_Toc74143849"/>
      <w:bookmarkStart w:id="100" w:name="_Toc95148190"/>
      <w:r>
        <w:rPr>
          <w:rFonts w:hint="eastAsia"/>
        </w:rPr>
        <w:t>中标</w:t>
      </w:r>
      <w:bookmarkEnd w:id="96"/>
      <w:bookmarkEnd w:id="97"/>
      <w:bookmarkEnd w:id="98"/>
      <w:r>
        <w:rPr>
          <w:rFonts w:hint="eastAsia"/>
        </w:rPr>
        <w:t>及合同签订</w:t>
      </w:r>
      <w:bookmarkEnd w:id="99"/>
      <w:bookmarkEnd w:id="100"/>
    </w:p>
    <w:p w:rsidR="006C2C1D" w:rsidRDefault="00F86C3F">
      <w:pPr>
        <w:pStyle w:val="a"/>
        <w:widowControl/>
        <w:numPr>
          <w:ilvl w:val="0"/>
          <w:numId w:val="18"/>
        </w:numPr>
      </w:pPr>
      <w:r>
        <w:rPr>
          <w:rFonts w:cs="宋体" w:hint="eastAsia"/>
        </w:rPr>
        <w:t>招标人根据谈判结果确定中标人，并通知中标人；招标人不承诺将合同授予报价最低的投标人。</w:t>
      </w:r>
    </w:p>
    <w:p w:rsidR="006C2C1D" w:rsidRDefault="00F86C3F">
      <w:pPr>
        <w:pStyle w:val="a"/>
        <w:widowControl/>
        <w:numPr>
          <w:ilvl w:val="0"/>
          <w:numId w:val="18"/>
        </w:numPr>
      </w:pPr>
      <w:r>
        <w:rPr>
          <w:rFonts w:cs="宋体" w:hint="eastAsia"/>
        </w:rPr>
        <w:t>本项目产生一个中标人。</w:t>
      </w:r>
    </w:p>
    <w:p w:rsidR="006C2C1D" w:rsidRDefault="00F86C3F">
      <w:pPr>
        <w:pStyle w:val="a"/>
        <w:widowControl/>
        <w:numPr>
          <w:ilvl w:val="0"/>
          <w:numId w:val="18"/>
        </w:numPr>
      </w:pPr>
      <w:r>
        <w:rPr>
          <w:rFonts w:cs="宋体" w:hint="eastAsia"/>
        </w:rPr>
        <w:t>招标人发送中标通知给中标人，中标人应及时与招标人联系，在规定的时间内与招标单位签订合同。如果中标人接到中标通知后，无不正当理由拒签合同、在签订合同时向招标人提出无理附加条件的，取消该投标人的入围资格，该投标人</w:t>
      </w:r>
      <w:r>
        <w:t>2</w:t>
      </w:r>
      <w:r>
        <w:rPr>
          <w:rFonts w:cs="宋体" w:hint="eastAsia"/>
        </w:rPr>
        <w:t>年不得参与中国重型汽车集团有限公司发布的招投标项目。</w:t>
      </w:r>
    </w:p>
    <w:p w:rsidR="006C2C1D" w:rsidRDefault="00F86C3F">
      <w:pPr>
        <w:pStyle w:val="a"/>
        <w:widowControl/>
        <w:numPr>
          <w:ilvl w:val="0"/>
          <w:numId w:val="18"/>
        </w:numPr>
      </w:pPr>
      <w:r>
        <w:rPr>
          <w:rFonts w:cs="宋体" w:hint="eastAsia"/>
        </w:rPr>
        <w:t>中标人应当按照合同约定的履约责任，在保证质量的前提下完成中标项目，不得将中标项目转包或分包给他人，否则视为违约，招标人有权解除合同。</w:t>
      </w:r>
    </w:p>
    <w:p w:rsidR="006C2C1D" w:rsidRDefault="00F86C3F">
      <w:pPr>
        <w:pStyle w:val="a"/>
        <w:widowControl/>
        <w:numPr>
          <w:ilvl w:val="0"/>
          <w:numId w:val="18"/>
        </w:numPr>
      </w:pPr>
      <w:r>
        <w:rPr>
          <w:rFonts w:cs="宋体" w:hint="eastAsia"/>
        </w:rPr>
        <w:lastRenderedPageBreak/>
        <w:t>在履</w:t>
      </w:r>
      <w:r>
        <w:rPr>
          <w:rFonts w:cs="宋体" w:hint="eastAsia"/>
        </w:rPr>
        <w:t>行合同过程中，中标人由于履行义务的能力或信用有严重缺陷，招标人有权取消其中标资格，招标人将从中标候选单位中依序重新确定中标人，或重新组织招标。</w:t>
      </w:r>
    </w:p>
    <w:p w:rsidR="006C2C1D" w:rsidRDefault="00F86C3F">
      <w:pPr>
        <w:pStyle w:val="2"/>
      </w:pPr>
      <w:bookmarkStart w:id="101" w:name="_Toc74143850"/>
      <w:bookmarkStart w:id="102" w:name="_Toc95148191"/>
      <w:r>
        <w:rPr>
          <w:rFonts w:hint="eastAsia"/>
        </w:rPr>
        <w:t>废标</w:t>
      </w:r>
      <w:bookmarkEnd w:id="101"/>
      <w:bookmarkEnd w:id="102"/>
    </w:p>
    <w:p w:rsidR="006C2C1D" w:rsidRDefault="00F86C3F">
      <w:pPr>
        <w:spacing w:line="520" w:lineRule="exact"/>
        <w:ind w:right="2" w:firstLineChars="200" w:firstLine="480"/>
        <w:rPr>
          <w:rFonts w:ascii="Times New Roman" w:hAnsi="Times New Roman" w:cs="Times New Roman"/>
          <w:sz w:val="24"/>
          <w:szCs w:val="22"/>
        </w:rPr>
      </w:pPr>
      <w:r>
        <w:rPr>
          <w:rFonts w:ascii="Times New Roman" w:eastAsia="宋体" w:hAnsi="Times New Roman" w:cs="Times New Roman"/>
          <w:sz w:val="24"/>
          <w:szCs w:val="22"/>
        </w:rPr>
        <w:t>1</w:t>
      </w:r>
      <w:r>
        <w:rPr>
          <w:rFonts w:ascii="Times New Roman" w:eastAsia="宋体" w:hAnsi="Times New Roman" w:cs="宋体" w:hint="eastAsia"/>
          <w:sz w:val="24"/>
          <w:szCs w:val="22"/>
        </w:rPr>
        <w:t>、投标人有下列情形之一，其投标将被视为废标，招标人将严格按照《中华人民共和国招标投标法》及相关法律、法规及规章制度的规定行使权利。投标人给招标人造成损失的，招标人有索赔的权利，投标人应予以赔偿。</w:t>
      </w:r>
    </w:p>
    <w:p w:rsidR="006C2C1D" w:rsidRDefault="00F86C3F">
      <w:pPr>
        <w:spacing w:line="520" w:lineRule="exact"/>
        <w:ind w:right="2" w:firstLineChars="200" w:firstLine="480"/>
        <w:rPr>
          <w:rFonts w:ascii="宋体" w:eastAsia="宋体" w:hAnsi="Courier New" w:cs="宋体"/>
          <w:sz w:val="24"/>
          <w:szCs w:val="22"/>
        </w:rPr>
      </w:pPr>
      <w:r>
        <w:rPr>
          <w:rFonts w:ascii="宋体" w:eastAsia="宋体" w:hAnsi="Courier New" w:cs="宋体" w:hint="eastAsia"/>
          <w:sz w:val="24"/>
          <w:szCs w:val="22"/>
        </w:rPr>
        <w:t>（</w:t>
      </w:r>
      <w:r>
        <w:rPr>
          <w:rFonts w:ascii="宋体" w:eastAsia="宋体" w:hAnsi="Courier New" w:cs="宋体" w:hint="eastAsia"/>
          <w:sz w:val="24"/>
          <w:szCs w:val="22"/>
        </w:rPr>
        <w:t>1</w:t>
      </w:r>
      <w:r>
        <w:rPr>
          <w:rFonts w:ascii="宋体" w:eastAsia="宋体" w:hAnsi="Courier New" w:cs="宋体" w:hint="eastAsia"/>
          <w:sz w:val="24"/>
          <w:szCs w:val="22"/>
        </w:rPr>
        <w:t>）投标人提供的有关资格、资质证明文件不合格、不真实或提供虚假投标材料；</w:t>
      </w:r>
    </w:p>
    <w:p w:rsidR="006C2C1D" w:rsidRDefault="00F86C3F">
      <w:pPr>
        <w:spacing w:line="520" w:lineRule="exact"/>
        <w:ind w:right="2" w:firstLineChars="200" w:firstLine="480"/>
        <w:rPr>
          <w:rFonts w:ascii="宋体" w:eastAsia="宋体" w:hAnsi="Courier New" w:cs="宋体"/>
          <w:sz w:val="24"/>
          <w:szCs w:val="22"/>
        </w:rPr>
      </w:pPr>
      <w:r>
        <w:rPr>
          <w:rFonts w:ascii="宋体" w:eastAsia="宋体" w:hAnsi="Courier New" w:cs="宋体" w:hint="eastAsia"/>
          <w:sz w:val="24"/>
          <w:szCs w:val="22"/>
        </w:rPr>
        <w:t>（</w:t>
      </w:r>
      <w:r>
        <w:rPr>
          <w:rFonts w:ascii="宋体" w:eastAsia="宋体" w:hAnsi="Courier New" w:cs="宋体" w:hint="eastAsia"/>
          <w:sz w:val="24"/>
          <w:szCs w:val="22"/>
        </w:rPr>
        <w:t>2</w:t>
      </w:r>
      <w:r>
        <w:rPr>
          <w:rFonts w:ascii="宋体" w:eastAsia="宋体" w:hAnsi="Courier New" w:cs="宋体" w:hint="eastAsia"/>
          <w:sz w:val="24"/>
          <w:szCs w:val="22"/>
        </w:rPr>
        <w:t>）投标人在报价有效期内撤回投标；</w:t>
      </w:r>
    </w:p>
    <w:p w:rsidR="006C2C1D" w:rsidRDefault="00F86C3F">
      <w:pPr>
        <w:spacing w:line="520" w:lineRule="exact"/>
        <w:ind w:right="2" w:firstLineChars="200" w:firstLine="480"/>
        <w:rPr>
          <w:rFonts w:ascii="宋体" w:eastAsia="宋体" w:hAnsi="Courier New" w:cs="宋体"/>
          <w:sz w:val="24"/>
          <w:szCs w:val="22"/>
        </w:rPr>
      </w:pPr>
      <w:r>
        <w:rPr>
          <w:rFonts w:ascii="宋体" w:eastAsia="宋体" w:hAnsi="Courier New" w:cs="宋体" w:hint="eastAsia"/>
          <w:sz w:val="24"/>
          <w:szCs w:val="22"/>
        </w:rPr>
        <w:t>（</w:t>
      </w:r>
      <w:r>
        <w:rPr>
          <w:rFonts w:ascii="宋体" w:eastAsia="宋体" w:hAnsi="Courier New" w:cs="宋体" w:hint="eastAsia"/>
          <w:sz w:val="24"/>
          <w:szCs w:val="22"/>
        </w:rPr>
        <w:t>3</w:t>
      </w:r>
      <w:r>
        <w:rPr>
          <w:rFonts w:ascii="宋体" w:eastAsia="宋体" w:hAnsi="Courier New" w:cs="宋体" w:hint="eastAsia"/>
          <w:sz w:val="24"/>
          <w:szCs w:val="22"/>
        </w:rPr>
        <w:t>）在整个评标过程中，投标人有企图影响评标结果公</w:t>
      </w:r>
      <w:r>
        <w:rPr>
          <w:rFonts w:ascii="宋体" w:eastAsia="宋体" w:hAnsi="Courier New" w:cs="宋体" w:hint="eastAsia"/>
          <w:sz w:val="24"/>
          <w:szCs w:val="22"/>
        </w:rPr>
        <w:t>正性的任何活动；</w:t>
      </w:r>
    </w:p>
    <w:p w:rsidR="006C2C1D" w:rsidRDefault="00F86C3F">
      <w:pPr>
        <w:spacing w:line="520" w:lineRule="exact"/>
        <w:ind w:right="2" w:firstLineChars="200" w:firstLine="480"/>
        <w:rPr>
          <w:rFonts w:ascii="宋体" w:eastAsia="宋体" w:hAnsi="Courier New" w:cs="宋体"/>
          <w:sz w:val="24"/>
          <w:szCs w:val="22"/>
        </w:rPr>
      </w:pPr>
      <w:r>
        <w:rPr>
          <w:rFonts w:ascii="宋体" w:eastAsia="宋体" w:hAnsi="Courier New" w:cs="宋体" w:hint="eastAsia"/>
          <w:sz w:val="24"/>
          <w:szCs w:val="22"/>
        </w:rPr>
        <w:t>（</w:t>
      </w:r>
      <w:r>
        <w:rPr>
          <w:rFonts w:ascii="宋体" w:eastAsia="宋体" w:hAnsi="Courier New" w:cs="宋体" w:hint="eastAsia"/>
          <w:sz w:val="24"/>
          <w:szCs w:val="22"/>
        </w:rPr>
        <w:t>4</w:t>
      </w:r>
      <w:r>
        <w:rPr>
          <w:rFonts w:ascii="宋体" w:eastAsia="宋体" w:hAnsi="Courier New" w:cs="宋体" w:hint="eastAsia"/>
          <w:sz w:val="24"/>
          <w:szCs w:val="22"/>
        </w:rPr>
        <w:t>）投标人以任何方式诋毁其他投标人；</w:t>
      </w:r>
    </w:p>
    <w:p w:rsidR="006C2C1D" w:rsidRDefault="00F86C3F">
      <w:pPr>
        <w:spacing w:line="520" w:lineRule="exact"/>
        <w:ind w:right="2" w:firstLineChars="200" w:firstLine="480"/>
        <w:rPr>
          <w:rFonts w:ascii="宋体" w:eastAsia="宋体" w:hAnsi="Courier New" w:cs="宋体"/>
          <w:sz w:val="24"/>
          <w:szCs w:val="22"/>
        </w:rPr>
      </w:pPr>
      <w:r>
        <w:rPr>
          <w:rFonts w:ascii="宋体" w:eastAsia="宋体" w:hAnsi="Courier New" w:cs="宋体" w:hint="eastAsia"/>
          <w:sz w:val="24"/>
          <w:szCs w:val="22"/>
        </w:rPr>
        <w:t>（</w:t>
      </w:r>
      <w:r>
        <w:rPr>
          <w:rFonts w:ascii="宋体" w:eastAsia="宋体" w:hAnsi="Courier New" w:cs="宋体" w:hint="eastAsia"/>
          <w:sz w:val="24"/>
          <w:szCs w:val="22"/>
        </w:rPr>
        <w:t>5</w:t>
      </w:r>
      <w:r>
        <w:rPr>
          <w:rFonts w:ascii="宋体" w:eastAsia="宋体" w:hAnsi="Courier New" w:cs="宋体" w:hint="eastAsia"/>
          <w:sz w:val="24"/>
          <w:szCs w:val="22"/>
        </w:rPr>
        <w:t>）投标人串通投标；</w:t>
      </w:r>
    </w:p>
    <w:p w:rsidR="006C2C1D" w:rsidRDefault="00F86C3F">
      <w:pPr>
        <w:spacing w:line="520" w:lineRule="exact"/>
        <w:ind w:right="2" w:firstLineChars="200" w:firstLine="480"/>
        <w:rPr>
          <w:rFonts w:ascii="宋体" w:eastAsia="宋体" w:hAnsi="Courier New" w:cs="宋体"/>
          <w:sz w:val="24"/>
          <w:szCs w:val="22"/>
        </w:rPr>
      </w:pPr>
      <w:r>
        <w:rPr>
          <w:rFonts w:ascii="宋体" w:eastAsia="宋体" w:hAnsi="Courier New" w:cs="宋体" w:hint="eastAsia"/>
          <w:sz w:val="24"/>
          <w:szCs w:val="22"/>
        </w:rPr>
        <w:t>（</w:t>
      </w:r>
      <w:r>
        <w:rPr>
          <w:rFonts w:ascii="宋体" w:eastAsia="宋体" w:hAnsi="Courier New" w:cs="宋体" w:hint="eastAsia"/>
          <w:sz w:val="24"/>
          <w:szCs w:val="22"/>
        </w:rPr>
        <w:t>6</w:t>
      </w:r>
      <w:r>
        <w:rPr>
          <w:rFonts w:ascii="宋体" w:eastAsia="宋体" w:hAnsi="Courier New" w:cs="宋体" w:hint="eastAsia"/>
          <w:sz w:val="24"/>
          <w:szCs w:val="22"/>
        </w:rPr>
        <w:t>）以他人名义投标或者以其他方式弄虚作假，骗取中标的；</w:t>
      </w:r>
    </w:p>
    <w:p w:rsidR="006C2C1D" w:rsidRDefault="00F86C3F">
      <w:pPr>
        <w:spacing w:line="520" w:lineRule="exact"/>
        <w:ind w:right="2" w:firstLineChars="200" w:firstLine="480"/>
        <w:rPr>
          <w:rFonts w:ascii="宋体" w:eastAsia="宋体" w:hAnsi="Courier New" w:cs="宋体"/>
          <w:sz w:val="24"/>
          <w:szCs w:val="22"/>
        </w:rPr>
      </w:pPr>
      <w:r>
        <w:rPr>
          <w:rFonts w:ascii="宋体" w:eastAsia="宋体" w:hAnsi="Courier New" w:cs="宋体" w:hint="eastAsia"/>
          <w:sz w:val="24"/>
          <w:szCs w:val="22"/>
        </w:rPr>
        <w:t>（</w:t>
      </w:r>
      <w:r>
        <w:rPr>
          <w:rFonts w:ascii="宋体" w:eastAsia="宋体" w:hAnsi="Courier New" w:cs="宋体" w:hint="eastAsia"/>
          <w:sz w:val="24"/>
          <w:szCs w:val="22"/>
        </w:rPr>
        <w:t>7</w:t>
      </w:r>
      <w:r>
        <w:rPr>
          <w:rFonts w:ascii="宋体" w:eastAsia="宋体" w:hAnsi="Courier New" w:cs="宋体" w:hint="eastAsia"/>
          <w:sz w:val="24"/>
          <w:szCs w:val="22"/>
        </w:rPr>
        <w:t>）法律、法规规定的其他情况。</w:t>
      </w:r>
    </w:p>
    <w:p w:rsidR="006C2C1D" w:rsidRDefault="00F86C3F">
      <w:pPr>
        <w:spacing w:line="520" w:lineRule="exact"/>
        <w:ind w:right="2" w:firstLineChars="200" w:firstLine="480"/>
        <w:rPr>
          <w:rFonts w:ascii="宋体" w:eastAsia="宋体" w:hAnsi="Courier New" w:cs="宋体"/>
          <w:sz w:val="24"/>
          <w:szCs w:val="22"/>
        </w:rPr>
      </w:pPr>
      <w:r>
        <w:rPr>
          <w:rFonts w:ascii="宋体" w:eastAsia="宋体" w:hAnsi="Courier New" w:cs="宋体" w:hint="eastAsia"/>
          <w:sz w:val="24"/>
          <w:szCs w:val="22"/>
        </w:rPr>
        <w:t>（</w:t>
      </w:r>
      <w:r>
        <w:rPr>
          <w:rFonts w:ascii="宋体" w:eastAsia="宋体" w:hAnsi="Courier New" w:cs="宋体" w:hint="eastAsia"/>
          <w:sz w:val="24"/>
          <w:szCs w:val="22"/>
        </w:rPr>
        <w:t>8</w:t>
      </w:r>
      <w:r>
        <w:rPr>
          <w:rFonts w:ascii="宋体" w:eastAsia="宋体" w:hAnsi="Courier New" w:cs="宋体" w:hint="eastAsia"/>
          <w:sz w:val="24"/>
          <w:szCs w:val="22"/>
        </w:rPr>
        <w:t>）投标人负责人为同一人或者存在控股、管理关系的不同单位。</w:t>
      </w:r>
    </w:p>
    <w:p w:rsidR="006C2C1D" w:rsidRDefault="00F86C3F">
      <w:pPr>
        <w:spacing w:line="520" w:lineRule="exact"/>
        <w:ind w:right="2" w:firstLine="210"/>
        <w:rPr>
          <w:rFonts w:ascii="宋体" w:eastAsia="宋体" w:hAnsi="Courier New" w:cs="宋体"/>
          <w:sz w:val="24"/>
          <w:szCs w:val="22"/>
        </w:rPr>
      </w:pPr>
      <w:r>
        <w:rPr>
          <w:rFonts w:ascii="宋体" w:eastAsia="宋体" w:hAnsi="Courier New" w:cs="宋体" w:hint="eastAsia"/>
          <w:sz w:val="24"/>
          <w:szCs w:val="22"/>
        </w:rPr>
        <w:t>2</w:t>
      </w:r>
      <w:r>
        <w:rPr>
          <w:rFonts w:ascii="宋体" w:eastAsia="宋体" w:hAnsi="Courier New" w:cs="宋体" w:hint="eastAsia"/>
          <w:sz w:val="24"/>
          <w:szCs w:val="22"/>
        </w:rPr>
        <w:t>、出现下列情形之一，招标人有权否决所有投标人的投标，并终止招标</w:t>
      </w:r>
    </w:p>
    <w:p w:rsidR="006C2C1D" w:rsidRDefault="00F86C3F">
      <w:pPr>
        <w:spacing w:line="520" w:lineRule="exact"/>
        <w:ind w:right="2" w:firstLineChars="200" w:firstLine="480"/>
        <w:rPr>
          <w:rFonts w:ascii="宋体" w:eastAsia="宋体" w:hAnsi="Courier New" w:cs="宋体"/>
          <w:sz w:val="24"/>
          <w:szCs w:val="22"/>
        </w:rPr>
      </w:pPr>
      <w:r>
        <w:rPr>
          <w:rFonts w:ascii="宋体" w:eastAsia="宋体" w:hAnsi="Courier New" w:cs="宋体" w:hint="eastAsia"/>
          <w:sz w:val="24"/>
          <w:szCs w:val="22"/>
        </w:rPr>
        <w:t>（</w:t>
      </w:r>
      <w:r>
        <w:rPr>
          <w:rFonts w:ascii="宋体" w:eastAsia="宋体" w:hAnsi="Courier New" w:cs="宋体" w:hint="eastAsia"/>
          <w:sz w:val="24"/>
          <w:szCs w:val="22"/>
        </w:rPr>
        <w:t>1</w:t>
      </w:r>
      <w:r>
        <w:rPr>
          <w:rFonts w:ascii="宋体" w:eastAsia="宋体" w:hAnsi="Courier New" w:cs="宋体" w:hint="eastAsia"/>
          <w:sz w:val="24"/>
          <w:szCs w:val="22"/>
        </w:rPr>
        <w:t>）出现影响采购公正的违法、违规行为的；</w:t>
      </w:r>
    </w:p>
    <w:p w:rsidR="006C2C1D" w:rsidRDefault="00F86C3F">
      <w:pPr>
        <w:spacing w:line="520" w:lineRule="exact"/>
        <w:ind w:right="2" w:firstLineChars="200" w:firstLine="480"/>
        <w:rPr>
          <w:rFonts w:ascii="宋体" w:eastAsia="宋体" w:hAnsi="Courier New" w:cs="宋体"/>
          <w:sz w:val="24"/>
          <w:szCs w:val="22"/>
        </w:rPr>
      </w:pPr>
      <w:r>
        <w:rPr>
          <w:rFonts w:ascii="宋体" w:eastAsia="宋体" w:hAnsi="Courier New" w:cs="宋体" w:hint="eastAsia"/>
          <w:sz w:val="24"/>
          <w:szCs w:val="22"/>
        </w:rPr>
        <w:t>（</w:t>
      </w:r>
      <w:r>
        <w:rPr>
          <w:rFonts w:ascii="宋体" w:eastAsia="宋体" w:hAnsi="Courier New" w:cs="宋体" w:hint="eastAsia"/>
          <w:sz w:val="24"/>
          <w:szCs w:val="22"/>
        </w:rPr>
        <w:t>2</w:t>
      </w:r>
      <w:r>
        <w:rPr>
          <w:rFonts w:ascii="宋体" w:eastAsia="宋体" w:hAnsi="Courier New" w:cs="宋体" w:hint="eastAsia"/>
          <w:sz w:val="24"/>
          <w:szCs w:val="22"/>
        </w:rPr>
        <w:t>）评标委员会经评审，认为所有投标都不符合招标文件要求的；</w:t>
      </w:r>
    </w:p>
    <w:p w:rsidR="006C2C1D" w:rsidRDefault="00F86C3F">
      <w:pPr>
        <w:spacing w:line="520" w:lineRule="exact"/>
        <w:ind w:right="2" w:firstLineChars="200" w:firstLine="480"/>
        <w:rPr>
          <w:rFonts w:ascii="宋体" w:eastAsia="宋体" w:hAnsi="Courier New" w:cs="宋体"/>
          <w:sz w:val="24"/>
          <w:szCs w:val="22"/>
        </w:rPr>
      </w:pPr>
      <w:r>
        <w:rPr>
          <w:rFonts w:ascii="宋体" w:eastAsia="宋体" w:hAnsi="Courier New" w:cs="宋体" w:hint="eastAsia"/>
          <w:sz w:val="24"/>
          <w:szCs w:val="22"/>
        </w:rPr>
        <w:t>（</w:t>
      </w:r>
      <w:r>
        <w:rPr>
          <w:rFonts w:ascii="宋体" w:eastAsia="宋体" w:hAnsi="Courier New" w:cs="宋体" w:hint="eastAsia"/>
          <w:sz w:val="24"/>
          <w:szCs w:val="22"/>
        </w:rPr>
        <w:t>3</w:t>
      </w:r>
      <w:r>
        <w:rPr>
          <w:rFonts w:ascii="宋体" w:eastAsia="宋体" w:hAnsi="Courier New" w:cs="宋体" w:hint="eastAsia"/>
          <w:sz w:val="24"/>
          <w:szCs w:val="22"/>
        </w:rPr>
        <w:t>）因重大变故，采购任务取消的；</w:t>
      </w:r>
    </w:p>
    <w:p w:rsidR="006C2C1D" w:rsidRDefault="00F86C3F">
      <w:pPr>
        <w:spacing w:line="520" w:lineRule="exact"/>
        <w:ind w:right="2" w:firstLineChars="200" w:firstLine="480"/>
        <w:rPr>
          <w:rFonts w:ascii="宋体" w:eastAsia="宋体" w:hAnsi="Courier New" w:cs="宋体"/>
          <w:sz w:val="24"/>
          <w:szCs w:val="22"/>
        </w:rPr>
      </w:pPr>
      <w:r>
        <w:rPr>
          <w:rFonts w:ascii="宋体" w:eastAsia="宋体" w:hAnsi="Courier New" w:cs="宋体" w:hint="eastAsia"/>
          <w:sz w:val="24"/>
          <w:szCs w:val="22"/>
        </w:rPr>
        <w:t>（</w:t>
      </w:r>
      <w:r>
        <w:rPr>
          <w:rFonts w:ascii="宋体" w:eastAsia="宋体" w:hAnsi="Courier New" w:cs="宋体" w:hint="eastAsia"/>
          <w:sz w:val="24"/>
          <w:szCs w:val="22"/>
        </w:rPr>
        <w:t>4</w:t>
      </w:r>
      <w:r>
        <w:rPr>
          <w:rFonts w:ascii="宋体" w:eastAsia="宋体" w:hAnsi="Courier New" w:cs="宋体" w:hint="eastAsia"/>
          <w:sz w:val="24"/>
          <w:szCs w:val="22"/>
        </w:rPr>
        <w:t>）符合条件的投标人或者对招标文件做实质响应的投标人不足三家的。</w:t>
      </w:r>
    </w:p>
    <w:p w:rsidR="006C2C1D" w:rsidRDefault="00F86C3F">
      <w:pPr>
        <w:pStyle w:val="2"/>
      </w:pPr>
      <w:bookmarkStart w:id="103" w:name="_Toc74143851"/>
      <w:bookmarkStart w:id="104" w:name="_Toc95148192"/>
      <w:r>
        <w:rPr>
          <w:rFonts w:hint="eastAsia"/>
        </w:rPr>
        <w:t>瑕疵滞后发现的处理</w:t>
      </w:r>
      <w:bookmarkEnd w:id="103"/>
      <w:bookmarkEnd w:id="104"/>
    </w:p>
    <w:p w:rsidR="006C2C1D" w:rsidRDefault="00F86C3F">
      <w:pPr>
        <w:spacing w:line="520" w:lineRule="exact"/>
        <w:ind w:right="2" w:firstLine="480"/>
        <w:rPr>
          <w:rFonts w:ascii="宋体" w:cs="宋体"/>
          <w:sz w:val="24"/>
          <w:szCs w:val="22"/>
        </w:rPr>
      </w:pPr>
      <w:r>
        <w:rPr>
          <w:rFonts w:ascii="宋体" w:eastAsia="宋体" w:cs="宋体" w:hint="eastAsia"/>
          <w:sz w:val="24"/>
          <w:szCs w:val="22"/>
        </w:rPr>
        <w:t>无论基于何种原因，各项本应作为拒绝处理的情形，即便未被及时发现而使该中标人通过了资格审核、初评、现场复审、终评或其他所有相关程序，包括已签订合同，招标人有权取消其中标资格，并有权决定采取相应的补救措施，可由其他候</w:t>
      </w:r>
      <w:r>
        <w:rPr>
          <w:rFonts w:ascii="宋体" w:eastAsia="宋体" w:cs="宋体" w:hint="eastAsia"/>
          <w:sz w:val="24"/>
          <w:szCs w:val="22"/>
        </w:rPr>
        <w:lastRenderedPageBreak/>
        <w:t>选人替代，或重新组织招标。一旦中标人被拒绝或该中标人此前的评议结果被取消，因招标产生的相关的费用以及一切损失均由中标人承担。</w:t>
      </w:r>
    </w:p>
    <w:p w:rsidR="006C2C1D" w:rsidRDefault="00F86C3F">
      <w:pPr>
        <w:pStyle w:val="2"/>
      </w:pPr>
      <w:bookmarkStart w:id="105" w:name="_Toc74143852"/>
      <w:bookmarkStart w:id="106" w:name="_Toc53753563"/>
      <w:bookmarkStart w:id="107" w:name="_Toc95148193"/>
      <w:r>
        <w:rPr>
          <w:rFonts w:hint="eastAsia"/>
        </w:rPr>
        <w:t>合同以双方最终签署的版本为准</w:t>
      </w:r>
      <w:bookmarkEnd w:id="105"/>
      <w:bookmarkEnd w:id="106"/>
      <w:bookmarkEnd w:id="107"/>
    </w:p>
    <w:p w:rsidR="006C2C1D" w:rsidRDefault="006C2C1D">
      <w:pPr>
        <w:numPr>
          <w:ilvl w:val="255"/>
          <w:numId w:val="0"/>
        </w:numPr>
        <w:spacing w:line="520" w:lineRule="exact"/>
        <w:ind w:right="2"/>
        <w:rPr>
          <w:rFonts w:ascii="宋体" w:eastAsia="宋体" w:hAnsi="Courier New" w:cs="宋体"/>
          <w:sz w:val="24"/>
          <w:szCs w:val="22"/>
          <w:lang w:bidi="ar"/>
        </w:rPr>
      </w:pPr>
    </w:p>
    <w:p w:rsidR="006C2C1D" w:rsidRDefault="006C2C1D">
      <w:pPr>
        <w:spacing w:line="520" w:lineRule="exact"/>
        <w:ind w:right="2" w:firstLine="480"/>
        <w:rPr>
          <w:rFonts w:ascii="宋体" w:eastAsia="宋体" w:hAnsi="Courier New" w:cs="宋体"/>
          <w:sz w:val="24"/>
          <w:szCs w:val="22"/>
          <w:lang w:bidi="ar"/>
        </w:rPr>
      </w:pPr>
    </w:p>
    <w:p w:rsidR="006C2C1D" w:rsidRDefault="006C2C1D">
      <w:pPr>
        <w:spacing w:line="520" w:lineRule="exact"/>
        <w:ind w:right="2" w:firstLineChars="200" w:firstLine="480"/>
        <w:rPr>
          <w:rFonts w:ascii="宋体" w:eastAsia="宋体" w:hAnsi="Courier New" w:cs="宋体"/>
          <w:sz w:val="24"/>
          <w:szCs w:val="22"/>
          <w:lang w:bidi="ar"/>
        </w:rPr>
      </w:pPr>
    </w:p>
    <w:p w:rsidR="006C2C1D" w:rsidRDefault="00F86C3F">
      <w:pPr>
        <w:pStyle w:val="1"/>
        <w:keepNext w:val="0"/>
        <w:widowControl/>
        <w:numPr>
          <w:ilvl w:val="0"/>
          <w:numId w:val="0"/>
        </w:numPr>
        <w:ind w:firstLineChars="1300" w:firstLine="3654"/>
      </w:pPr>
      <w:bookmarkStart w:id="108" w:name="_Toc36829341"/>
      <w:bookmarkStart w:id="109" w:name="_Toc95148194"/>
      <w:bookmarkEnd w:id="4"/>
      <w:r>
        <w:rPr>
          <w:rFonts w:cs="宋体" w:hint="eastAsia"/>
        </w:rPr>
        <w:lastRenderedPageBreak/>
        <w:t>技术及业务部分</w:t>
      </w:r>
      <w:bookmarkEnd w:id="109"/>
    </w:p>
    <w:p w:rsidR="006C2C1D" w:rsidRDefault="00F86C3F">
      <w:pPr>
        <w:pStyle w:val="1"/>
        <w:keepNext w:val="0"/>
        <w:widowControl/>
        <w:numPr>
          <w:ilvl w:val="0"/>
          <w:numId w:val="19"/>
        </w:numPr>
        <w:rPr>
          <w:rFonts w:cs="宋体"/>
        </w:rPr>
      </w:pPr>
      <w:bookmarkStart w:id="110" w:name="_Toc74143853"/>
      <w:bookmarkStart w:id="111" w:name="_Toc95148195"/>
      <w:bookmarkEnd w:id="108"/>
      <w:r>
        <w:rPr>
          <w:rFonts w:cs="宋体"/>
        </w:rPr>
        <w:lastRenderedPageBreak/>
        <w:t>项目背景</w:t>
      </w:r>
      <w:bookmarkEnd w:id="110"/>
      <w:bookmarkEnd w:id="111"/>
    </w:p>
    <w:p w:rsidR="006C2C1D" w:rsidRDefault="00F86C3F">
      <w:pPr>
        <w:pStyle w:val="aff3"/>
        <w:ind w:firstLine="480"/>
        <w:rPr>
          <w:rFonts w:eastAsia="宋体" w:hAnsiTheme="minorHAnsi" w:cs="宋体"/>
          <w:szCs w:val="22"/>
        </w:rPr>
      </w:pPr>
      <w:r>
        <w:rPr>
          <w:rFonts w:eastAsia="宋体" w:hAnsiTheme="minorHAnsi" w:cs="宋体" w:hint="eastAsia"/>
          <w:szCs w:val="22"/>
        </w:rPr>
        <w:t>重汽汽车金融有限公司（以下简称“重汽汽车金融”或“我公司”）为盘活存量、用好增量，更好地为个人提供信贷支持，同时优化资产负债结构、解决贷款期限错配问题、加速信贷资金周转、探索新的资本管理方式，我公司拟在银行间市场开展信贷资产证券化业务。</w:t>
      </w:r>
    </w:p>
    <w:p w:rsidR="006C2C1D" w:rsidRDefault="00F86C3F">
      <w:pPr>
        <w:spacing w:beforeLines="50" w:before="156" w:afterLines="50" w:after="156" w:line="360" w:lineRule="auto"/>
        <w:ind w:firstLineChars="150" w:firstLine="360"/>
        <w:jc w:val="left"/>
        <w:rPr>
          <w:rFonts w:ascii="宋体" w:eastAsia="宋体" w:cs="宋体"/>
          <w:sz w:val="24"/>
          <w:szCs w:val="22"/>
        </w:rPr>
      </w:pPr>
      <w:r>
        <w:rPr>
          <w:rFonts w:ascii="宋体" w:eastAsia="宋体" w:cs="宋体" w:hint="eastAsia"/>
          <w:sz w:val="24"/>
          <w:szCs w:val="22"/>
        </w:rPr>
        <w:t>因开展信贷资产证券化业务，我公司需要建立</w:t>
      </w:r>
      <w:r>
        <w:rPr>
          <w:rFonts w:ascii="宋体" w:eastAsia="宋体" w:cs="宋体"/>
          <w:sz w:val="24"/>
          <w:szCs w:val="22"/>
        </w:rPr>
        <w:t>ABS</w:t>
      </w:r>
      <w:r>
        <w:rPr>
          <w:rFonts w:ascii="宋体" w:eastAsia="宋体" w:cs="宋体" w:hint="eastAsia"/>
          <w:sz w:val="24"/>
          <w:szCs w:val="22"/>
        </w:rPr>
        <w:t>管理信息系统，以满足信贷资产证券化业务的相关要求，故申请启动本次</w:t>
      </w:r>
      <w:r>
        <w:rPr>
          <w:rFonts w:ascii="宋体" w:eastAsia="宋体" w:cs="宋体" w:hint="eastAsia"/>
          <w:sz w:val="24"/>
          <w:szCs w:val="22"/>
        </w:rPr>
        <w:t>ABS</w:t>
      </w:r>
      <w:r>
        <w:rPr>
          <w:rFonts w:ascii="宋体" w:eastAsia="宋体" w:cs="宋体" w:hint="eastAsia"/>
          <w:sz w:val="24"/>
          <w:szCs w:val="22"/>
        </w:rPr>
        <w:t>管理系统建设项目，根据业务需求对</w:t>
      </w:r>
      <w:r>
        <w:rPr>
          <w:rFonts w:ascii="宋体" w:eastAsia="宋体" w:cs="宋体" w:hint="eastAsia"/>
          <w:sz w:val="24"/>
          <w:szCs w:val="22"/>
        </w:rPr>
        <w:t xml:space="preserve"> ABS </w:t>
      </w:r>
      <w:r>
        <w:rPr>
          <w:rFonts w:ascii="宋体" w:eastAsia="宋体" w:cs="宋体" w:hint="eastAsia"/>
          <w:sz w:val="24"/>
          <w:szCs w:val="22"/>
        </w:rPr>
        <w:t>报告系统实施、构建、维护和改建工作。根据信贷资产证券化业务开展的实际需要和监管机关的相关要求，我公司作为资产证券化项</w:t>
      </w:r>
      <w:r>
        <w:rPr>
          <w:rFonts w:ascii="宋体" w:eastAsia="宋体" w:cs="宋体" w:hint="eastAsia"/>
          <w:sz w:val="24"/>
          <w:szCs w:val="22"/>
        </w:rPr>
        <w:t>目贷款服务机构，需具备可支持信贷资产证券化项目的相关信息技术系统。该信息技术系统需要能够实现资产池提取、信托存续期资产池跟踪并汇总入池资产运行状况等一系列功能，以实现存续期对贷款管理。并通过利用系统化管理，降低信贷资产证券化项目的相关风险。</w:t>
      </w:r>
    </w:p>
    <w:p w:rsidR="006C2C1D" w:rsidRDefault="00F86C3F">
      <w:pPr>
        <w:spacing w:before="120" w:afterLines="50" w:after="156" w:line="360" w:lineRule="auto"/>
        <w:ind w:firstLineChars="150" w:firstLine="360"/>
        <w:jc w:val="left"/>
        <w:rPr>
          <w:rFonts w:ascii="宋体" w:eastAsia="宋体" w:cs="宋体"/>
          <w:sz w:val="24"/>
          <w:szCs w:val="22"/>
        </w:rPr>
      </w:pPr>
      <w:r>
        <w:rPr>
          <w:rFonts w:ascii="宋体" w:eastAsia="宋体" w:cs="宋体" w:hint="eastAsia"/>
          <w:sz w:val="24"/>
          <w:szCs w:val="22"/>
        </w:rPr>
        <w:t>公司开展信贷资产证券化业务，现有信息技术系统无法满足信贷资产证券化项目在存续期间对贷款的基础管理，故需要对现有信息技术系统进行建设和改进。</w:t>
      </w:r>
    </w:p>
    <w:p w:rsidR="006C2C1D" w:rsidRDefault="006C2C1D">
      <w:pPr>
        <w:spacing w:beforeLines="50" w:before="156" w:afterLines="50" w:after="156" w:line="360" w:lineRule="auto"/>
        <w:ind w:firstLineChars="150" w:firstLine="360"/>
        <w:jc w:val="left"/>
        <w:rPr>
          <w:rFonts w:ascii="宋体" w:eastAsia="宋体" w:cs="宋体"/>
          <w:sz w:val="24"/>
          <w:szCs w:val="22"/>
        </w:rPr>
      </w:pPr>
    </w:p>
    <w:p w:rsidR="006C2C1D" w:rsidRDefault="00F86C3F">
      <w:pPr>
        <w:pStyle w:val="1"/>
        <w:keepNext w:val="0"/>
        <w:widowControl/>
        <w:numPr>
          <w:ilvl w:val="0"/>
          <w:numId w:val="19"/>
        </w:numPr>
        <w:rPr>
          <w:rFonts w:cs="宋体"/>
        </w:rPr>
      </w:pPr>
      <w:bookmarkStart w:id="112" w:name="_Toc67315530"/>
      <w:bookmarkStart w:id="113" w:name="_Toc74143854"/>
      <w:bookmarkStart w:id="114" w:name="_Toc95148196"/>
      <w:r>
        <w:rPr>
          <w:rFonts w:cs="宋体"/>
        </w:rPr>
        <w:lastRenderedPageBreak/>
        <w:t>项目目标</w:t>
      </w:r>
      <w:bookmarkEnd w:id="112"/>
      <w:bookmarkEnd w:id="113"/>
      <w:bookmarkEnd w:id="114"/>
    </w:p>
    <w:p w:rsidR="006C2C1D" w:rsidRDefault="00F86C3F">
      <w:pPr>
        <w:pStyle w:val="3"/>
        <w:spacing w:before="120" w:line="360" w:lineRule="auto"/>
        <w:ind w:left="114"/>
        <w:rPr>
          <w:rFonts w:ascii="宋体" w:eastAsia="宋体" w:hAnsi="宋体"/>
          <w:spacing w:val="1"/>
          <w:sz w:val="28"/>
          <w:szCs w:val="28"/>
        </w:rPr>
      </w:pPr>
      <w:bookmarkStart w:id="115" w:name="_Toc74143855"/>
      <w:bookmarkStart w:id="116" w:name="_Toc67315531"/>
      <w:bookmarkStart w:id="117" w:name="_Toc95148197"/>
      <w:r>
        <w:rPr>
          <w:rFonts w:ascii="宋体" w:eastAsia="宋体" w:hAnsi="宋体" w:hint="eastAsia"/>
          <w:spacing w:val="1"/>
          <w:sz w:val="28"/>
          <w:szCs w:val="28"/>
        </w:rPr>
        <w:t>2</w:t>
      </w:r>
      <w:r>
        <w:rPr>
          <w:rFonts w:ascii="宋体" w:eastAsia="宋体" w:hAnsi="宋体"/>
          <w:spacing w:val="1"/>
          <w:sz w:val="28"/>
          <w:szCs w:val="28"/>
        </w:rPr>
        <w:t xml:space="preserve">.1 </w:t>
      </w:r>
      <w:r>
        <w:rPr>
          <w:rFonts w:ascii="宋体" w:eastAsia="宋体" w:hAnsi="宋体"/>
          <w:spacing w:val="1"/>
          <w:sz w:val="28"/>
          <w:szCs w:val="28"/>
        </w:rPr>
        <w:t>总体目标</w:t>
      </w:r>
      <w:bookmarkEnd w:id="115"/>
      <w:bookmarkEnd w:id="116"/>
      <w:bookmarkEnd w:id="117"/>
    </w:p>
    <w:tbl>
      <w:tblPr>
        <w:tblW w:w="8695" w:type="dxa"/>
        <w:tblLayout w:type="fixed"/>
        <w:tblCellMar>
          <w:left w:w="0" w:type="dxa"/>
          <w:right w:w="0" w:type="dxa"/>
        </w:tblCellMar>
        <w:tblLook w:val="04A0" w:firstRow="1" w:lastRow="0" w:firstColumn="1" w:lastColumn="0" w:noHBand="0" w:noVBand="1"/>
      </w:tblPr>
      <w:tblGrid>
        <w:gridCol w:w="1266"/>
        <w:gridCol w:w="1276"/>
        <w:gridCol w:w="6153"/>
      </w:tblGrid>
      <w:tr w:rsidR="006C2C1D">
        <w:trPr>
          <w:trHeight w:val="1205"/>
        </w:trPr>
        <w:tc>
          <w:tcPr>
            <w:tcW w:w="1266" w:type="dxa"/>
            <w:tcBorders>
              <w:top w:val="single" w:sz="8" w:space="0" w:color="FFFFFF"/>
              <w:left w:val="single" w:sz="8" w:space="0" w:color="FFFFFF"/>
              <w:bottom w:val="single" w:sz="24" w:space="0" w:color="FFFFFF"/>
              <w:right w:val="single" w:sz="8" w:space="0" w:color="FFFFFF"/>
            </w:tcBorders>
            <w:shd w:val="clear" w:color="auto" w:fill="4472C4"/>
            <w:tcMar>
              <w:top w:w="96" w:type="dxa"/>
              <w:left w:w="192" w:type="dxa"/>
              <w:bottom w:w="96" w:type="dxa"/>
              <w:right w:w="192" w:type="dxa"/>
            </w:tcMar>
            <w:vAlign w:val="center"/>
          </w:tcPr>
          <w:p w:rsidR="006C2C1D" w:rsidRDefault="00F86C3F">
            <w:pPr>
              <w:rPr>
                <w:rFonts w:ascii="宋体" w:eastAsia="宋体" w:hAnsi="宋体"/>
                <w:szCs w:val="21"/>
              </w:rPr>
            </w:pPr>
            <w:r>
              <w:rPr>
                <w:rFonts w:ascii="宋体" w:eastAsia="宋体" w:hAnsi="宋体" w:hint="eastAsia"/>
                <w:b/>
                <w:bCs/>
                <w:szCs w:val="21"/>
              </w:rPr>
              <w:t>建设模块</w:t>
            </w:r>
          </w:p>
        </w:tc>
        <w:tc>
          <w:tcPr>
            <w:tcW w:w="1276" w:type="dxa"/>
            <w:tcBorders>
              <w:top w:val="single" w:sz="8" w:space="0" w:color="FFFFFF"/>
              <w:left w:val="single" w:sz="8" w:space="0" w:color="FFFFFF"/>
              <w:bottom w:val="single" w:sz="24" w:space="0" w:color="FFFFFF"/>
              <w:right w:val="single" w:sz="8" w:space="0" w:color="FFFFFF"/>
            </w:tcBorders>
            <w:shd w:val="clear" w:color="auto" w:fill="4472C4"/>
            <w:tcMar>
              <w:top w:w="96" w:type="dxa"/>
              <w:left w:w="192" w:type="dxa"/>
              <w:bottom w:w="96" w:type="dxa"/>
              <w:right w:w="192" w:type="dxa"/>
            </w:tcMar>
            <w:vAlign w:val="center"/>
          </w:tcPr>
          <w:p w:rsidR="006C2C1D" w:rsidRDefault="00F86C3F">
            <w:pPr>
              <w:rPr>
                <w:rFonts w:ascii="宋体" w:eastAsia="宋体" w:hAnsi="宋体"/>
                <w:szCs w:val="21"/>
              </w:rPr>
            </w:pPr>
            <w:r>
              <w:rPr>
                <w:rFonts w:ascii="宋体" w:eastAsia="宋体" w:hAnsi="宋体" w:hint="eastAsia"/>
                <w:b/>
                <w:bCs/>
                <w:szCs w:val="21"/>
              </w:rPr>
              <w:t>建设范围</w:t>
            </w:r>
          </w:p>
        </w:tc>
        <w:tc>
          <w:tcPr>
            <w:tcW w:w="6153" w:type="dxa"/>
            <w:tcBorders>
              <w:top w:val="single" w:sz="8" w:space="0" w:color="FFFFFF"/>
              <w:left w:val="single" w:sz="8" w:space="0" w:color="FFFFFF"/>
              <w:bottom w:val="single" w:sz="24" w:space="0" w:color="FFFFFF"/>
              <w:right w:val="single" w:sz="8" w:space="0" w:color="FFFFFF"/>
            </w:tcBorders>
            <w:shd w:val="clear" w:color="auto" w:fill="4472C4"/>
            <w:tcMar>
              <w:top w:w="96" w:type="dxa"/>
              <w:left w:w="192" w:type="dxa"/>
              <w:bottom w:w="96" w:type="dxa"/>
              <w:right w:w="192" w:type="dxa"/>
            </w:tcMar>
            <w:vAlign w:val="center"/>
          </w:tcPr>
          <w:p w:rsidR="006C2C1D" w:rsidRDefault="00F86C3F">
            <w:pPr>
              <w:rPr>
                <w:rFonts w:ascii="宋体" w:eastAsia="宋体" w:hAnsi="宋体"/>
                <w:szCs w:val="21"/>
              </w:rPr>
            </w:pPr>
            <w:r>
              <w:rPr>
                <w:rFonts w:ascii="宋体" w:eastAsia="宋体" w:hAnsi="宋体" w:hint="eastAsia"/>
                <w:b/>
                <w:bCs/>
                <w:szCs w:val="21"/>
              </w:rPr>
              <w:t>建设目标</w:t>
            </w:r>
          </w:p>
        </w:tc>
      </w:tr>
      <w:tr w:rsidR="006C2C1D">
        <w:trPr>
          <w:trHeight w:val="1875"/>
        </w:trPr>
        <w:tc>
          <w:tcPr>
            <w:tcW w:w="1266" w:type="dxa"/>
            <w:tcBorders>
              <w:top w:val="single" w:sz="24" w:space="0" w:color="FFFFFF"/>
              <w:left w:val="single" w:sz="8" w:space="0" w:color="FFFFFF"/>
              <w:bottom w:val="single" w:sz="8" w:space="0" w:color="FFFFFF"/>
              <w:right w:val="single" w:sz="8" w:space="0" w:color="FFFFFF"/>
            </w:tcBorders>
            <w:shd w:val="clear" w:color="auto" w:fill="CFD5EA"/>
            <w:tcMar>
              <w:top w:w="96" w:type="dxa"/>
              <w:left w:w="192" w:type="dxa"/>
              <w:bottom w:w="96" w:type="dxa"/>
              <w:right w:w="192" w:type="dxa"/>
            </w:tcMar>
            <w:vAlign w:val="center"/>
          </w:tcPr>
          <w:p w:rsidR="006C2C1D" w:rsidRDefault="00F86C3F">
            <w:pPr>
              <w:rPr>
                <w:rFonts w:ascii="宋体" w:eastAsia="宋体" w:hAnsi="宋体"/>
                <w:szCs w:val="21"/>
              </w:rPr>
            </w:pPr>
            <w:r>
              <w:rPr>
                <w:rFonts w:ascii="宋体" w:eastAsia="宋体" w:hAnsi="宋体" w:hint="eastAsia"/>
                <w:szCs w:val="21"/>
              </w:rPr>
              <w:t>ABS</w:t>
            </w:r>
            <w:r>
              <w:rPr>
                <w:rFonts w:ascii="宋体" w:eastAsia="宋体" w:hAnsi="宋体" w:hint="eastAsia"/>
                <w:szCs w:val="21"/>
              </w:rPr>
              <w:t>系统总体目标</w:t>
            </w:r>
          </w:p>
        </w:tc>
        <w:tc>
          <w:tcPr>
            <w:tcW w:w="1276" w:type="dxa"/>
            <w:tcBorders>
              <w:top w:val="single" w:sz="24" w:space="0" w:color="FFFFFF"/>
              <w:left w:val="single" w:sz="8" w:space="0" w:color="FFFFFF"/>
              <w:bottom w:val="single" w:sz="8" w:space="0" w:color="FFFFFF"/>
              <w:right w:val="single" w:sz="8" w:space="0" w:color="FFFFFF"/>
            </w:tcBorders>
            <w:shd w:val="clear" w:color="auto" w:fill="CFD5EA"/>
            <w:tcMar>
              <w:top w:w="96" w:type="dxa"/>
              <w:left w:w="192" w:type="dxa"/>
              <w:bottom w:w="96" w:type="dxa"/>
              <w:right w:w="192" w:type="dxa"/>
            </w:tcMar>
            <w:vAlign w:val="center"/>
          </w:tcPr>
          <w:p w:rsidR="006C2C1D" w:rsidRDefault="00F86C3F">
            <w:pPr>
              <w:rPr>
                <w:rFonts w:ascii="宋体" w:eastAsia="宋体" w:hAnsi="宋体"/>
                <w:szCs w:val="21"/>
              </w:rPr>
            </w:pPr>
            <w:r>
              <w:rPr>
                <w:rFonts w:ascii="宋体" w:eastAsia="宋体" w:hAnsi="宋体" w:hint="eastAsia"/>
                <w:szCs w:val="21"/>
              </w:rPr>
              <w:t>重汽汽车金融有限公司</w:t>
            </w:r>
          </w:p>
        </w:tc>
        <w:tc>
          <w:tcPr>
            <w:tcW w:w="6153" w:type="dxa"/>
            <w:tcBorders>
              <w:top w:val="single" w:sz="24" w:space="0" w:color="FFFFFF"/>
              <w:left w:val="single" w:sz="8" w:space="0" w:color="FFFFFF"/>
              <w:bottom w:val="single" w:sz="8" w:space="0" w:color="FFFFFF"/>
              <w:right w:val="single" w:sz="8" w:space="0" w:color="FFFFFF"/>
            </w:tcBorders>
            <w:shd w:val="clear" w:color="auto" w:fill="CFD5EA"/>
            <w:tcMar>
              <w:top w:w="96" w:type="dxa"/>
              <w:left w:w="192" w:type="dxa"/>
              <w:bottom w:w="96" w:type="dxa"/>
              <w:right w:w="192" w:type="dxa"/>
            </w:tcMar>
            <w:vAlign w:val="center"/>
          </w:tcPr>
          <w:p w:rsidR="006C2C1D" w:rsidRDefault="00F86C3F">
            <w:pPr>
              <w:pStyle w:val="aff1"/>
              <w:numPr>
                <w:ilvl w:val="0"/>
                <w:numId w:val="20"/>
              </w:numPr>
              <w:ind w:firstLineChars="0"/>
              <w:rPr>
                <w:rFonts w:ascii="宋体" w:eastAsia="宋体" w:hAnsi="宋体"/>
                <w:szCs w:val="21"/>
              </w:rPr>
            </w:pPr>
            <w:r>
              <w:rPr>
                <w:rFonts w:ascii="宋体" w:hAnsi="宋体" w:cs="宋体" w:hint="eastAsia"/>
                <w:kern w:val="0"/>
                <w:szCs w:val="21"/>
              </w:rPr>
              <w:t>根据</w:t>
            </w:r>
            <w:r>
              <w:rPr>
                <w:rFonts w:ascii="宋体" w:hAnsi="宋体" w:cs="宋体" w:hint="eastAsia"/>
                <w:kern w:val="0"/>
                <w:szCs w:val="21"/>
              </w:rPr>
              <w:t>AB</w:t>
            </w:r>
            <w:r>
              <w:rPr>
                <w:rFonts w:ascii="宋体" w:hAnsi="宋体" w:cs="宋体"/>
                <w:kern w:val="0"/>
                <w:szCs w:val="21"/>
              </w:rPr>
              <w:t>S</w:t>
            </w:r>
            <w:r>
              <w:rPr>
                <w:rFonts w:ascii="宋体" w:hAnsi="宋体" w:cs="宋体" w:hint="eastAsia"/>
                <w:kern w:val="0"/>
                <w:szCs w:val="21"/>
              </w:rPr>
              <w:t>项目管理要求，访谈及调研需求，根据调研内容，确定实施范围</w:t>
            </w:r>
          </w:p>
        </w:tc>
      </w:tr>
      <w:tr w:rsidR="006C2C1D">
        <w:trPr>
          <w:trHeight w:val="3510"/>
        </w:trPr>
        <w:tc>
          <w:tcPr>
            <w:tcW w:w="1266" w:type="dxa"/>
            <w:tcBorders>
              <w:top w:val="single" w:sz="8" w:space="0" w:color="FFFFFF"/>
              <w:left w:val="single" w:sz="8" w:space="0" w:color="FFFFFF"/>
              <w:bottom w:val="single" w:sz="8" w:space="0" w:color="FFFFFF"/>
              <w:right w:val="single" w:sz="8" w:space="0" w:color="FFFFFF"/>
            </w:tcBorders>
            <w:shd w:val="clear" w:color="auto" w:fill="E9EBF5"/>
            <w:tcMar>
              <w:top w:w="96" w:type="dxa"/>
              <w:left w:w="192" w:type="dxa"/>
              <w:bottom w:w="96" w:type="dxa"/>
              <w:right w:w="192" w:type="dxa"/>
            </w:tcMar>
            <w:vAlign w:val="center"/>
          </w:tcPr>
          <w:p w:rsidR="006C2C1D" w:rsidRDefault="00F86C3F">
            <w:pPr>
              <w:rPr>
                <w:rFonts w:ascii="宋体" w:eastAsia="宋体" w:hAnsi="宋体"/>
                <w:szCs w:val="21"/>
              </w:rPr>
            </w:pPr>
            <w:r>
              <w:rPr>
                <w:rFonts w:ascii="宋体" w:eastAsia="宋体" w:hAnsi="宋体" w:hint="eastAsia"/>
                <w:szCs w:val="21"/>
              </w:rPr>
              <w:t>ABS</w:t>
            </w:r>
            <w:r>
              <w:rPr>
                <w:rFonts w:ascii="宋体" w:eastAsia="宋体" w:hAnsi="宋体" w:hint="eastAsia"/>
                <w:szCs w:val="21"/>
              </w:rPr>
              <w:t>系统实施</w:t>
            </w:r>
          </w:p>
        </w:tc>
        <w:tc>
          <w:tcPr>
            <w:tcW w:w="1276" w:type="dxa"/>
            <w:tcBorders>
              <w:top w:val="single" w:sz="8" w:space="0" w:color="FFFFFF"/>
              <w:left w:val="single" w:sz="8" w:space="0" w:color="FFFFFF"/>
              <w:bottom w:val="single" w:sz="8" w:space="0" w:color="FFFFFF"/>
              <w:right w:val="single" w:sz="8" w:space="0" w:color="FFFFFF"/>
            </w:tcBorders>
            <w:shd w:val="clear" w:color="auto" w:fill="E9EBF5"/>
            <w:tcMar>
              <w:top w:w="96" w:type="dxa"/>
              <w:left w:w="192" w:type="dxa"/>
              <w:bottom w:w="96" w:type="dxa"/>
              <w:right w:w="192" w:type="dxa"/>
            </w:tcMar>
            <w:vAlign w:val="center"/>
          </w:tcPr>
          <w:p w:rsidR="006C2C1D" w:rsidRDefault="00F86C3F">
            <w:pPr>
              <w:rPr>
                <w:rFonts w:ascii="宋体" w:eastAsia="宋体" w:hAnsi="宋体"/>
                <w:szCs w:val="21"/>
              </w:rPr>
            </w:pPr>
            <w:r>
              <w:rPr>
                <w:rFonts w:ascii="宋体" w:eastAsia="宋体" w:hAnsi="宋体" w:hint="eastAsia"/>
                <w:szCs w:val="21"/>
              </w:rPr>
              <w:t>重汽汽车金融有限公司</w:t>
            </w:r>
          </w:p>
        </w:tc>
        <w:tc>
          <w:tcPr>
            <w:tcW w:w="6153" w:type="dxa"/>
            <w:tcBorders>
              <w:top w:val="single" w:sz="8" w:space="0" w:color="FFFFFF"/>
              <w:left w:val="single" w:sz="8" w:space="0" w:color="FFFFFF"/>
              <w:bottom w:val="single" w:sz="8" w:space="0" w:color="FFFFFF"/>
              <w:right w:val="single" w:sz="8" w:space="0" w:color="FFFFFF"/>
            </w:tcBorders>
            <w:shd w:val="clear" w:color="auto" w:fill="E9EBF5"/>
            <w:tcMar>
              <w:top w:w="96" w:type="dxa"/>
              <w:left w:w="192" w:type="dxa"/>
              <w:bottom w:w="96" w:type="dxa"/>
              <w:right w:w="192" w:type="dxa"/>
            </w:tcMar>
            <w:vAlign w:val="center"/>
          </w:tcPr>
          <w:p w:rsidR="006C2C1D" w:rsidRDefault="00F86C3F">
            <w:pPr>
              <w:pStyle w:val="aff1"/>
              <w:numPr>
                <w:ilvl w:val="0"/>
                <w:numId w:val="20"/>
              </w:numPr>
              <w:ind w:firstLineChars="0"/>
              <w:rPr>
                <w:rFonts w:ascii="宋体" w:eastAsia="宋体" w:hAnsi="宋体"/>
                <w:szCs w:val="21"/>
              </w:rPr>
            </w:pPr>
            <w:r>
              <w:rPr>
                <w:rFonts w:ascii="宋体" w:eastAsia="宋体" w:hAnsi="宋体" w:hint="eastAsia"/>
                <w:szCs w:val="21"/>
              </w:rPr>
              <w:t>实施内容包括：信息查询、资产筛选、资产标记、到期识别、购买记录查询、存续期信息查询、存续期资产池数据提取、贷款服务报告制作等。</w:t>
            </w:r>
          </w:p>
        </w:tc>
      </w:tr>
    </w:tbl>
    <w:p w:rsidR="006C2C1D" w:rsidRDefault="006C2C1D"/>
    <w:p w:rsidR="006C2C1D" w:rsidRDefault="00F86C3F">
      <w:pPr>
        <w:pStyle w:val="3"/>
        <w:spacing w:before="120" w:line="360" w:lineRule="auto"/>
        <w:rPr>
          <w:rFonts w:ascii="宋体" w:eastAsia="宋体" w:hAnsi="宋体"/>
          <w:spacing w:val="1"/>
          <w:sz w:val="28"/>
          <w:szCs w:val="28"/>
        </w:rPr>
      </w:pPr>
      <w:bookmarkStart w:id="118" w:name="_Toc74143856"/>
      <w:bookmarkStart w:id="119" w:name="_Toc67315532"/>
      <w:bookmarkStart w:id="120" w:name="_Toc95148198"/>
      <w:r>
        <w:rPr>
          <w:rFonts w:ascii="宋体" w:eastAsia="宋体" w:hAnsi="宋体" w:cs="Times New Roman" w:hint="eastAsia"/>
          <w:bCs/>
          <w:sz w:val="28"/>
          <w:szCs w:val="28"/>
        </w:rPr>
        <w:t>2</w:t>
      </w:r>
      <w:r>
        <w:rPr>
          <w:rFonts w:ascii="宋体" w:eastAsia="宋体" w:hAnsi="宋体" w:cs="Times New Roman"/>
          <w:bCs/>
          <w:sz w:val="28"/>
          <w:szCs w:val="28"/>
        </w:rPr>
        <w:t xml:space="preserve">.2 </w:t>
      </w:r>
      <w:r>
        <w:rPr>
          <w:rFonts w:ascii="宋体" w:eastAsia="宋体" w:hAnsi="宋体"/>
          <w:spacing w:val="1"/>
          <w:sz w:val="28"/>
          <w:szCs w:val="28"/>
        </w:rPr>
        <w:t>业务目标</w:t>
      </w:r>
      <w:bookmarkEnd w:id="118"/>
      <w:bookmarkEnd w:id="119"/>
      <w:bookmarkEnd w:id="120"/>
    </w:p>
    <w:p w:rsidR="006C2C1D" w:rsidRDefault="00F86C3F">
      <w:pPr>
        <w:ind w:firstLineChars="200" w:firstLine="480"/>
        <w:rPr>
          <w:rFonts w:ascii="宋体" w:eastAsia="宋体" w:hAnsi="宋体" w:cs="宋体"/>
          <w:sz w:val="24"/>
          <w:szCs w:val="22"/>
        </w:rPr>
      </w:pPr>
      <w:r>
        <w:rPr>
          <w:rFonts w:ascii="宋体" w:eastAsia="宋体" w:hAnsi="宋体" w:cs="宋体" w:hint="eastAsia"/>
          <w:sz w:val="24"/>
          <w:szCs w:val="22"/>
        </w:rPr>
        <w:t>开展信贷资产证券化业务，满足信贷资产证券化业务的相关要求，盘活存量、用好增量，更好地为个人提供信贷支持，同时优化资产负债结构、解决贷款期限错配问题、加速信贷资金周转、探索新的资本管理方式。</w:t>
      </w:r>
    </w:p>
    <w:p w:rsidR="006C2C1D" w:rsidRDefault="00F86C3F">
      <w:pPr>
        <w:pStyle w:val="aff3"/>
        <w:ind w:firstLine="480"/>
        <w:rPr>
          <w:b/>
          <w:bCs/>
        </w:rPr>
      </w:pPr>
      <w:r>
        <w:rPr>
          <w:rFonts w:hint="eastAsia"/>
          <w:b/>
          <w:bCs/>
        </w:rPr>
        <w:t>1</w:t>
      </w:r>
      <w:r>
        <w:rPr>
          <w:rFonts w:hint="eastAsia"/>
          <w:b/>
          <w:bCs/>
        </w:rPr>
        <w:t>）信贷资产证券化业务现状诊断</w:t>
      </w:r>
    </w:p>
    <w:p w:rsidR="006C2C1D" w:rsidRDefault="00F86C3F">
      <w:pPr>
        <w:pStyle w:val="aff3"/>
        <w:ind w:firstLine="480"/>
        <w:rPr>
          <w:b/>
          <w:bCs/>
        </w:rPr>
      </w:pPr>
      <w:r>
        <w:rPr>
          <w:rFonts w:eastAsia="宋体" w:cs="宋体" w:hint="eastAsia"/>
          <w:szCs w:val="22"/>
        </w:rPr>
        <w:t>目前，公司未开展信贷资产证券化业务。</w:t>
      </w:r>
    </w:p>
    <w:p w:rsidR="006C2C1D" w:rsidRDefault="00F86C3F">
      <w:pPr>
        <w:pStyle w:val="aff3"/>
        <w:ind w:firstLine="480"/>
      </w:pPr>
      <w:r>
        <w:rPr>
          <w:rFonts w:hint="eastAsia"/>
          <w:b/>
          <w:bCs/>
        </w:rPr>
        <w:t>2</w:t>
      </w:r>
      <w:r>
        <w:rPr>
          <w:rFonts w:hint="eastAsia"/>
          <w:b/>
          <w:bCs/>
        </w:rPr>
        <w:t>）业务流程及系统梳理</w:t>
      </w:r>
      <w:r>
        <w:t>:</w:t>
      </w:r>
    </w:p>
    <w:p w:rsidR="006C2C1D" w:rsidRDefault="00F86C3F">
      <w:pPr>
        <w:pStyle w:val="aff3"/>
        <w:ind w:firstLine="480"/>
        <w:rPr>
          <w:rFonts w:eastAsia="宋体" w:cs="宋体"/>
          <w:szCs w:val="22"/>
        </w:rPr>
      </w:pPr>
      <w:r>
        <w:rPr>
          <w:rFonts w:eastAsia="宋体" w:cs="宋体"/>
          <w:szCs w:val="22"/>
        </w:rPr>
        <w:lastRenderedPageBreak/>
        <w:t>信贷</w:t>
      </w:r>
      <w:r>
        <w:fldChar w:fldCharType="begin"/>
      </w:r>
      <w:r>
        <w:instrText xml:space="preserve"> HYPERLINK "https://baike.baidu.com/item/%E8%B5%84%E4%BA%A7" \t "_blank" </w:instrText>
      </w:r>
      <w:r>
        <w:fldChar w:fldCharType="separate"/>
      </w:r>
      <w:r>
        <w:rPr>
          <w:rFonts w:eastAsia="宋体" w:cs="宋体"/>
          <w:szCs w:val="22"/>
        </w:rPr>
        <w:t>资产</w:t>
      </w:r>
      <w:r>
        <w:rPr>
          <w:rFonts w:eastAsia="宋体" w:cs="宋体"/>
          <w:szCs w:val="22"/>
        </w:rPr>
        <w:fldChar w:fldCharType="end"/>
      </w:r>
      <w:hyperlink r:id="rId12" w:tgtFrame="_blank" w:history="1">
        <w:r>
          <w:rPr>
            <w:rFonts w:eastAsia="宋体" w:cs="宋体"/>
            <w:szCs w:val="22"/>
          </w:rPr>
          <w:t>证券化</w:t>
        </w:r>
      </w:hyperlink>
      <w:r>
        <w:rPr>
          <w:rFonts w:eastAsia="宋体" w:cs="宋体"/>
          <w:szCs w:val="22"/>
        </w:rPr>
        <w:t>的基本过程包括</w:t>
      </w:r>
      <w:hyperlink r:id="rId13" w:tgtFrame="_blank" w:history="1">
        <w:r>
          <w:rPr>
            <w:rFonts w:eastAsia="宋体" w:cs="宋体"/>
            <w:szCs w:val="22"/>
          </w:rPr>
          <w:t>资产池</w:t>
        </w:r>
      </w:hyperlink>
      <w:r>
        <w:rPr>
          <w:rFonts w:eastAsia="宋体" w:cs="宋体"/>
          <w:szCs w:val="22"/>
        </w:rPr>
        <w:t>的组建，</w:t>
      </w:r>
      <w:hyperlink r:id="rId14" w:tgtFrame="_blank" w:history="1">
        <w:r>
          <w:rPr>
            <w:rFonts w:eastAsia="宋体" w:cs="宋体"/>
            <w:szCs w:val="22"/>
          </w:rPr>
          <w:t>交易结构</w:t>
        </w:r>
      </w:hyperlink>
      <w:r>
        <w:rPr>
          <w:rFonts w:eastAsia="宋体" w:cs="宋体"/>
          <w:szCs w:val="22"/>
        </w:rPr>
        <w:t>的安排和</w:t>
      </w:r>
      <w:hyperlink r:id="rId15" w:tgtFrame="_blank" w:history="1">
        <w:r>
          <w:rPr>
            <w:rFonts w:eastAsia="宋体" w:cs="宋体"/>
            <w:szCs w:val="22"/>
          </w:rPr>
          <w:t>资产支持证券</w:t>
        </w:r>
      </w:hyperlink>
      <w:r>
        <w:rPr>
          <w:rFonts w:eastAsia="宋体" w:cs="宋体"/>
          <w:szCs w:val="22"/>
        </w:rPr>
        <w:t>的发行，以及发行后管理等环节</w:t>
      </w:r>
      <w:r>
        <w:rPr>
          <w:rFonts w:eastAsia="宋体" w:cs="宋体" w:hint="eastAsia"/>
          <w:szCs w:val="22"/>
        </w:rPr>
        <w:t>。</w:t>
      </w:r>
      <w:r>
        <w:rPr>
          <w:rFonts w:eastAsia="宋体" w:cs="宋体"/>
          <w:szCs w:val="22"/>
        </w:rPr>
        <w:t>通过</w:t>
      </w:r>
      <w:r>
        <w:rPr>
          <w:rFonts w:eastAsia="宋体" w:cs="宋体" w:hint="eastAsia"/>
          <w:szCs w:val="22"/>
        </w:rPr>
        <w:t>该</w:t>
      </w:r>
      <w:r>
        <w:rPr>
          <w:rFonts w:eastAsia="宋体" w:cs="宋体"/>
          <w:szCs w:val="22"/>
        </w:rPr>
        <w:t>过程，信贷资产的形态发生了转化，从原始的诸多离散贷款形式，转化为系列化的证券形式</w:t>
      </w:r>
      <w:r>
        <w:rPr>
          <w:rFonts w:eastAsia="宋体" w:cs="宋体" w:hint="eastAsia"/>
          <w:szCs w:val="22"/>
        </w:rPr>
        <w:t>。</w:t>
      </w:r>
    </w:p>
    <w:p w:rsidR="006C2C1D" w:rsidRDefault="00F86C3F">
      <w:pPr>
        <w:pStyle w:val="aff3"/>
        <w:ind w:firstLine="480"/>
        <w:rPr>
          <w:b/>
          <w:bCs/>
        </w:rPr>
      </w:pPr>
      <w:r>
        <w:rPr>
          <w:rFonts w:hint="eastAsia"/>
          <w:b/>
          <w:bCs/>
        </w:rPr>
        <w:t>3</w:t>
      </w:r>
      <w:r>
        <w:rPr>
          <w:rFonts w:hint="eastAsia"/>
          <w:b/>
          <w:bCs/>
        </w:rPr>
        <w:t>）</w:t>
      </w:r>
      <w:r>
        <w:rPr>
          <w:rFonts w:hint="eastAsia"/>
          <w:b/>
          <w:bCs/>
        </w:rPr>
        <w:t>ABS</w:t>
      </w:r>
      <w:r>
        <w:rPr>
          <w:rFonts w:hint="eastAsia"/>
          <w:b/>
          <w:bCs/>
        </w:rPr>
        <w:t>系统交易结构：</w:t>
      </w:r>
    </w:p>
    <w:p w:rsidR="006C2C1D" w:rsidRDefault="00F86C3F">
      <w:pPr>
        <w:pStyle w:val="aff3"/>
        <w:ind w:firstLine="480"/>
        <w:rPr>
          <w:rFonts w:eastAsia="宋体" w:cs="宋体"/>
          <w:szCs w:val="22"/>
        </w:rPr>
      </w:pPr>
      <w:r>
        <w:rPr>
          <w:rFonts w:eastAsia="宋体" w:cs="宋体"/>
          <w:szCs w:val="22"/>
        </w:rPr>
        <w:t>信贷资产证券化的交易结构一般是由发起人将信贷资产转移给一个</w:t>
      </w:r>
      <w:hyperlink r:id="rId16" w:tgtFrame="_blank" w:history="1">
        <w:r>
          <w:rPr>
            <w:rFonts w:eastAsia="宋体" w:cs="宋体"/>
            <w:szCs w:val="22"/>
          </w:rPr>
          <w:t>特殊目的实体</w:t>
        </w:r>
      </w:hyperlink>
      <w:r>
        <w:rPr>
          <w:rFonts w:eastAsia="宋体" w:cs="宋体"/>
          <w:szCs w:val="22"/>
        </w:rPr>
        <w:t>，再由该特殊目的实体发行</w:t>
      </w:r>
      <w:hyperlink r:id="rId17" w:tgtFrame="_blank" w:history="1">
        <w:r>
          <w:rPr>
            <w:rFonts w:eastAsia="宋体" w:cs="宋体"/>
            <w:szCs w:val="22"/>
          </w:rPr>
          <w:t>资产支持证券</w:t>
        </w:r>
      </w:hyperlink>
      <w:r>
        <w:rPr>
          <w:rFonts w:eastAsia="宋体" w:cs="宋体" w:hint="eastAsia"/>
          <w:szCs w:val="22"/>
        </w:rPr>
        <w:t>。</w:t>
      </w:r>
    </w:p>
    <w:p w:rsidR="006C2C1D" w:rsidRDefault="00F86C3F">
      <w:pPr>
        <w:pStyle w:val="aff3"/>
        <w:ind w:firstLine="480"/>
        <w:rPr>
          <w:b/>
          <w:bCs/>
        </w:rPr>
      </w:pPr>
      <w:r>
        <w:rPr>
          <w:b/>
          <w:bCs/>
        </w:rPr>
        <w:t>4</w:t>
      </w:r>
      <w:r>
        <w:rPr>
          <w:rFonts w:hint="eastAsia"/>
          <w:b/>
          <w:bCs/>
        </w:rPr>
        <w:t>）</w:t>
      </w:r>
      <w:r>
        <w:rPr>
          <w:rFonts w:hint="eastAsia"/>
          <w:b/>
          <w:bCs/>
        </w:rPr>
        <w:t>ABS</w:t>
      </w:r>
      <w:r>
        <w:rPr>
          <w:rFonts w:hint="eastAsia"/>
          <w:b/>
          <w:bCs/>
        </w:rPr>
        <w:t>系统信息查询模块：</w:t>
      </w:r>
    </w:p>
    <w:p w:rsidR="006C2C1D" w:rsidRDefault="00F86C3F">
      <w:pPr>
        <w:spacing w:line="520" w:lineRule="exact"/>
        <w:ind w:right="2" w:firstLine="480"/>
        <w:rPr>
          <w:rFonts w:ascii="宋体" w:eastAsia="宋体" w:hAnsi="宋体" w:cs="宋体"/>
          <w:sz w:val="24"/>
          <w:szCs w:val="22"/>
        </w:rPr>
      </w:pPr>
      <w:r>
        <w:rPr>
          <w:rFonts w:ascii="宋体" w:eastAsia="宋体" w:hAnsi="宋体" w:cs="宋体" w:hint="eastAsia"/>
          <w:sz w:val="24"/>
          <w:szCs w:val="22"/>
        </w:rPr>
        <w:t>通过该模块，贷款服务机构能实时</w:t>
      </w:r>
      <w:r>
        <w:rPr>
          <w:rFonts w:ascii="宋体" w:eastAsia="宋体" w:hAnsi="宋体" w:cs="宋体"/>
          <w:sz w:val="24"/>
          <w:szCs w:val="22"/>
        </w:rPr>
        <w:t>查询我公司所有个人汽车抵押贷款的信息</w:t>
      </w:r>
      <w:r>
        <w:rPr>
          <w:rFonts w:ascii="宋体" w:eastAsia="宋体" w:hAnsi="宋体" w:cs="宋体" w:hint="eastAsia"/>
          <w:sz w:val="24"/>
          <w:szCs w:val="22"/>
        </w:rPr>
        <w:t>字段</w:t>
      </w:r>
      <w:r>
        <w:rPr>
          <w:rFonts w:ascii="宋体" w:eastAsia="宋体" w:hAnsi="宋体" w:cs="宋体"/>
          <w:sz w:val="24"/>
          <w:szCs w:val="22"/>
        </w:rPr>
        <w:t>，</w:t>
      </w:r>
      <w:r>
        <w:rPr>
          <w:rFonts w:ascii="宋体" w:eastAsia="宋体" w:hAnsi="宋体" w:cs="宋体" w:hint="eastAsia"/>
          <w:sz w:val="24"/>
          <w:szCs w:val="22"/>
        </w:rPr>
        <w:t>并能将查询的信息以列表形式呈现与调用，</w:t>
      </w:r>
      <w:r>
        <w:rPr>
          <w:rFonts w:ascii="宋体" w:eastAsia="宋体" w:hAnsi="宋体" w:cs="宋体"/>
          <w:sz w:val="24"/>
          <w:szCs w:val="22"/>
        </w:rPr>
        <w:t>以满足</w:t>
      </w:r>
      <w:r>
        <w:rPr>
          <w:rFonts w:ascii="宋体" w:eastAsia="宋体" w:hAnsi="宋体" w:cs="宋体" w:hint="eastAsia"/>
          <w:sz w:val="24"/>
          <w:szCs w:val="22"/>
        </w:rPr>
        <w:t>各期</w:t>
      </w:r>
      <w:r>
        <w:rPr>
          <w:rFonts w:ascii="宋体" w:eastAsia="宋体" w:hAnsi="宋体" w:cs="宋体"/>
          <w:sz w:val="24"/>
          <w:szCs w:val="22"/>
        </w:rPr>
        <w:t>资产证券化项目开展过程中的尽职调查、</w:t>
      </w:r>
      <w:r>
        <w:rPr>
          <w:rFonts w:ascii="宋体" w:eastAsia="宋体" w:hAnsi="宋体" w:cs="宋体" w:hint="eastAsia"/>
          <w:sz w:val="24"/>
          <w:szCs w:val="22"/>
        </w:rPr>
        <w:t>申报环节及存续期管理环节的</w:t>
      </w:r>
      <w:r>
        <w:rPr>
          <w:rFonts w:ascii="宋体" w:eastAsia="宋体" w:hAnsi="宋体" w:cs="宋体"/>
          <w:sz w:val="24"/>
          <w:szCs w:val="22"/>
        </w:rPr>
        <w:t>信息披露等需求</w:t>
      </w:r>
      <w:r>
        <w:rPr>
          <w:rFonts w:ascii="宋体" w:eastAsia="宋体" w:hAnsi="宋体" w:cs="宋体" w:hint="eastAsia"/>
          <w:sz w:val="24"/>
          <w:szCs w:val="22"/>
        </w:rPr>
        <w:t>。</w:t>
      </w:r>
    </w:p>
    <w:p w:rsidR="006C2C1D" w:rsidRDefault="00F86C3F">
      <w:pPr>
        <w:pStyle w:val="aff3"/>
        <w:ind w:firstLine="480"/>
        <w:rPr>
          <w:b/>
          <w:bCs/>
        </w:rPr>
      </w:pPr>
      <w:r>
        <w:rPr>
          <w:b/>
          <w:bCs/>
        </w:rPr>
        <w:t>5</w:t>
      </w:r>
      <w:r>
        <w:rPr>
          <w:rFonts w:hint="eastAsia"/>
          <w:b/>
          <w:bCs/>
        </w:rPr>
        <w:t>）</w:t>
      </w:r>
      <w:r>
        <w:rPr>
          <w:rFonts w:hint="eastAsia"/>
          <w:b/>
          <w:bCs/>
        </w:rPr>
        <w:t>ABS</w:t>
      </w:r>
      <w:r>
        <w:rPr>
          <w:rFonts w:hint="eastAsia"/>
          <w:b/>
          <w:bCs/>
        </w:rPr>
        <w:t>系统资产筛选模块：</w:t>
      </w:r>
    </w:p>
    <w:p w:rsidR="006C2C1D" w:rsidRDefault="00F86C3F">
      <w:pPr>
        <w:spacing w:line="520" w:lineRule="exact"/>
        <w:ind w:right="2" w:firstLine="480"/>
        <w:rPr>
          <w:rFonts w:ascii="宋体" w:eastAsia="宋体" w:hAnsi="宋体" w:cs="宋体"/>
          <w:sz w:val="24"/>
          <w:szCs w:val="22"/>
        </w:rPr>
      </w:pPr>
      <w:r>
        <w:rPr>
          <w:rFonts w:ascii="宋体" w:eastAsia="宋体" w:hAnsi="宋体" w:cs="宋体"/>
          <w:sz w:val="24"/>
          <w:szCs w:val="22"/>
        </w:rPr>
        <w:t>可以</w:t>
      </w:r>
      <w:r>
        <w:rPr>
          <w:rFonts w:ascii="宋体" w:eastAsia="宋体" w:hAnsi="宋体" w:cs="宋体" w:hint="eastAsia"/>
          <w:sz w:val="24"/>
          <w:szCs w:val="22"/>
        </w:rPr>
        <w:t>根据不同期资产证券化产品的合格标准，个性化地调整</w:t>
      </w:r>
      <w:r>
        <w:rPr>
          <w:rFonts w:ascii="宋体" w:eastAsia="宋体" w:hAnsi="宋体" w:cs="宋体"/>
          <w:sz w:val="24"/>
          <w:szCs w:val="22"/>
        </w:rPr>
        <w:t>个人汽车抵押贷款的某些筛选参数，以便</w:t>
      </w:r>
      <w:r>
        <w:rPr>
          <w:rFonts w:ascii="宋体" w:eastAsia="宋体" w:hAnsi="宋体" w:cs="宋体" w:hint="eastAsia"/>
          <w:sz w:val="24"/>
          <w:szCs w:val="22"/>
        </w:rPr>
        <w:t>满足不同期</w:t>
      </w:r>
      <w:r>
        <w:rPr>
          <w:rFonts w:ascii="宋体" w:eastAsia="宋体" w:hAnsi="宋体" w:cs="宋体"/>
          <w:sz w:val="24"/>
          <w:szCs w:val="22"/>
        </w:rPr>
        <w:t>个人汽车抵押贷款</w:t>
      </w:r>
      <w:r>
        <w:rPr>
          <w:rFonts w:ascii="宋体" w:eastAsia="宋体" w:hAnsi="宋体" w:cs="宋体" w:hint="eastAsia"/>
          <w:sz w:val="24"/>
          <w:szCs w:val="22"/>
        </w:rPr>
        <w:t>资产支持证券产品的个性化</w:t>
      </w:r>
      <w:r>
        <w:rPr>
          <w:rFonts w:ascii="宋体" w:eastAsia="宋体" w:hAnsi="宋体" w:cs="宋体"/>
          <w:sz w:val="24"/>
          <w:szCs w:val="22"/>
        </w:rPr>
        <w:t>筛选</w:t>
      </w:r>
      <w:r>
        <w:rPr>
          <w:rFonts w:ascii="宋体" w:eastAsia="宋体" w:hAnsi="宋体" w:cs="宋体" w:hint="eastAsia"/>
          <w:sz w:val="24"/>
          <w:szCs w:val="22"/>
        </w:rPr>
        <w:t>需求。</w:t>
      </w:r>
    </w:p>
    <w:p w:rsidR="006C2C1D" w:rsidRDefault="00F86C3F">
      <w:pPr>
        <w:pStyle w:val="aff3"/>
        <w:ind w:firstLine="480"/>
        <w:rPr>
          <w:b/>
          <w:bCs/>
        </w:rPr>
      </w:pPr>
      <w:r>
        <w:rPr>
          <w:b/>
          <w:bCs/>
        </w:rPr>
        <w:t>6</w:t>
      </w:r>
      <w:r>
        <w:rPr>
          <w:rFonts w:hint="eastAsia"/>
          <w:b/>
          <w:bCs/>
        </w:rPr>
        <w:t>）</w:t>
      </w:r>
      <w:r>
        <w:rPr>
          <w:rFonts w:hint="eastAsia"/>
          <w:b/>
          <w:bCs/>
        </w:rPr>
        <w:t>ABS</w:t>
      </w:r>
      <w:r>
        <w:rPr>
          <w:rFonts w:hint="eastAsia"/>
          <w:b/>
          <w:bCs/>
        </w:rPr>
        <w:t>系统资产标记模块：</w:t>
      </w:r>
    </w:p>
    <w:p w:rsidR="006C2C1D" w:rsidRDefault="00F86C3F">
      <w:pPr>
        <w:spacing w:line="520" w:lineRule="exact"/>
        <w:ind w:right="2" w:firstLine="480"/>
        <w:rPr>
          <w:rFonts w:ascii="宋体" w:eastAsia="宋体" w:hAnsi="宋体" w:cs="宋体"/>
          <w:sz w:val="24"/>
          <w:szCs w:val="22"/>
        </w:rPr>
      </w:pPr>
      <w:r>
        <w:rPr>
          <w:rFonts w:ascii="宋体" w:eastAsia="宋体" w:hAnsi="宋体" w:cs="宋体"/>
          <w:sz w:val="24"/>
          <w:szCs w:val="22"/>
        </w:rPr>
        <w:t>对已入池的个人汽车抵押贷款进行特殊标记，确保与其他资产相隔离</w:t>
      </w:r>
      <w:r>
        <w:rPr>
          <w:rFonts w:ascii="宋体" w:eastAsia="宋体" w:hAnsi="宋体" w:cs="宋体" w:hint="eastAsia"/>
          <w:sz w:val="24"/>
          <w:szCs w:val="22"/>
        </w:rPr>
        <w:t>，即在不同期</w:t>
      </w:r>
      <w:r>
        <w:rPr>
          <w:rFonts w:ascii="宋体" w:eastAsia="宋体" w:hAnsi="宋体" w:cs="宋体"/>
          <w:sz w:val="24"/>
          <w:szCs w:val="22"/>
        </w:rPr>
        <w:t>个人汽车抵押贷款</w:t>
      </w:r>
      <w:r>
        <w:rPr>
          <w:rFonts w:ascii="宋体" w:eastAsia="宋体" w:hAnsi="宋体" w:cs="宋体" w:hint="eastAsia"/>
          <w:sz w:val="24"/>
          <w:szCs w:val="22"/>
        </w:rPr>
        <w:t>资产支持证券产品中，避免出现重复选取同一笔资产的情形。</w:t>
      </w:r>
    </w:p>
    <w:p w:rsidR="006C2C1D" w:rsidRDefault="00F86C3F">
      <w:pPr>
        <w:pStyle w:val="aff3"/>
        <w:ind w:firstLine="480"/>
        <w:rPr>
          <w:b/>
          <w:bCs/>
        </w:rPr>
      </w:pPr>
      <w:r>
        <w:rPr>
          <w:b/>
          <w:bCs/>
        </w:rPr>
        <w:t>7</w:t>
      </w:r>
      <w:r>
        <w:rPr>
          <w:rFonts w:hint="eastAsia"/>
          <w:b/>
          <w:bCs/>
        </w:rPr>
        <w:t>）</w:t>
      </w:r>
      <w:r>
        <w:rPr>
          <w:rFonts w:hint="eastAsia"/>
          <w:b/>
          <w:bCs/>
        </w:rPr>
        <w:t>ABS</w:t>
      </w:r>
      <w:r>
        <w:rPr>
          <w:rFonts w:hint="eastAsia"/>
          <w:b/>
          <w:bCs/>
        </w:rPr>
        <w:t>系统到期识别模块：</w:t>
      </w:r>
    </w:p>
    <w:p w:rsidR="006C2C1D" w:rsidRDefault="00F86C3F">
      <w:pPr>
        <w:spacing w:line="520" w:lineRule="exact"/>
        <w:ind w:right="2" w:firstLine="480"/>
        <w:rPr>
          <w:rFonts w:ascii="宋体" w:eastAsia="宋体" w:hAnsi="宋体" w:cs="宋体"/>
          <w:sz w:val="24"/>
          <w:szCs w:val="22"/>
        </w:rPr>
      </w:pPr>
      <w:r>
        <w:rPr>
          <w:rFonts w:ascii="宋体" w:eastAsia="宋体" w:hAnsi="宋体" w:cs="宋体"/>
          <w:sz w:val="24"/>
          <w:szCs w:val="22"/>
        </w:rPr>
        <w:t>能够自动标识到期（包含早偿导致的提前到期）的入池个人汽车抵押贷款，以便</w:t>
      </w:r>
      <w:r>
        <w:rPr>
          <w:rFonts w:ascii="宋体" w:eastAsia="宋体" w:hAnsi="宋体" w:cs="宋体" w:hint="eastAsia"/>
          <w:sz w:val="24"/>
          <w:szCs w:val="22"/>
        </w:rPr>
        <w:t>提高入池基础资产的筛选效率，此外，也便于</w:t>
      </w:r>
      <w:r>
        <w:rPr>
          <w:rFonts w:ascii="宋体" w:eastAsia="宋体" w:hAnsi="宋体" w:cs="宋体"/>
          <w:sz w:val="24"/>
          <w:szCs w:val="22"/>
        </w:rPr>
        <w:t>在资产支持证券存续期对入池资产进行</w:t>
      </w:r>
      <w:r>
        <w:rPr>
          <w:rFonts w:ascii="宋体" w:eastAsia="宋体" w:hAnsi="宋体" w:cs="宋体" w:hint="eastAsia"/>
          <w:sz w:val="24"/>
          <w:szCs w:val="22"/>
        </w:rPr>
        <w:t>持续</w:t>
      </w:r>
      <w:r>
        <w:rPr>
          <w:rFonts w:ascii="宋体" w:eastAsia="宋体" w:hAnsi="宋体" w:cs="宋体"/>
          <w:sz w:val="24"/>
          <w:szCs w:val="22"/>
        </w:rPr>
        <w:t>跟踪管理</w:t>
      </w:r>
      <w:r>
        <w:rPr>
          <w:rFonts w:ascii="宋体" w:eastAsia="宋体" w:hAnsi="宋体" w:cs="宋体" w:hint="eastAsia"/>
          <w:sz w:val="24"/>
          <w:szCs w:val="22"/>
        </w:rPr>
        <w:t>。</w:t>
      </w:r>
    </w:p>
    <w:p w:rsidR="006C2C1D" w:rsidRDefault="00F86C3F">
      <w:pPr>
        <w:pStyle w:val="aff3"/>
        <w:ind w:firstLine="480"/>
        <w:rPr>
          <w:b/>
          <w:bCs/>
        </w:rPr>
      </w:pPr>
      <w:r>
        <w:rPr>
          <w:b/>
          <w:bCs/>
        </w:rPr>
        <w:t>8</w:t>
      </w:r>
      <w:r>
        <w:rPr>
          <w:rFonts w:hint="eastAsia"/>
          <w:b/>
          <w:bCs/>
        </w:rPr>
        <w:t>）</w:t>
      </w:r>
      <w:r>
        <w:rPr>
          <w:rFonts w:hint="eastAsia"/>
          <w:b/>
          <w:bCs/>
        </w:rPr>
        <w:t>ABS</w:t>
      </w:r>
      <w:r>
        <w:rPr>
          <w:rFonts w:hint="eastAsia"/>
          <w:b/>
          <w:bCs/>
        </w:rPr>
        <w:t>系统购买记录查询模块：</w:t>
      </w:r>
    </w:p>
    <w:p w:rsidR="006C2C1D" w:rsidRDefault="00F86C3F">
      <w:pPr>
        <w:spacing w:line="520" w:lineRule="exact"/>
        <w:ind w:right="2" w:firstLine="480"/>
        <w:rPr>
          <w:rFonts w:ascii="宋体" w:eastAsia="宋体" w:hAnsi="宋体" w:cs="宋体"/>
          <w:sz w:val="24"/>
          <w:szCs w:val="22"/>
        </w:rPr>
      </w:pPr>
      <w:r>
        <w:rPr>
          <w:rFonts w:ascii="宋体" w:eastAsia="宋体" w:hAnsi="宋体" w:cs="宋体" w:hint="eastAsia"/>
          <w:sz w:val="24"/>
          <w:szCs w:val="22"/>
        </w:rPr>
        <w:t>通过该模块，贷款服务机构能实时</w:t>
      </w:r>
      <w:r>
        <w:rPr>
          <w:rFonts w:ascii="宋体" w:eastAsia="宋体" w:hAnsi="宋体" w:cs="宋体"/>
          <w:sz w:val="24"/>
          <w:szCs w:val="22"/>
        </w:rPr>
        <w:t>查询信托计划对个人汽车抵押贷款的购买记录（包括资金流水、资产清单等信息），以便</w:t>
      </w:r>
      <w:r>
        <w:rPr>
          <w:rFonts w:ascii="宋体" w:eastAsia="宋体" w:hAnsi="宋体" w:cs="宋体" w:hint="eastAsia"/>
          <w:sz w:val="24"/>
          <w:szCs w:val="22"/>
        </w:rPr>
        <w:t>贷款服务机构能</w:t>
      </w:r>
      <w:r>
        <w:rPr>
          <w:rFonts w:ascii="宋体" w:eastAsia="宋体" w:hAnsi="宋体" w:cs="宋体"/>
          <w:sz w:val="24"/>
          <w:szCs w:val="22"/>
        </w:rPr>
        <w:t>内部复查及</w:t>
      </w:r>
      <w:r>
        <w:rPr>
          <w:rFonts w:ascii="宋体" w:eastAsia="宋体" w:hAnsi="宋体" w:cs="宋体" w:hint="eastAsia"/>
          <w:sz w:val="24"/>
          <w:szCs w:val="22"/>
        </w:rPr>
        <w:t>应对</w:t>
      </w:r>
      <w:r>
        <w:rPr>
          <w:rFonts w:ascii="宋体" w:eastAsia="宋体" w:hAnsi="宋体" w:cs="宋体"/>
          <w:sz w:val="24"/>
          <w:szCs w:val="22"/>
        </w:rPr>
        <w:t>监管</w:t>
      </w:r>
      <w:r>
        <w:rPr>
          <w:rFonts w:ascii="宋体" w:eastAsia="宋体" w:hAnsi="宋体" w:cs="宋体" w:hint="eastAsia"/>
          <w:sz w:val="24"/>
          <w:szCs w:val="22"/>
        </w:rPr>
        <w:lastRenderedPageBreak/>
        <w:t>检查。</w:t>
      </w:r>
    </w:p>
    <w:p w:rsidR="006C2C1D" w:rsidRDefault="00F86C3F">
      <w:pPr>
        <w:pStyle w:val="aff3"/>
        <w:ind w:firstLine="480"/>
        <w:rPr>
          <w:b/>
          <w:bCs/>
        </w:rPr>
      </w:pPr>
      <w:r>
        <w:rPr>
          <w:b/>
          <w:bCs/>
        </w:rPr>
        <w:t>9</w:t>
      </w:r>
      <w:r>
        <w:rPr>
          <w:rFonts w:hint="eastAsia"/>
          <w:b/>
          <w:bCs/>
        </w:rPr>
        <w:t>）</w:t>
      </w:r>
      <w:r>
        <w:rPr>
          <w:rFonts w:hint="eastAsia"/>
          <w:b/>
          <w:bCs/>
        </w:rPr>
        <w:t>ABS</w:t>
      </w:r>
      <w:r>
        <w:rPr>
          <w:rFonts w:hint="eastAsia"/>
          <w:b/>
          <w:bCs/>
        </w:rPr>
        <w:t>系统存续期信息查询模块：</w:t>
      </w:r>
    </w:p>
    <w:p w:rsidR="006C2C1D" w:rsidRDefault="00F86C3F">
      <w:pPr>
        <w:spacing w:line="520" w:lineRule="exact"/>
        <w:ind w:right="2" w:firstLine="480"/>
        <w:rPr>
          <w:rFonts w:ascii="宋体" w:eastAsia="宋体" w:hAnsi="宋体" w:cs="宋体"/>
          <w:sz w:val="24"/>
          <w:szCs w:val="22"/>
        </w:rPr>
      </w:pPr>
      <w:r>
        <w:rPr>
          <w:rFonts w:ascii="宋体" w:eastAsia="宋体" w:hAnsi="宋体" w:cs="宋体" w:hint="eastAsia"/>
          <w:sz w:val="24"/>
          <w:szCs w:val="22"/>
        </w:rPr>
        <w:t>通过该模块，贷款服务机构能</w:t>
      </w:r>
      <w:r>
        <w:rPr>
          <w:rFonts w:ascii="宋体" w:eastAsia="宋体" w:hAnsi="宋体" w:cs="宋体"/>
          <w:sz w:val="24"/>
          <w:szCs w:val="22"/>
        </w:rPr>
        <w:t>查询已入池个人汽车抵押贷款</w:t>
      </w:r>
      <w:r>
        <w:rPr>
          <w:rFonts w:ascii="宋体" w:eastAsia="宋体" w:hAnsi="宋体" w:cs="宋体" w:hint="eastAsia"/>
          <w:sz w:val="24"/>
          <w:szCs w:val="22"/>
        </w:rPr>
        <w:t>在资产证券化存续期</w:t>
      </w:r>
      <w:r>
        <w:rPr>
          <w:rFonts w:ascii="宋体" w:eastAsia="宋体" w:hAnsi="宋体" w:cs="宋体"/>
          <w:sz w:val="24"/>
          <w:szCs w:val="22"/>
        </w:rPr>
        <w:t>的</w:t>
      </w:r>
      <w:r>
        <w:rPr>
          <w:rFonts w:ascii="宋体" w:eastAsia="宋体" w:hAnsi="宋体" w:cs="宋体" w:hint="eastAsia"/>
          <w:sz w:val="24"/>
          <w:szCs w:val="22"/>
        </w:rPr>
        <w:t>相关</w:t>
      </w:r>
      <w:r>
        <w:rPr>
          <w:rFonts w:ascii="宋体" w:eastAsia="宋体" w:hAnsi="宋体" w:cs="宋体"/>
          <w:sz w:val="24"/>
          <w:szCs w:val="22"/>
        </w:rPr>
        <w:t>信息，</w:t>
      </w:r>
      <w:r>
        <w:rPr>
          <w:rFonts w:ascii="宋体" w:eastAsia="宋体" w:hAnsi="宋体" w:cs="宋体" w:hint="eastAsia"/>
          <w:sz w:val="24"/>
          <w:szCs w:val="22"/>
        </w:rPr>
        <w:t>以</w:t>
      </w:r>
      <w:r>
        <w:rPr>
          <w:rFonts w:ascii="宋体" w:eastAsia="宋体" w:hAnsi="宋体" w:cs="宋体"/>
          <w:sz w:val="24"/>
          <w:szCs w:val="22"/>
        </w:rPr>
        <w:t>便于在资产支持证券存续期对入池资产进行跟踪管理及信息披露。</w:t>
      </w:r>
    </w:p>
    <w:p w:rsidR="006C2C1D" w:rsidRDefault="00F86C3F">
      <w:pPr>
        <w:pStyle w:val="aff3"/>
        <w:ind w:firstLine="480"/>
        <w:rPr>
          <w:b/>
          <w:bCs/>
        </w:rPr>
      </w:pPr>
      <w:r>
        <w:rPr>
          <w:b/>
          <w:bCs/>
        </w:rPr>
        <w:t>10</w:t>
      </w:r>
      <w:r>
        <w:rPr>
          <w:rFonts w:hint="eastAsia"/>
          <w:b/>
          <w:bCs/>
        </w:rPr>
        <w:t>）</w:t>
      </w:r>
      <w:r>
        <w:rPr>
          <w:rFonts w:hint="eastAsia"/>
          <w:b/>
          <w:bCs/>
        </w:rPr>
        <w:t>ABS</w:t>
      </w:r>
      <w:r>
        <w:rPr>
          <w:rFonts w:hint="eastAsia"/>
          <w:b/>
          <w:bCs/>
        </w:rPr>
        <w:t>系统存续期资产池数据提取模块：</w:t>
      </w:r>
    </w:p>
    <w:p w:rsidR="006C2C1D" w:rsidRDefault="00F86C3F">
      <w:pPr>
        <w:spacing w:before="200" w:line="360" w:lineRule="auto"/>
        <w:ind w:firstLineChars="200" w:firstLine="480"/>
        <w:jc w:val="left"/>
        <w:rPr>
          <w:rFonts w:ascii="宋体" w:eastAsia="宋体" w:hAnsi="宋体" w:cs="宋体"/>
          <w:sz w:val="24"/>
          <w:szCs w:val="22"/>
        </w:rPr>
      </w:pPr>
      <w:r>
        <w:rPr>
          <w:rFonts w:ascii="宋体" w:eastAsia="宋体" w:hAnsi="宋体" w:cs="宋体" w:hint="eastAsia"/>
          <w:sz w:val="24"/>
          <w:szCs w:val="22"/>
        </w:rPr>
        <w:t>根据银登中心关于存续期变更登记要求，需在存续期间对资产池</w:t>
      </w:r>
      <w:r>
        <w:rPr>
          <w:rFonts w:ascii="宋体" w:eastAsia="宋体" w:hAnsi="宋体" w:cs="宋体" w:hint="eastAsia"/>
          <w:sz w:val="24"/>
          <w:szCs w:val="22"/>
        </w:rPr>
        <w:t>清单进行持续更新登记。我公司需按照银登中心要求的披露字段进行资产池更新及提取。</w:t>
      </w:r>
    </w:p>
    <w:p w:rsidR="006C2C1D" w:rsidRDefault="00F86C3F">
      <w:pPr>
        <w:spacing w:line="520" w:lineRule="exact"/>
        <w:ind w:right="2" w:firstLine="480"/>
        <w:rPr>
          <w:b/>
          <w:bCs/>
        </w:rPr>
      </w:pPr>
      <w:r>
        <w:rPr>
          <w:b/>
          <w:bCs/>
        </w:rPr>
        <w:t>11</w:t>
      </w:r>
      <w:r>
        <w:rPr>
          <w:rFonts w:hint="eastAsia"/>
          <w:b/>
          <w:bCs/>
        </w:rPr>
        <w:t>）</w:t>
      </w:r>
      <w:r>
        <w:rPr>
          <w:rFonts w:ascii="宋体" w:eastAsia="等线" w:hAnsi="宋体" w:cs="等线" w:hint="eastAsia"/>
          <w:b/>
          <w:bCs/>
          <w:sz w:val="24"/>
        </w:rPr>
        <w:t>ABS</w:t>
      </w:r>
      <w:r>
        <w:rPr>
          <w:rFonts w:ascii="宋体" w:eastAsia="等线" w:hAnsi="宋体" w:cs="等线" w:hint="eastAsia"/>
          <w:b/>
          <w:bCs/>
          <w:sz w:val="24"/>
        </w:rPr>
        <w:t>系统</w:t>
      </w:r>
      <w:r>
        <w:rPr>
          <w:rFonts w:ascii="宋体" w:eastAsia="等线" w:hAnsi="宋体" w:hint="eastAsia"/>
          <w:b/>
          <w:bCs/>
          <w:sz w:val="24"/>
        </w:rPr>
        <w:t>贷款服务报告制作</w:t>
      </w:r>
      <w:r>
        <w:rPr>
          <w:rFonts w:hint="eastAsia"/>
          <w:b/>
          <w:bCs/>
        </w:rPr>
        <w:t>模块：</w:t>
      </w:r>
    </w:p>
    <w:p w:rsidR="006C2C1D" w:rsidRDefault="00F86C3F">
      <w:pPr>
        <w:spacing w:before="200" w:line="360" w:lineRule="auto"/>
        <w:ind w:firstLineChars="200" w:firstLine="480"/>
        <w:jc w:val="left"/>
        <w:rPr>
          <w:rFonts w:ascii="宋体" w:eastAsia="宋体" w:hAnsi="宋体" w:cs="宋体"/>
          <w:sz w:val="24"/>
          <w:szCs w:val="22"/>
        </w:rPr>
      </w:pPr>
      <w:r>
        <w:rPr>
          <w:rFonts w:ascii="宋体" w:eastAsia="宋体" w:hAnsi="宋体" w:cs="宋体" w:hint="eastAsia"/>
          <w:sz w:val="24"/>
          <w:szCs w:val="22"/>
        </w:rPr>
        <w:t>根据人民银行关于汽车抵押贷款资产证券化信息披露要求，我公司作为贷款服务机构需定期制作贷款服务报告，报告模板如下所示。在现有信息系统基础上，需重新开发贷款服务报告生成模块，以满足监管机构对存续期贷款信息披露要求。</w:t>
      </w:r>
    </w:p>
    <w:p w:rsidR="006C2C1D" w:rsidRDefault="006C2C1D">
      <w:pPr>
        <w:spacing w:line="520" w:lineRule="exact"/>
        <w:ind w:right="2" w:firstLine="480"/>
        <w:rPr>
          <w:rFonts w:ascii="宋体" w:eastAsia="宋体" w:hAnsi="宋体" w:cs="宋体"/>
          <w:sz w:val="24"/>
          <w:szCs w:val="22"/>
        </w:rPr>
      </w:pPr>
    </w:p>
    <w:p w:rsidR="006C2C1D" w:rsidRDefault="006C2C1D">
      <w:pPr>
        <w:spacing w:line="520" w:lineRule="exact"/>
        <w:ind w:right="2" w:firstLine="480"/>
        <w:rPr>
          <w:rFonts w:ascii="宋体" w:eastAsia="宋体" w:hAnsi="宋体" w:cs="宋体"/>
          <w:sz w:val="24"/>
          <w:szCs w:val="22"/>
        </w:rPr>
      </w:pPr>
    </w:p>
    <w:p w:rsidR="006C2C1D" w:rsidRDefault="00F86C3F">
      <w:pPr>
        <w:pStyle w:val="1"/>
        <w:keepNext w:val="0"/>
        <w:widowControl/>
        <w:numPr>
          <w:ilvl w:val="0"/>
          <w:numId w:val="19"/>
        </w:numPr>
        <w:rPr>
          <w:rFonts w:ascii="宋体" w:hAnsi="宋体" w:cs="宋体"/>
          <w:szCs w:val="28"/>
        </w:rPr>
      </w:pPr>
      <w:bookmarkStart w:id="121" w:name="_Toc74143857"/>
      <w:bookmarkStart w:id="122" w:name="_Toc67315533"/>
      <w:bookmarkStart w:id="123" w:name="_Toc95148199"/>
      <w:r>
        <w:rPr>
          <w:rFonts w:ascii="宋体" w:hAnsi="宋体" w:cs="宋体"/>
          <w:szCs w:val="28"/>
        </w:rPr>
        <w:lastRenderedPageBreak/>
        <w:t>项目范围</w:t>
      </w:r>
      <w:bookmarkEnd w:id="121"/>
      <w:bookmarkEnd w:id="122"/>
      <w:bookmarkEnd w:id="123"/>
    </w:p>
    <w:p w:rsidR="006C2C1D" w:rsidRDefault="00F86C3F">
      <w:pPr>
        <w:pStyle w:val="3"/>
        <w:spacing w:before="120" w:line="360" w:lineRule="auto"/>
        <w:rPr>
          <w:rFonts w:ascii="宋体" w:eastAsia="宋体" w:hAnsi="宋体"/>
          <w:sz w:val="28"/>
          <w:szCs w:val="28"/>
        </w:rPr>
      </w:pPr>
      <w:bookmarkStart w:id="124" w:name="_Toc74143858"/>
      <w:bookmarkStart w:id="125" w:name="_Toc67315534"/>
      <w:bookmarkStart w:id="126" w:name="_Toc95148200"/>
      <w:r>
        <w:rPr>
          <w:rFonts w:ascii="宋体" w:eastAsia="宋体" w:hAnsi="宋体" w:cs="Times New Roman" w:hint="eastAsia"/>
          <w:bCs/>
          <w:sz w:val="28"/>
          <w:szCs w:val="28"/>
        </w:rPr>
        <w:t>3</w:t>
      </w:r>
      <w:r>
        <w:rPr>
          <w:rFonts w:ascii="宋体" w:eastAsia="宋体" w:hAnsi="宋体" w:cs="Times New Roman"/>
          <w:bCs/>
          <w:sz w:val="28"/>
          <w:szCs w:val="28"/>
        </w:rPr>
        <w:t xml:space="preserve">.1 </w:t>
      </w:r>
      <w:r>
        <w:rPr>
          <w:rFonts w:ascii="宋体" w:eastAsia="宋体" w:hAnsi="宋体"/>
          <w:spacing w:val="1"/>
          <w:sz w:val="28"/>
          <w:szCs w:val="28"/>
        </w:rPr>
        <w:t>组织范围</w:t>
      </w:r>
      <w:bookmarkEnd w:id="124"/>
      <w:bookmarkEnd w:id="125"/>
      <w:bookmarkEnd w:id="126"/>
    </w:p>
    <w:p w:rsidR="006C2C1D" w:rsidRDefault="00F86C3F">
      <w:pPr>
        <w:spacing w:line="520" w:lineRule="exact"/>
        <w:ind w:right="2" w:firstLine="480"/>
        <w:rPr>
          <w:rFonts w:ascii="宋体" w:eastAsia="宋体" w:cs="宋体"/>
          <w:sz w:val="24"/>
          <w:szCs w:val="22"/>
        </w:rPr>
      </w:pPr>
      <w:r>
        <w:rPr>
          <w:rFonts w:ascii="宋体" w:eastAsia="宋体" w:cs="宋体"/>
          <w:sz w:val="24"/>
          <w:szCs w:val="22"/>
        </w:rPr>
        <w:t>本次</w:t>
      </w:r>
      <w:r>
        <w:rPr>
          <w:rFonts w:ascii="宋体" w:eastAsia="宋体" w:cs="宋体" w:hint="eastAsia"/>
          <w:sz w:val="24"/>
          <w:szCs w:val="22"/>
        </w:rPr>
        <w:t>项目咨询及</w:t>
      </w:r>
      <w:r>
        <w:rPr>
          <w:rFonts w:ascii="宋体" w:eastAsia="宋体" w:cs="宋体"/>
          <w:sz w:val="24"/>
          <w:szCs w:val="22"/>
        </w:rPr>
        <w:t>实施</w:t>
      </w:r>
      <w:r>
        <w:rPr>
          <w:rFonts w:ascii="宋体" w:eastAsia="宋体" w:cs="宋体" w:hint="eastAsia"/>
          <w:sz w:val="24"/>
          <w:szCs w:val="22"/>
        </w:rPr>
        <w:t>组织范围为重汽汽车金融有限公司。</w:t>
      </w:r>
    </w:p>
    <w:p w:rsidR="006C2C1D" w:rsidRDefault="00F86C3F">
      <w:pPr>
        <w:pStyle w:val="3"/>
        <w:spacing w:before="120" w:line="360" w:lineRule="auto"/>
        <w:rPr>
          <w:rFonts w:ascii="宋体" w:eastAsia="宋体" w:hAnsi="宋体"/>
          <w:sz w:val="28"/>
          <w:szCs w:val="28"/>
        </w:rPr>
      </w:pPr>
      <w:bookmarkStart w:id="127" w:name="_Toc74143859"/>
      <w:bookmarkStart w:id="128" w:name="_Toc67315535"/>
      <w:bookmarkStart w:id="129" w:name="_Toc95148201"/>
      <w:r>
        <w:rPr>
          <w:rFonts w:ascii="宋体" w:eastAsia="宋体" w:hAnsi="宋体" w:cs="Times New Roman" w:hint="eastAsia"/>
          <w:bCs/>
          <w:sz w:val="28"/>
          <w:szCs w:val="28"/>
        </w:rPr>
        <w:t>3</w:t>
      </w:r>
      <w:r>
        <w:rPr>
          <w:rFonts w:ascii="宋体" w:eastAsia="宋体" w:hAnsi="宋体" w:cs="Times New Roman"/>
          <w:bCs/>
          <w:sz w:val="28"/>
          <w:szCs w:val="28"/>
        </w:rPr>
        <w:t xml:space="preserve">.2 </w:t>
      </w:r>
      <w:r>
        <w:rPr>
          <w:rFonts w:ascii="宋体" w:eastAsia="宋体" w:hAnsi="宋体"/>
          <w:spacing w:val="1"/>
          <w:sz w:val="28"/>
          <w:szCs w:val="28"/>
        </w:rPr>
        <w:t>业务</w:t>
      </w:r>
      <w:r>
        <w:rPr>
          <w:rFonts w:ascii="宋体" w:eastAsia="宋体" w:hAnsi="宋体" w:hint="eastAsia"/>
          <w:spacing w:val="1"/>
          <w:sz w:val="28"/>
          <w:szCs w:val="28"/>
        </w:rPr>
        <w:t>范围</w:t>
      </w:r>
      <w:bookmarkEnd w:id="127"/>
      <w:bookmarkEnd w:id="128"/>
      <w:bookmarkEnd w:id="129"/>
    </w:p>
    <w:p w:rsidR="006C2C1D" w:rsidRDefault="00F86C3F">
      <w:pPr>
        <w:pStyle w:val="aff3"/>
        <w:numPr>
          <w:ilvl w:val="0"/>
          <w:numId w:val="21"/>
        </w:numPr>
        <w:ind w:firstLineChars="0"/>
        <w:rPr>
          <w:rFonts w:asciiTheme="minorEastAsia" w:eastAsiaTheme="minorEastAsia" w:hAnsiTheme="minorEastAsia"/>
        </w:rPr>
      </w:pPr>
      <w:r>
        <w:rPr>
          <w:rFonts w:asciiTheme="minorEastAsia" w:eastAsiaTheme="minorEastAsia" w:hAnsiTheme="minorEastAsia" w:hint="eastAsia"/>
        </w:rPr>
        <w:t>ABS</w:t>
      </w:r>
      <w:r>
        <w:rPr>
          <w:rFonts w:asciiTheme="minorEastAsia" w:eastAsiaTheme="minorEastAsia" w:hAnsiTheme="minorEastAsia" w:hint="eastAsia"/>
        </w:rPr>
        <w:t>系统咨询：出具公司全级次、全业务范围的</w:t>
      </w:r>
      <w:r>
        <w:rPr>
          <w:rFonts w:asciiTheme="minorEastAsia" w:eastAsiaTheme="minorEastAsia" w:hAnsiTheme="minorEastAsia" w:hint="eastAsia"/>
        </w:rPr>
        <w:t>ABS</w:t>
      </w:r>
      <w:r>
        <w:rPr>
          <w:rFonts w:asciiTheme="minorEastAsia" w:eastAsiaTheme="minorEastAsia" w:hAnsiTheme="minorEastAsia" w:hint="eastAsia"/>
        </w:rPr>
        <w:t>系统整体咨询方案，包括但不限于信息查询、资产筛选、资产标记、到期识别、购买记录查询、存续期信息查询、存续期资产池数据提取、贷款服务报告制作等功能，能够分步骤实现整个信贷资产证券化咨询方案。出具完整的系统建设方案。出具的方案、流程具有合理性、可执行性、可扩展性。</w:t>
      </w:r>
    </w:p>
    <w:p w:rsidR="006C2C1D" w:rsidRDefault="00F86C3F">
      <w:pPr>
        <w:pStyle w:val="aff3"/>
        <w:numPr>
          <w:ilvl w:val="0"/>
          <w:numId w:val="22"/>
        </w:numPr>
        <w:ind w:firstLineChars="0"/>
        <w:rPr>
          <w:rFonts w:asciiTheme="minorEastAsia" w:eastAsiaTheme="minorEastAsia" w:hAnsiTheme="minorEastAsia"/>
        </w:rPr>
      </w:pPr>
      <w:r>
        <w:rPr>
          <w:rFonts w:asciiTheme="minorEastAsia" w:eastAsiaTheme="minorEastAsia" w:hAnsiTheme="minorEastAsia" w:hint="eastAsia"/>
        </w:rPr>
        <w:t>系统集成：为</w:t>
      </w:r>
      <w:r>
        <w:rPr>
          <w:rFonts w:asciiTheme="minorEastAsia" w:eastAsiaTheme="minorEastAsia" w:hAnsiTheme="minorEastAsia" w:cs="宋体" w:hint="eastAsia"/>
          <w:szCs w:val="22"/>
        </w:rPr>
        <w:t>满足信贷资产证券化的需要，并与公司金融系统进行对接，数据范围涵盖个人客户、法人客户、经销商及其他第三人。</w:t>
      </w:r>
    </w:p>
    <w:p w:rsidR="006C2C1D" w:rsidRDefault="00F86C3F">
      <w:pPr>
        <w:pStyle w:val="aff3"/>
        <w:numPr>
          <w:ilvl w:val="0"/>
          <w:numId w:val="22"/>
        </w:numPr>
        <w:ind w:firstLineChars="0"/>
        <w:rPr>
          <w:rFonts w:asciiTheme="minorEastAsia" w:eastAsiaTheme="minorEastAsia" w:hAnsiTheme="minorEastAsia"/>
        </w:rPr>
      </w:pPr>
      <w:r>
        <w:rPr>
          <w:rFonts w:asciiTheme="minorEastAsia" w:eastAsiaTheme="minorEastAsia" w:hAnsiTheme="minorEastAsia" w:cs="宋体" w:hint="eastAsia"/>
          <w:szCs w:val="22"/>
        </w:rPr>
        <w:t>二次系统集成：与汽车金融公司正在实施的新一代核心业务系统重新对接。</w:t>
      </w:r>
    </w:p>
    <w:p w:rsidR="006C2C1D" w:rsidRDefault="00F86C3F">
      <w:pPr>
        <w:pStyle w:val="aff3"/>
        <w:numPr>
          <w:ilvl w:val="0"/>
          <w:numId w:val="23"/>
        </w:numPr>
        <w:ind w:firstLineChars="0"/>
        <w:rPr>
          <w:rFonts w:asciiTheme="minorEastAsia" w:eastAsiaTheme="minorEastAsia" w:hAnsiTheme="minorEastAsia"/>
        </w:rPr>
      </w:pPr>
      <w:r>
        <w:rPr>
          <w:rFonts w:asciiTheme="minorEastAsia" w:eastAsiaTheme="minorEastAsia" w:hAnsiTheme="minorEastAsia" w:hint="eastAsia"/>
        </w:rPr>
        <w:t>其他</w:t>
      </w:r>
      <w:r>
        <w:rPr>
          <w:rFonts w:asciiTheme="minorEastAsia" w:eastAsiaTheme="minorEastAsia" w:hAnsiTheme="minorEastAsia"/>
        </w:rPr>
        <w:t>:</w:t>
      </w:r>
      <w:r>
        <w:rPr>
          <w:rFonts w:asciiTheme="minorEastAsia" w:eastAsiaTheme="minorEastAsia" w:hAnsiTheme="minorEastAsia" w:hint="eastAsia"/>
        </w:rPr>
        <w:t>系统中一</w:t>
      </w:r>
      <w:r>
        <w:rPr>
          <w:rFonts w:asciiTheme="minorEastAsia" w:eastAsiaTheme="minorEastAsia" w:hAnsiTheme="minorEastAsia" w:hint="eastAsia"/>
        </w:rPr>
        <w:t>些其他开发项。</w:t>
      </w:r>
      <w:r>
        <w:rPr>
          <w:rFonts w:asciiTheme="minorEastAsia" w:eastAsiaTheme="minorEastAsia" w:hAnsiTheme="minorEastAsia"/>
        </w:rPr>
        <w:t xml:space="preserve"> </w:t>
      </w:r>
    </w:p>
    <w:p w:rsidR="006C2C1D" w:rsidRDefault="00F86C3F">
      <w:pPr>
        <w:pStyle w:val="1"/>
        <w:keepNext w:val="0"/>
        <w:widowControl/>
        <w:numPr>
          <w:ilvl w:val="0"/>
          <w:numId w:val="19"/>
        </w:numPr>
        <w:rPr>
          <w:rFonts w:ascii="宋体" w:hAnsi="宋体" w:cs="宋体"/>
          <w:szCs w:val="28"/>
        </w:rPr>
      </w:pPr>
      <w:bookmarkStart w:id="130" w:name="_Toc74143861"/>
      <w:bookmarkStart w:id="131" w:name="_Toc67315537"/>
      <w:bookmarkStart w:id="132" w:name="_Toc95148202"/>
      <w:r>
        <w:rPr>
          <w:rFonts w:ascii="宋体" w:hAnsi="宋体" w:cs="宋体"/>
          <w:szCs w:val="28"/>
        </w:rPr>
        <w:lastRenderedPageBreak/>
        <w:t>项目业务需求</w:t>
      </w:r>
      <w:bookmarkEnd w:id="130"/>
      <w:bookmarkEnd w:id="131"/>
      <w:bookmarkEnd w:id="132"/>
    </w:p>
    <w:p w:rsidR="006C2C1D" w:rsidRDefault="00F86C3F">
      <w:pPr>
        <w:pStyle w:val="3"/>
        <w:spacing w:before="120" w:line="360" w:lineRule="auto"/>
        <w:ind w:left="114"/>
        <w:rPr>
          <w:rFonts w:ascii="宋体" w:eastAsia="宋体" w:hAnsi="宋体"/>
          <w:sz w:val="28"/>
          <w:szCs w:val="28"/>
        </w:rPr>
      </w:pPr>
      <w:bookmarkStart w:id="133" w:name="_Toc74143862"/>
      <w:bookmarkStart w:id="134" w:name="_Toc67315538"/>
      <w:bookmarkStart w:id="135" w:name="_Toc95148203"/>
      <w:r>
        <w:rPr>
          <w:rFonts w:ascii="宋体" w:eastAsia="宋体" w:hAnsi="宋体" w:hint="eastAsia"/>
          <w:spacing w:val="1"/>
          <w:sz w:val="28"/>
          <w:szCs w:val="28"/>
        </w:rPr>
        <w:t>4</w:t>
      </w:r>
      <w:r>
        <w:rPr>
          <w:rFonts w:ascii="宋体" w:eastAsia="宋体" w:hAnsi="宋体"/>
          <w:spacing w:val="1"/>
          <w:sz w:val="28"/>
          <w:szCs w:val="28"/>
        </w:rPr>
        <w:t>.</w:t>
      </w:r>
      <w:r>
        <w:rPr>
          <w:rFonts w:ascii="宋体" w:eastAsia="宋体" w:hAnsi="宋体"/>
          <w:sz w:val="28"/>
          <w:szCs w:val="28"/>
        </w:rPr>
        <w:t>1</w:t>
      </w:r>
      <w:r>
        <w:rPr>
          <w:rFonts w:ascii="宋体" w:eastAsia="宋体" w:hAnsi="宋体"/>
          <w:spacing w:val="-63"/>
          <w:sz w:val="28"/>
          <w:szCs w:val="28"/>
        </w:rPr>
        <w:t xml:space="preserve"> </w:t>
      </w:r>
      <w:bookmarkEnd w:id="133"/>
      <w:bookmarkEnd w:id="134"/>
      <w:r>
        <w:rPr>
          <w:rFonts w:ascii="宋体" w:eastAsia="宋体" w:hAnsi="宋体" w:hint="eastAsia"/>
          <w:sz w:val="28"/>
          <w:szCs w:val="28"/>
        </w:rPr>
        <w:t>业务咨询</w:t>
      </w:r>
      <w:bookmarkEnd w:id="135"/>
    </w:p>
    <w:p w:rsidR="006C2C1D" w:rsidRDefault="00F86C3F">
      <w:pPr>
        <w:spacing w:line="520" w:lineRule="exact"/>
        <w:ind w:right="2" w:firstLine="480"/>
        <w:rPr>
          <w:rFonts w:ascii="宋体" w:eastAsia="宋体" w:cs="宋体"/>
          <w:sz w:val="24"/>
          <w:szCs w:val="22"/>
        </w:rPr>
      </w:pPr>
      <w:r>
        <w:rPr>
          <w:rFonts w:ascii="宋体" w:eastAsia="宋体" w:cs="宋体" w:hint="eastAsia"/>
          <w:sz w:val="24"/>
          <w:szCs w:val="22"/>
        </w:rPr>
        <w:t>本项目所涉及的业务咨询需求包括：</w:t>
      </w:r>
    </w:p>
    <w:p w:rsidR="006C2C1D" w:rsidRDefault="00F86C3F">
      <w:pPr>
        <w:pStyle w:val="aff4"/>
        <w:numPr>
          <w:ilvl w:val="0"/>
          <w:numId w:val="24"/>
        </w:numPr>
        <w:ind w:firstLineChars="0"/>
        <w:jc w:val="left"/>
        <w:rPr>
          <w:b/>
          <w:lang w:val="zh-CN"/>
        </w:rPr>
      </w:pPr>
      <w:r>
        <w:rPr>
          <w:rFonts w:hint="eastAsia"/>
          <w:b/>
          <w:lang w:val="zh-CN"/>
        </w:rPr>
        <w:t>信贷资产证券化的业务流程梳理</w:t>
      </w:r>
    </w:p>
    <w:p w:rsidR="006C2C1D" w:rsidRDefault="00F86C3F">
      <w:pPr>
        <w:spacing w:line="520" w:lineRule="exact"/>
        <w:ind w:right="2" w:firstLine="480"/>
        <w:rPr>
          <w:rFonts w:ascii="宋体" w:eastAsia="宋体" w:cs="宋体"/>
          <w:sz w:val="24"/>
          <w:szCs w:val="22"/>
        </w:rPr>
      </w:pPr>
      <w:r>
        <w:rPr>
          <w:rFonts w:ascii="宋体" w:eastAsia="宋体" w:cs="宋体" w:hint="eastAsia"/>
          <w:sz w:val="24"/>
          <w:szCs w:val="22"/>
        </w:rPr>
        <w:t>基于金融行业的</w:t>
      </w:r>
      <w:r>
        <w:rPr>
          <w:rFonts w:ascii="宋体" w:eastAsia="宋体" w:cs="宋体" w:hint="eastAsia"/>
          <w:sz w:val="24"/>
          <w:szCs w:val="22"/>
        </w:rPr>
        <w:t>ABS</w:t>
      </w:r>
      <w:r>
        <w:rPr>
          <w:rFonts w:ascii="宋体" w:eastAsia="宋体" w:cs="宋体" w:hint="eastAsia"/>
          <w:sz w:val="24"/>
          <w:szCs w:val="22"/>
        </w:rPr>
        <w:t>系统的行业经验与最佳实践，结合招标人的实际业务与管理现状，充分考虑行业最佳实践在招标人业务及组织范围内的适用性与可落地性，完成</w:t>
      </w:r>
      <w:r>
        <w:rPr>
          <w:rFonts w:ascii="宋体" w:eastAsia="宋体" w:cs="宋体" w:hint="eastAsia"/>
          <w:sz w:val="24"/>
          <w:szCs w:val="22"/>
        </w:rPr>
        <w:t>ABS</w:t>
      </w:r>
      <w:r>
        <w:rPr>
          <w:rFonts w:ascii="宋体" w:eastAsia="宋体" w:cs="宋体" w:hint="eastAsia"/>
          <w:sz w:val="24"/>
          <w:szCs w:val="22"/>
        </w:rPr>
        <w:t>系统全生命周期各环节的相关业务流程梳理。</w:t>
      </w:r>
    </w:p>
    <w:p w:rsidR="006C2C1D" w:rsidRDefault="00F86C3F">
      <w:pPr>
        <w:pStyle w:val="aff4"/>
        <w:numPr>
          <w:ilvl w:val="0"/>
          <w:numId w:val="24"/>
        </w:numPr>
        <w:ind w:firstLineChars="0"/>
        <w:jc w:val="left"/>
        <w:rPr>
          <w:b/>
          <w:lang w:val="zh-CN"/>
        </w:rPr>
      </w:pPr>
      <w:r>
        <w:rPr>
          <w:rFonts w:hint="eastAsia"/>
          <w:b/>
          <w:lang w:val="zh-CN"/>
        </w:rPr>
        <w:t>集团各层级相关部门的需求协调</w:t>
      </w:r>
    </w:p>
    <w:p w:rsidR="006C2C1D" w:rsidRDefault="00F86C3F">
      <w:pPr>
        <w:spacing w:line="520" w:lineRule="exact"/>
        <w:ind w:right="2" w:firstLine="480"/>
        <w:rPr>
          <w:rFonts w:ascii="宋体" w:eastAsia="宋体" w:cs="宋体"/>
          <w:sz w:val="24"/>
          <w:szCs w:val="22"/>
        </w:rPr>
      </w:pPr>
      <w:r>
        <w:rPr>
          <w:rFonts w:ascii="宋体" w:eastAsia="宋体" w:cs="宋体" w:hint="eastAsia"/>
          <w:sz w:val="24"/>
          <w:szCs w:val="22"/>
        </w:rPr>
        <w:t>参与并指导重汽汽车金融有限公司相关部室的沟通，梳理各环节、各部室的</w:t>
      </w:r>
      <w:r>
        <w:rPr>
          <w:rFonts w:ascii="宋体" w:eastAsia="宋体" w:cs="宋体" w:hint="eastAsia"/>
          <w:sz w:val="24"/>
          <w:szCs w:val="22"/>
        </w:rPr>
        <w:t>ABS</w:t>
      </w:r>
      <w:r>
        <w:rPr>
          <w:rFonts w:ascii="宋体" w:eastAsia="宋体" w:cs="宋体" w:hint="eastAsia"/>
          <w:sz w:val="24"/>
          <w:szCs w:val="22"/>
        </w:rPr>
        <w:t>系统需求，形成全公司各级次相关部门开展信贷资产证券化的共性目标。</w:t>
      </w:r>
    </w:p>
    <w:p w:rsidR="006C2C1D" w:rsidRDefault="00F86C3F">
      <w:pPr>
        <w:pStyle w:val="aff4"/>
        <w:numPr>
          <w:ilvl w:val="0"/>
          <w:numId w:val="24"/>
        </w:numPr>
        <w:ind w:firstLineChars="0"/>
        <w:jc w:val="left"/>
        <w:rPr>
          <w:b/>
          <w:lang w:val="zh-CN"/>
        </w:rPr>
      </w:pPr>
      <w:r>
        <w:rPr>
          <w:rFonts w:hint="eastAsia"/>
          <w:b/>
          <w:lang w:val="zh-CN"/>
        </w:rPr>
        <w:t>ABS</w:t>
      </w:r>
      <w:r>
        <w:rPr>
          <w:rFonts w:hint="eastAsia"/>
          <w:b/>
          <w:lang w:val="zh-CN"/>
        </w:rPr>
        <w:t>系统体系构建</w:t>
      </w:r>
    </w:p>
    <w:p w:rsidR="006C2C1D" w:rsidRDefault="00F86C3F">
      <w:pPr>
        <w:spacing w:line="520" w:lineRule="exact"/>
        <w:ind w:right="2" w:firstLine="480"/>
        <w:rPr>
          <w:rFonts w:ascii="宋体" w:eastAsia="宋体" w:cs="宋体"/>
          <w:sz w:val="24"/>
          <w:szCs w:val="22"/>
        </w:rPr>
      </w:pPr>
      <w:r>
        <w:rPr>
          <w:rFonts w:ascii="宋体" w:eastAsia="宋体" w:cs="宋体" w:hint="eastAsia"/>
          <w:sz w:val="24"/>
          <w:szCs w:val="22"/>
        </w:rPr>
        <w:t>基于行业最佳实践与招标人实际需求，形成内容全面、层次清晰、重点突出的信贷资产证券化体系，可以应对招标人的个性化反洗钱系统分析场景。通过信贷资产证券化体系的构建，辅助高层管理人员快速识别问题、定位原因，并能追溯至相关责任人；同时能支持中层管理与一线业务人员及时发现问题与改进问题，进一步提升公司业务分析能力。</w:t>
      </w:r>
    </w:p>
    <w:p w:rsidR="006C2C1D" w:rsidRDefault="00F86C3F">
      <w:pPr>
        <w:pStyle w:val="aff4"/>
        <w:numPr>
          <w:ilvl w:val="0"/>
          <w:numId w:val="24"/>
        </w:numPr>
        <w:ind w:firstLineChars="0"/>
        <w:jc w:val="left"/>
        <w:rPr>
          <w:b/>
          <w:lang w:val="zh-CN"/>
        </w:rPr>
      </w:pPr>
      <w:r>
        <w:rPr>
          <w:rFonts w:hint="eastAsia"/>
          <w:b/>
          <w:lang w:val="zh-CN"/>
        </w:rPr>
        <w:t>ABS</w:t>
      </w:r>
      <w:r>
        <w:rPr>
          <w:rFonts w:hint="eastAsia"/>
          <w:b/>
          <w:lang w:val="zh-CN"/>
        </w:rPr>
        <w:t>系统分析模型构建</w:t>
      </w:r>
    </w:p>
    <w:p w:rsidR="006C2C1D" w:rsidRDefault="00F86C3F">
      <w:pPr>
        <w:spacing w:line="520" w:lineRule="exact"/>
        <w:ind w:right="2" w:firstLine="480"/>
        <w:rPr>
          <w:rFonts w:ascii="宋体" w:eastAsia="宋体" w:cs="宋体"/>
          <w:sz w:val="24"/>
          <w:szCs w:val="22"/>
        </w:rPr>
      </w:pPr>
      <w:r>
        <w:rPr>
          <w:rFonts w:ascii="宋体" w:eastAsia="宋体" w:cs="宋体" w:hint="eastAsia"/>
          <w:sz w:val="24"/>
          <w:szCs w:val="22"/>
        </w:rPr>
        <w:t>基于行业最佳实践，充分考虑方案适用性、可落地性与可推广性，支持利用测试数据进行</w:t>
      </w:r>
      <w:r>
        <w:rPr>
          <w:rFonts w:ascii="宋体" w:eastAsia="宋体" w:cs="宋体" w:hint="eastAsia"/>
          <w:sz w:val="24"/>
          <w:szCs w:val="22"/>
        </w:rPr>
        <w:t>ABS</w:t>
      </w:r>
      <w:r>
        <w:rPr>
          <w:rFonts w:ascii="宋体" w:eastAsia="宋体" w:cs="宋体" w:hint="eastAsia"/>
          <w:sz w:val="24"/>
          <w:szCs w:val="22"/>
        </w:rPr>
        <w:t>系统的测试、延保可行性分析等。</w:t>
      </w:r>
    </w:p>
    <w:p w:rsidR="006C2C1D" w:rsidRDefault="00F86C3F">
      <w:pPr>
        <w:pStyle w:val="3"/>
        <w:spacing w:before="120" w:line="360" w:lineRule="auto"/>
        <w:ind w:left="114"/>
        <w:rPr>
          <w:rFonts w:ascii="宋体" w:eastAsia="宋体" w:hAnsi="宋体"/>
          <w:spacing w:val="1"/>
          <w:sz w:val="28"/>
          <w:szCs w:val="28"/>
        </w:rPr>
      </w:pPr>
      <w:bookmarkStart w:id="136" w:name="_Toc95148204"/>
      <w:r>
        <w:rPr>
          <w:rFonts w:ascii="宋体" w:eastAsia="宋体" w:hAnsi="宋体" w:hint="eastAsia"/>
          <w:spacing w:val="1"/>
          <w:sz w:val="28"/>
          <w:szCs w:val="28"/>
        </w:rPr>
        <w:t>4.2</w:t>
      </w:r>
      <w:r>
        <w:rPr>
          <w:rFonts w:ascii="宋体" w:eastAsia="宋体" w:hAnsi="宋体" w:hint="eastAsia"/>
          <w:spacing w:val="1"/>
          <w:sz w:val="28"/>
          <w:szCs w:val="28"/>
        </w:rPr>
        <w:t>系统实施</w:t>
      </w:r>
      <w:bookmarkEnd w:id="136"/>
    </w:p>
    <w:p w:rsidR="006C2C1D" w:rsidRDefault="00F86C3F">
      <w:pPr>
        <w:pStyle w:val="aff4"/>
        <w:numPr>
          <w:ilvl w:val="0"/>
          <w:numId w:val="25"/>
        </w:numPr>
        <w:ind w:firstLineChars="0"/>
        <w:jc w:val="left"/>
        <w:rPr>
          <w:b/>
          <w:lang w:val="zh-CN"/>
        </w:rPr>
      </w:pPr>
      <w:r>
        <w:rPr>
          <w:rFonts w:hint="eastAsia"/>
          <w:b/>
          <w:lang w:val="zh-CN"/>
        </w:rPr>
        <w:t>系统调研及设计</w:t>
      </w:r>
    </w:p>
    <w:p w:rsidR="006C2C1D" w:rsidRDefault="00F86C3F">
      <w:pPr>
        <w:pStyle w:val="aff4"/>
        <w:ind w:firstLine="480"/>
        <w:rPr>
          <w:rFonts w:ascii="宋体" w:hAnsi="宋体"/>
        </w:rPr>
      </w:pPr>
      <w:r>
        <w:rPr>
          <w:rFonts w:ascii="宋体" w:hAnsi="宋体" w:hint="eastAsia"/>
        </w:rPr>
        <w:t>根据</w:t>
      </w:r>
      <w:r>
        <w:rPr>
          <w:rFonts w:ascii="宋体" w:hAnsi="宋体" w:hint="eastAsia"/>
        </w:rPr>
        <w:t>AB</w:t>
      </w:r>
      <w:r>
        <w:rPr>
          <w:rFonts w:ascii="宋体" w:hAnsi="宋体"/>
        </w:rPr>
        <w:t>S</w:t>
      </w:r>
      <w:r>
        <w:rPr>
          <w:rFonts w:ascii="宋体" w:hAnsi="宋体" w:hint="eastAsia"/>
        </w:rPr>
        <w:t>项目管理要求，访谈及调</w:t>
      </w:r>
      <w:r>
        <w:rPr>
          <w:rFonts w:ascii="宋体" w:hAnsi="宋体" w:hint="eastAsia"/>
        </w:rPr>
        <w:t>研需求，根据调研内容，确定实施范围。</w:t>
      </w:r>
    </w:p>
    <w:p w:rsidR="006C2C1D" w:rsidRDefault="00F86C3F">
      <w:pPr>
        <w:pStyle w:val="aff4"/>
        <w:numPr>
          <w:ilvl w:val="0"/>
          <w:numId w:val="25"/>
        </w:numPr>
        <w:ind w:firstLineChars="0"/>
        <w:jc w:val="left"/>
        <w:rPr>
          <w:b/>
          <w:lang w:val="zh-CN"/>
        </w:rPr>
      </w:pPr>
      <w:r>
        <w:rPr>
          <w:rFonts w:hint="eastAsia"/>
          <w:b/>
          <w:lang w:val="zh-CN"/>
        </w:rPr>
        <w:t>详细方案设计</w:t>
      </w:r>
    </w:p>
    <w:p w:rsidR="006C2C1D" w:rsidRDefault="00F86C3F">
      <w:pPr>
        <w:pStyle w:val="aff4"/>
        <w:ind w:firstLine="480"/>
        <w:rPr>
          <w:rFonts w:ascii="宋体" w:hAnsi="宋体"/>
        </w:rPr>
      </w:pPr>
      <w:r>
        <w:rPr>
          <w:rFonts w:ascii="宋体" w:hAnsi="宋体" w:hint="eastAsia"/>
        </w:rPr>
        <w:t>同科技用户确认供数策略、上游数据结构及形成映射及数据加工方案；配置系</w:t>
      </w:r>
      <w:r>
        <w:rPr>
          <w:rFonts w:ascii="宋体" w:hAnsi="宋体" w:hint="eastAsia"/>
        </w:rPr>
        <w:lastRenderedPageBreak/>
        <w:t>统机构树、创建系统角色、配置用户及权限；将访谈结果更新作为后续工作开展依据。</w:t>
      </w:r>
    </w:p>
    <w:p w:rsidR="006C2C1D" w:rsidRDefault="00F86C3F">
      <w:pPr>
        <w:pStyle w:val="aff4"/>
        <w:numPr>
          <w:ilvl w:val="0"/>
          <w:numId w:val="25"/>
        </w:numPr>
        <w:ind w:firstLineChars="0"/>
        <w:jc w:val="left"/>
        <w:rPr>
          <w:b/>
          <w:lang w:val="zh-CN"/>
        </w:rPr>
      </w:pPr>
      <w:r>
        <w:rPr>
          <w:rFonts w:hint="eastAsia"/>
          <w:b/>
          <w:lang w:val="zh-CN"/>
        </w:rPr>
        <w:t>模型开发</w:t>
      </w:r>
    </w:p>
    <w:p w:rsidR="006C2C1D" w:rsidRDefault="00F86C3F">
      <w:pPr>
        <w:ind w:firstLineChars="200" w:firstLine="480"/>
        <w:jc w:val="left"/>
        <w:rPr>
          <w:rFonts w:ascii="宋体" w:eastAsia="宋体" w:hAnsi="宋体" w:cs="Times New Roman"/>
          <w:sz w:val="24"/>
          <w:szCs w:val="22"/>
        </w:rPr>
      </w:pPr>
      <w:r>
        <w:rPr>
          <w:rFonts w:ascii="宋体" w:eastAsia="宋体" w:hAnsi="宋体" w:cs="Times New Roman" w:hint="eastAsia"/>
          <w:sz w:val="24"/>
          <w:szCs w:val="22"/>
        </w:rPr>
        <w:t>开发从源系统至产品接口层的数据，完成数据的清洗和转换工作。根据需求阶段访谈结果，设计接口及数据交付方式，制定系统跑批策略。</w:t>
      </w:r>
    </w:p>
    <w:p w:rsidR="006C2C1D" w:rsidRDefault="00F86C3F">
      <w:pPr>
        <w:pStyle w:val="aff4"/>
        <w:numPr>
          <w:ilvl w:val="0"/>
          <w:numId w:val="25"/>
        </w:numPr>
        <w:ind w:firstLineChars="0"/>
        <w:jc w:val="left"/>
        <w:rPr>
          <w:b/>
          <w:lang w:val="zh-CN"/>
        </w:rPr>
      </w:pPr>
      <w:r>
        <w:rPr>
          <w:rFonts w:hint="eastAsia"/>
          <w:b/>
          <w:lang w:val="zh-CN"/>
        </w:rPr>
        <w:t>数据测试</w:t>
      </w:r>
    </w:p>
    <w:p w:rsidR="006C2C1D" w:rsidRDefault="00F86C3F">
      <w:pPr>
        <w:pStyle w:val="aff4"/>
        <w:spacing w:line="240" w:lineRule="auto"/>
        <w:ind w:firstLine="480"/>
        <w:rPr>
          <w:rFonts w:ascii="宋体" w:hAnsi="宋体"/>
        </w:rPr>
      </w:pPr>
      <w:r>
        <w:rPr>
          <w:rFonts w:ascii="宋体" w:hAnsi="宋体" w:hint="eastAsia"/>
        </w:rPr>
        <w:t>通过系统化报表同业务用户手工对比，进行异常指标定位，检查逻辑或口径问题；对报表进行单张验收，通过测试用例验证逻辑准确性，并对无法实现自动化的指标进行备案。</w:t>
      </w:r>
    </w:p>
    <w:p w:rsidR="006C2C1D" w:rsidRDefault="00F86C3F">
      <w:pPr>
        <w:pStyle w:val="aff4"/>
        <w:numPr>
          <w:ilvl w:val="0"/>
          <w:numId w:val="25"/>
        </w:numPr>
        <w:ind w:firstLineChars="0"/>
        <w:jc w:val="left"/>
        <w:rPr>
          <w:b/>
          <w:lang w:val="zh-CN"/>
        </w:rPr>
      </w:pPr>
      <w:bookmarkStart w:id="137" w:name="_Hlk91229865"/>
      <w:r>
        <w:rPr>
          <w:rFonts w:hint="eastAsia"/>
          <w:b/>
          <w:lang w:val="zh-CN"/>
        </w:rPr>
        <w:t>系统测试</w:t>
      </w:r>
    </w:p>
    <w:p w:rsidR="006C2C1D" w:rsidRDefault="00F86C3F">
      <w:pPr>
        <w:pStyle w:val="aff4"/>
        <w:spacing w:line="240" w:lineRule="auto"/>
        <w:ind w:firstLine="480"/>
        <w:jc w:val="left"/>
        <w:rPr>
          <w:rFonts w:ascii="宋体" w:hAnsi="宋体"/>
        </w:rPr>
      </w:pPr>
      <w:r>
        <w:rPr>
          <w:rFonts w:ascii="宋体" w:hAnsi="宋体" w:hint="eastAsia"/>
        </w:rPr>
        <w:t>系统功能单元测试、集成测试、用户测试及</w:t>
      </w:r>
      <w:r>
        <w:rPr>
          <w:rFonts w:ascii="宋体" w:hAnsi="宋体" w:hint="eastAsia"/>
        </w:rPr>
        <w:t>Bug</w:t>
      </w:r>
      <w:r>
        <w:rPr>
          <w:rFonts w:ascii="宋体" w:hAnsi="宋体" w:hint="eastAsia"/>
        </w:rPr>
        <w:t>反馈；产品经理于公司内部远程支持系统测试过程中出现的产品问题，发布程序脚本及调试指令协助项目经理快速解决问题。</w:t>
      </w:r>
    </w:p>
    <w:p w:rsidR="006C2C1D" w:rsidRDefault="00F86C3F">
      <w:pPr>
        <w:pStyle w:val="aff4"/>
        <w:numPr>
          <w:ilvl w:val="0"/>
          <w:numId w:val="25"/>
        </w:numPr>
        <w:ind w:firstLineChars="0"/>
        <w:jc w:val="left"/>
        <w:rPr>
          <w:b/>
          <w:lang w:val="zh-CN"/>
        </w:rPr>
      </w:pPr>
      <w:r>
        <w:rPr>
          <w:rFonts w:hint="eastAsia"/>
          <w:b/>
          <w:lang w:val="zh-CN"/>
        </w:rPr>
        <w:t>知识转移</w:t>
      </w:r>
    </w:p>
    <w:p w:rsidR="006C2C1D" w:rsidRDefault="00F86C3F">
      <w:pPr>
        <w:ind w:firstLineChars="200" w:firstLine="480"/>
        <w:jc w:val="left"/>
        <w:rPr>
          <w:rFonts w:ascii="宋体" w:eastAsia="宋体" w:hAnsi="宋体" w:cs="Times New Roman"/>
          <w:sz w:val="24"/>
          <w:szCs w:val="22"/>
        </w:rPr>
      </w:pPr>
      <w:r>
        <w:rPr>
          <w:rFonts w:ascii="宋体" w:eastAsia="宋体" w:hAnsi="宋体" w:cs="Times New Roman" w:hint="eastAsia"/>
          <w:sz w:val="24"/>
          <w:szCs w:val="22"/>
        </w:rPr>
        <w:t>根据安排，就系统用户开展业务用户操作培训及科技用户维护培训。整理培训资料，及其他文档知识转移交付成果。</w:t>
      </w:r>
    </w:p>
    <w:p w:rsidR="006C2C1D" w:rsidRDefault="00F86C3F">
      <w:pPr>
        <w:pStyle w:val="aff4"/>
        <w:numPr>
          <w:ilvl w:val="0"/>
          <w:numId w:val="25"/>
        </w:numPr>
        <w:ind w:firstLineChars="0"/>
        <w:jc w:val="left"/>
        <w:rPr>
          <w:b/>
          <w:lang w:val="zh-CN"/>
        </w:rPr>
      </w:pPr>
      <w:r>
        <w:rPr>
          <w:rFonts w:hint="eastAsia"/>
          <w:b/>
          <w:lang w:val="zh-CN"/>
        </w:rPr>
        <w:t>系统上线</w:t>
      </w:r>
    </w:p>
    <w:p w:rsidR="006C2C1D" w:rsidRDefault="00F86C3F">
      <w:pPr>
        <w:ind w:firstLineChars="200" w:firstLine="480"/>
        <w:jc w:val="left"/>
        <w:rPr>
          <w:rFonts w:ascii="宋体" w:eastAsia="宋体" w:hAnsi="宋体" w:cs="Times New Roman"/>
          <w:sz w:val="24"/>
          <w:szCs w:val="22"/>
        </w:rPr>
      </w:pPr>
      <w:r>
        <w:rPr>
          <w:rFonts w:ascii="宋体" w:eastAsia="宋体" w:hAnsi="宋体" w:cs="Times New Roman" w:hint="eastAsia"/>
          <w:sz w:val="24"/>
          <w:szCs w:val="22"/>
        </w:rPr>
        <w:t>制定上线方案，整理上线程序包、数据库脚本等，进行上线演练；执行系统上线，监测首日系统跑批情况。</w:t>
      </w:r>
    </w:p>
    <w:p w:rsidR="006C2C1D" w:rsidRDefault="00F86C3F">
      <w:pPr>
        <w:pStyle w:val="aff4"/>
        <w:numPr>
          <w:ilvl w:val="0"/>
          <w:numId w:val="25"/>
        </w:numPr>
        <w:ind w:firstLineChars="0"/>
        <w:jc w:val="left"/>
        <w:rPr>
          <w:b/>
          <w:lang w:val="zh-CN"/>
        </w:rPr>
      </w:pPr>
      <w:r>
        <w:rPr>
          <w:rFonts w:hint="eastAsia"/>
          <w:b/>
          <w:lang w:val="zh-CN"/>
        </w:rPr>
        <w:t>系统试运行</w:t>
      </w:r>
    </w:p>
    <w:p w:rsidR="006C2C1D" w:rsidRDefault="00F86C3F">
      <w:pPr>
        <w:ind w:firstLineChars="200" w:firstLine="480"/>
        <w:rPr>
          <w:rFonts w:ascii="宋体" w:eastAsia="宋体" w:hAnsi="宋体" w:cs="Times New Roman"/>
          <w:sz w:val="24"/>
          <w:szCs w:val="22"/>
        </w:rPr>
      </w:pPr>
      <w:r>
        <w:rPr>
          <w:rFonts w:ascii="宋体" w:eastAsia="宋体" w:hAnsi="宋体" w:cs="Times New Roman" w:hint="eastAsia"/>
          <w:sz w:val="24"/>
          <w:szCs w:val="22"/>
        </w:rPr>
        <w:t>上线后系统现场试运行，完成试用期间用户的答疑及异常排查，完成必要的系统优化工作；各系统均在试运行期间支持首次数据报送；产品经理于公司内部远程支持系统测试过程中出现的产品问题，发布程序脚本及调试指令协助项目经理快速解决问题。</w:t>
      </w:r>
    </w:p>
    <w:p w:rsidR="006C2C1D" w:rsidRDefault="00F86C3F">
      <w:pPr>
        <w:pStyle w:val="aff4"/>
        <w:numPr>
          <w:ilvl w:val="0"/>
          <w:numId w:val="25"/>
        </w:numPr>
        <w:ind w:firstLineChars="0"/>
        <w:jc w:val="left"/>
        <w:rPr>
          <w:b/>
          <w:lang w:val="zh-CN"/>
        </w:rPr>
      </w:pPr>
      <w:r>
        <w:rPr>
          <w:rFonts w:hint="eastAsia"/>
          <w:b/>
          <w:lang w:val="zh-CN"/>
        </w:rPr>
        <w:t>系统验收</w:t>
      </w:r>
    </w:p>
    <w:p w:rsidR="006C2C1D" w:rsidRDefault="00F86C3F">
      <w:pPr>
        <w:ind w:firstLineChars="200" w:firstLine="480"/>
        <w:rPr>
          <w:rFonts w:ascii="宋体" w:eastAsia="宋体" w:hAnsi="宋体" w:cs="Times New Roman"/>
          <w:sz w:val="24"/>
          <w:szCs w:val="22"/>
        </w:rPr>
      </w:pPr>
      <w:r>
        <w:rPr>
          <w:rFonts w:ascii="宋体" w:eastAsia="宋体" w:hAnsi="宋体" w:cs="Times New Roman" w:hint="eastAsia"/>
          <w:sz w:val="24"/>
          <w:szCs w:val="22"/>
        </w:rPr>
        <w:t>系统试运行完成后，将根据运维情况完善后的项目文档整理打包，填写相关申请表格，交运维等部门，运维部门确认交接内容，如无意见，完善并提交所有项目成果物，执行验收流程。</w:t>
      </w:r>
    </w:p>
    <w:bookmarkEnd w:id="137"/>
    <w:p w:rsidR="006C2C1D" w:rsidRDefault="006C2C1D">
      <w:pPr>
        <w:ind w:firstLineChars="200" w:firstLine="480"/>
        <w:rPr>
          <w:rFonts w:ascii="宋体" w:eastAsia="宋体" w:hAnsi="宋体" w:cs="Times New Roman"/>
          <w:sz w:val="24"/>
          <w:szCs w:val="22"/>
        </w:rPr>
      </w:pPr>
    </w:p>
    <w:p w:rsidR="006C2C1D" w:rsidRDefault="006C2C1D">
      <w:pPr>
        <w:spacing w:line="520" w:lineRule="exact"/>
        <w:ind w:right="2" w:firstLine="480"/>
        <w:rPr>
          <w:rFonts w:ascii="宋体" w:eastAsia="宋体" w:cs="宋体"/>
          <w:sz w:val="24"/>
          <w:szCs w:val="22"/>
        </w:rPr>
      </w:pPr>
    </w:p>
    <w:p w:rsidR="006C2C1D" w:rsidRDefault="006C2C1D">
      <w:pPr>
        <w:pStyle w:val="ab"/>
        <w:widowControl w:val="0"/>
        <w:overflowPunct/>
        <w:autoSpaceDE/>
        <w:autoSpaceDN/>
        <w:adjustRightInd/>
        <w:spacing w:after="0" w:line="360" w:lineRule="auto"/>
        <w:ind w:left="0"/>
      </w:pPr>
    </w:p>
    <w:p w:rsidR="006C2C1D" w:rsidRDefault="00F86C3F">
      <w:pPr>
        <w:pStyle w:val="1"/>
        <w:keepNext w:val="0"/>
        <w:widowControl/>
        <w:numPr>
          <w:ilvl w:val="0"/>
          <w:numId w:val="19"/>
        </w:numPr>
        <w:rPr>
          <w:rFonts w:ascii="宋体" w:hAnsi="宋体" w:cs="宋体"/>
          <w:szCs w:val="28"/>
        </w:rPr>
      </w:pPr>
      <w:bookmarkStart w:id="138" w:name="_Toc67315559"/>
      <w:bookmarkStart w:id="139" w:name="_Toc74143864"/>
      <w:bookmarkStart w:id="140" w:name="_Toc95148205"/>
      <w:r>
        <w:rPr>
          <w:rFonts w:ascii="宋体" w:hAnsi="宋体" w:cs="宋体" w:hint="eastAsia"/>
          <w:szCs w:val="28"/>
        </w:rPr>
        <w:lastRenderedPageBreak/>
        <w:t>项目技术要求及其他</w:t>
      </w:r>
      <w:bookmarkEnd w:id="138"/>
      <w:bookmarkEnd w:id="139"/>
      <w:bookmarkEnd w:id="140"/>
    </w:p>
    <w:p w:rsidR="006C2C1D" w:rsidRDefault="00F86C3F">
      <w:pPr>
        <w:pStyle w:val="aff4"/>
        <w:ind w:firstLine="480"/>
        <w:rPr>
          <w:rFonts w:ascii="宋体" w:hAnsi="宋体"/>
        </w:rPr>
      </w:pPr>
      <w:r>
        <w:rPr>
          <w:rFonts w:ascii="宋体" w:hAnsi="宋体"/>
        </w:rPr>
        <w:t>本项目</w:t>
      </w:r>
      <w:r>
        <w:rPr>
          <w:rFonts w:ascii="宋体" w:hAnsi="宋体" w:hint="eastAsia"/>
        </w:rPr>
        <w:t>实施充分利用招标人现有系统和工具，引入开源框架，满足招标人技术标准</w:t>
      </w:r>
      <w:r>
        <w:rPr>
          <w:rFonts w:ascii="宋体" w:hAnsi="宋体"/>
        </w:rPr>
        <w:t>。</w:t>
      </w:r>
    </w:p>
    <w:p w:rsidR="006C2C1D" w:rsidRDefault="00F86C3F">
      <w:pPr>
        <w:pStyle w:val="3"/>
        <w:spacing w:before="120" w:line="360" w:lineRule="auto"/>
        <w:rPr>
          <w:rFonts w:ascii="宋体" w:eastAsia="宋体" w:hAnsi="宋体"/>
          <w:sz w:val="28"/>
          <w:szCs w:val="28"/>
        </w:rPr>
      </w:pPr>
      <w:bookmarkStart w:id="141" w:name="_Toc74143865"/>
      <w:bookmarkStart w:id="142" w:name="_Toc67315560"/>
      <w:bookmarkStart w:id="143" w:name="_Toc95148206"/>
      <w:r>
        <w:rPr>
          <w:rFonts w:ascii="宋体" w:eastAsia="宋体" w:hAnsi="宋体" w:hint="eastAsia"/>
          <w:spacing w:val="1"/>
          <w:sz w:val="28"/>
          <w:szCs w:val="28"/>
        </w:rPr>
        <w:t>5</w:t>
      </w:r>
      <w:r>
        <w:rPr>
          <w:rFonts w:ascii="宋体" w:eastAsia="宋体" w:hAnsi="宋体"/>
          <w:spacing w:val="1"/>
          <w:sz w:val="28"/>
          <w:szCs w:val="28"/>
        </w:rPr>
        <w:t>.</w:t>
      </w:r>
      <w:r>
        <w:rPr>
          <w:rFonts w:ascii="宋体" w:eastAsia="宋体" w:hAnsi="宋体"/>
          <w:sz w:val="28"/>
          <w:szCs w:val="28"/>
        </w:rPr>
        <w:t>1</w:t>
      </w:r>
      <w:r>
        <w:rPr>
          <w:rFonts w:ascii="宋体" w:eastAsia="宋体" w:hAnsi="宋体"/>
          <w:spacing w:val="-63"/>
          <w:sz w:val="28"/>
          <w:szCs w:val="28"/>
        </w:rPr>
        <w:t xml:space="preserve"> </w:t>
      </w:r>
      <w:r>
        <w:rPr>
          <w:rFonts w:ascii="宋体" w:eastAsia="宋体" w:hAnsi="宋体"/>
          <w:spacing w:val="1"/>
          <w:sz w:val="28"/>
          <w:szCs w:val="28"/>
        </w:rPr>
        <w:t>系统集成需求</w:t>
      </w:r>
      <w:bookmarkEnd w:id="141"/>
      <w:bookmarkEnd w:id="142"/>
      <w:bookmarkEnd w:id="143"/>
    </w:p>
    <w:p w:rsidR="006C2C1D" w:rsidRDefault="00F86C3F">
      <w:pPr>
        <w:pStyle w:val="aff4"/>
        <w:ind w:firstLine="480"/>
        <w:rPr>
          <w:rFonts w:ascii="宋体" w:hAnsi="宋体"/>
        </w:rPr>
      </w:pPr>
      <w:r>
        <w:rPr>
          <w:rFonts w:ascii="宋体" w:hAnsi="宋体" w:hint="eastAsia"/>
        </w:rPr>
        <w:t>本项目将为</w:t>
      </w:r>
      <w:r>
        <w:rPr>
          <w:rFonts w:ascii="宋体" w:hAnsi="宋体" w:hint="eastAsia"/>
        </w:rPr>
        <w:t>ABS</w:t>
      </w:r>
      <w:r>
        <w:rPr>
          <w:rFonts w:ascii="宋体" w:hAnsi="宋体" w:hint="eastAsia"/>
        </w:rPr>
        <w:t>资产证券化管理建立标准体系，投标人需对整体集成提出方案。</w:t>
      </w:r>
    </w:p>
    <w:p w:rsidR="006C2C1D" w:rsidRDefault="00F86C3F">
      <w:pPr>
        <w:pStyle w:val="aff3"/>
        <w:numPr>
          <w:ilvl w:val="0"/>
          <w:numId w:val="22"/>
        </w:numPr>
        <w:ind w:firstLineChars="0"/>
        <w:rPr>
          <w:rFonts w:asciiTheme="minorEastAsia" w:eastAsiaTheme="minorEastAsia" w:hAnsiTheme="minorEastAsia"/>
        </w:rPr>
      </w:pPr>
      <w:r>
        <w:rPr>
          <w:rFonts w:asciiTheme="minorEastAsia" w:eastAsiaTheme="minorEastAsia" w:hAnsiTheme="minorEastAsia" w:hint="eastAsia"/>
        </w:rPr>
        <w:t>与业务系统（汽车金融系统、九恒星资金管理系统、</w:t>
      </w:r>
      <w:r>
        <w:rPr>
          <w:rFonts w:asciiTheme="minorEastAsia" w:eastAsiaTheme="minorEastAsia" w:hAnsiTheme="minorEastAsia" w:hint="eastAsia"/>
        </w:rPr>
        <w:t>SAP-ERP</w:t>
      </w:r>
      <w:r>
        <w:rPr>
          <w:rFonts w:asciiTheme="minorEastAsia" w:eastAsiaTheme="minorEastAsia" w:hAnsiTheme="minorEastAsia" w:hint="eastAsia"/>
        </w:rPr>
        <w:t>等）对接，实现数据的抽取和归集。</w:t>
      </w:r>
    </w:p>
    <w:p w:rsidR="006C2C1D" w:rsidRDefault="00F86C3F">
      <w:pPr>
        <w:pStyle w:val="aff3"/>
        <w:numPr>
          <w:ilvl w:val="0"/>
          <w:numId w:val="22"/>
        </w:numPr>
        <w:ind w:firstLineChars="0"/>
        <w:rPr>
          <w:rFonts w:asciiTheme="minorEastAsia" w:eastAsiaTheme="minorEastAsia" w:hAnsiTheme="minorEastAsia"/>
        </w:rPr>
      </w:pPr>
      <w:r>
        <w:rPr>
          <w:rFonts w:asciiTheme="minorEastAsia" w:eastAsiaTheme="minorEastAsia" w:hAnsiTheme="minorEastAsia" w:hint="eastAsia"/>
        </w:rPr>
        <w:t>与正在实施的新一代核心业务系统重新对接接口。</w:t>
      </w:r>
    </w:p>
    <w:p w:rsidR="006C2C1D" w:rsidRDefault="00F86C3F">
      <w:pPr>
        <w:pStyle w:val="3"/>
        <w:spacing w:before="120" w:line="360" w:lineRule="auto"/>
        <w:ind w:left="114"/>
        <w:rPr>
          <w:rFonts w:ascii="宋体" w:eastAsia="宋体" w:hAnsi="宋体"/>
          <w:sz w:val="28"/>
          <w:szCs w:val="28"/>
        </w:rPr>
      </w:pPr>
      <w:bookmarkStart w:id="144" w:name="_Toc67315561"/>
      <w:bookmarkStart w:id="145" w:name="_Toc74143866"/>
      <w:bookmarkStart w:id="146" w:name="_Toc95148207"/>
      <w:r>
        <w:rPr>
          <w:rFonts w:ascii="宋体" w:eastAsia="宋体" w:hAnsi="宋体" w:hint="eastAsia"/>
          <w:spacing w:val="1"/>
          <w:sz w:val="28"/>
          <w:szCs w:val="28"/>
        </w:rPr>
        <w:t>5</w:t>
      </w:r>
      <w:r>
        <w:rPr>
          <w:rFonts w:ascii="宋体" w:eastAsia="宋体" w:hAnsi="宋体"/>
          <w:spacing w:val="1"/>
          <w:sz w:val="28"/>
          <w:szCs w:val="28"/>
        </w:rPr>
        <w:t>.</w:t>
      </w:r>
      <w:r>
        <w:rPr>
          <w:rFonts w:ascii="宋体" w:eastAsia="宋体" w:hAnsi="宋体"/>
          <w:sz w:val="28"/>
          <w:szCs w:val="28"/>
        </w:rPr>
        <w:t>2</w:t>
      </w:r>
      <w:r>
        <w:rPr>
          <w:rFonts w:ascii="宋体" w:eastAsia="宋体" w:hAnsi="宋体"/>
          <w:spacing w:val="-63"/>
          <w:sz w:val="28"/>
          <w:szCs w:val="28"/>
        </w:rPr>
        <w:t xml:space="preserve"> </w:t>
      </w:r>
      <w:r>
        <w:rPr>
          <w:rFonts w:ascii="宋体" w:eastAsia="宋体" w:hAnsi="宋体"/>
          <w:spacing w:val="1"/>
          <w:sz w:val="28"/>
          <w:szCs w:val="28"/>
        </w:rPr>
        <w:t>集成技术要求</w:t>
      </w:r>
      <w:bookmarkEnd w:id="144"/>
      <w:bookmarkEnd w:id="145"/>
      <w:bookmarkEnd w:id="146"/>
    </w:p>
    <w:p w:rsidR="006C2C1D" w:rsidRDefault="00F86C3F">
      <w:pPr>
        <w:pStyle w:val="ab"/>
        <w:spacing w:line="360" w:lineRule="auto"/>
        <w:ind w:left="114" w:firstLine="420"/>
        <w:rPr>
          <w:sz w:val="24"/>
          <w:szCs w:val="24"/>
        </w:rPr>
      </w:pPr>
      <w:r>
        <w:rPr>
          <w:rFonts w:hint="eastAsia"/>
          <w:sz w:val="24"/>
          <w:szCs w:val="24"/>
        </w:rPr>
        <w:t>本项目</w:t>
      </w:r>
      <w:r>
        <w:rPr>
          <w:sz w:val="24"/>
          <w:szCs w:val="24"/>
        </w:rPr>
        <w:t>系统需</w:t>
      </w:r>
      <w:r>
        <w:rPr>
          <w:spacing w:val="-2"/>
          <w:sz w:val="24"/>
          <w:szCs w:val="24"/>
        </w:rPr>
        <w:t>要</w:t>
      </w:r>
      <w:r>
        <w:rPr>
          <w:sz w:val="24"/>
          <w:szCs w:val="24"/>
        </w:rPr>
        <w:t>支持面向服务的体系结构</w:t>
      </w:r>
      <w:r>
        <w:rPr>
          <w:sz w:val="24"/>
          <w:szCs w:val="24"/>
        </w:rPr>
        <w:t>(SOA)</w:t>
      </w:r>
      <w:r>
        <w:rPr>
          <w:spacing w:val="-11"/>
          <w:sz w:val="24"/>
          <w:szCs w:val="24"/>
        </w:rPr>
        <w:t>。</w:t>
      </w:r>
      <w:r>
        <w:rPr>
          <w:spacing w:val="-2"/>
          <w:sz w:val="24"/>
          <w:szCs w:val="24"/>
        </w:rPr>
        <w:t>集</w:t>
      </w:r>
      <w:r>
        <w:rPr>
          <w:sz w:val="24"/>
          <w:szCs w:val="24"/>
        </w:rPr>
        <w:t>成方案设计应遵循集中设计</w:t>
      </w:r>
      <w:r>
        <w:rPr>
          <w:spacing w:val="-11"/>
          <w:sz w:val="24"/>
          <w:szCs w:val="24"/>
        </w:rPr>
        <w:t>、</w:t>
      </w:r>
      <w:r>
        <w:rPr>
          <w:sz w:val="24"/>
          <w:szCs w:val="24"/>
        </w:rPr>
        <w:t>兼顾未来，减少系统的边界，优化整体系统框架。</w:t>
      </w:r>
    </w:p>
    <w:p w:rsidR="006C2C1D" w:rsidRDefault="00F86C3F">
      <w:pPr>
        <w:pStyle w:val="3"/>
        <w:spacing w:before="120" w:line="360" w:lineRule="auto"/>
        <w:ind w:left="114"/>
        <w:rPr>
          <w:rFonts w:ascii="宋体" w:eastAsia="宋体" w:hAnsi="宋体"/>
          <w:spacing w:val="1"/>
          <w:sz w:val="28"/>
          <w:szCs w:val="28"/>
        </w:rPr>
      </w:pPr>
      <w:bookmarkStart w:id="147" w:name="_Toc67315562"/>
      <w:bookmarkStart w:id="148" w:name="_Toc74143867"/>
      <w:bookmarkStart w:id="149" w:name="_Toc95148208"/>
      <w:r>
        <w:rPr>
          <w:rFonts w:ascii="宋体" w:eastAsia="宋体" w:hAnsi="宋体" w:hint="eastAsia"/>
          <w:spacing w:val="1"/>
          <w:sz w:val="28"/>
          <w:szCs w:val="28"/>
        </w:rPr>
        <w:t>5</w:t>
      </w:r>
      <w:r>
        <w:rPr>
          <w:rFonts w:ascii="宋体" w:eastAsia="宋体" w:hAnsi="宋体"/>
          <w:spacing w:val="1"/>
          <w:sz w:val="28"/>
          <w:szCs w:val="28"/>
        </w:rPr>
        <w:t>.</w:t>
      </w:r>
      <w:r>
        <w:rPr>
          <w:rFonts w:ascii="宋体" w:eastAsia="宋体" w:hAnsi="宋体"/>
          <w:sz w:val="28"/>
          <w:szCs w:val="28"/>
        </w:rPr>
        <w:t>3</w:t>
      </w:r>
      <w:r>
        <w:rPr>
          <w:rFonts w:ascii="宋体" w:eastAsia="宋体" w:hAnsi="宋体"/>
          <w:spacing w:val="-63"/>
          <w:sz w:val="28"/>
          <w:szCs w:val="28"/>
        </w:rPr>
        <w:t xml:space="preserve"> </w:t>
      </w:r>
      <w:r>
        <w:rPr>
          <w:rFonts w:ascii="宋体" w:eastAsia="宋体" w:hAnsi="宋体"/>
          <w:spacing w:val="1"/>
          <w:sz w:val="28"/>
          <w:szCs w:val="28"/>
        </w:rPr>
        <w:t>技术架构要求</w:t>
      </w:r>
      <w:bookmarkEnd w:id="147"/>
      <w:bookmarkEnd w:id="148"/>
      <w:bookmarkEnd w:id="149"/>
    </w:p>
    <w:p w:rsidR="006C2C1D" w:rsidRDefault="00F86C3F">
      <w:pPr>
        <w:pStyle w:val="ab"/>
        <w:spacing w:line="360" w:lineRule="auto"/>
        <w:ind w:left="114" w:firstLine="420"/>
        <w:rPr>
          <w:sz w:val="24"/>
          <w:szCs w:val="24"/>
        </w:rPr>
      </w:pPr>
      <w:r>
        <w:rPr>
          <w:rFonts w:hint="eastAsia"/>
          <w:sz w:val="24"/>
          <w:szCs w:val="24"/>
        </w:rPr>
        <w:t>项目系统开发、落地实施等建议依照以下开发规范标准要求制定投标的技术路线，符合以下标准的技术路线作为加分项，不做否决项。</w:t>
      </w:r>
    </w:p>
    <w:p w:rsidR="006C2C1D" w:rsidRDefault="00F86C3F">
      <w:pPr>
        <w:pStyle w:val="aff4"/>
        <w:numPr>
          <w:ilvl w:val="0"/>
          <w:numId w:val="26"/>
        </w:numPr>
        <w:ind w:firstLineChars="0"/>
        <w:jc w:val="left"/>
        <w:rPr>
          <w:b/>
        </w:rPr>
      </w:pPr>
      <w:r>
        <w:rPr>
          <w:rFonts w:hint="eastAsia"/>
          <w:b/>
        </w:rPr>
        <w:t>系统开发要求</w:t>
      </w:r>
    </w:p>
    <w:p w:rsidR="006C2C1D" w:rsidRDefault="00F86C3F">
      <w:pPr>
        <w:pStyle w:val="ab"/>
        <w:spacing w:line="360" w:lineRule="auto"/>
        <w:ind w:left="114" w:firstLine="420"/>
        <w:rPr>
          <w:sz w:val="24"/>
          <w:szCs w:val="24"/>
        </w:rPr>
      </w:pPr>
      <w:r>
        <w:rPr>
          <w:rFonts w:hint="eastAsia"/>
          <w:sz w:val="24"/>
          <w:szCs w:val="24"/>
        </w:rPr>
        <w:t>系统开发需符合中国重汽技术路线要求，系统部署需采用前后端分离、分布式架构部署。前端技术、后端技术要求如下：</w:t>
      </w:r>
    </w:p>
    <w:p w:rsidR="006C2C1D" w:rsidRDefault="00F86C3F">
      <w:pPr>
        <w:numPr>
          <w:ilvl w:val="0"/>
          <w:numId w:val="27"/>
        </w:numPr>
        <w:rPr>
          <w:rFonts w:ascii="Book Antiqua" w:eastAsia="宋体" w:hAnsi="Book Antiqua" w:cs="Times New Roman"/>
          <w:kern w:val="0"/>
          <w:sz w:val="24"/>
        </w:rPr>
      </w:pPr>
      <w:r>
        <w:rPr>
          <w:rFonts w:ascii="Book Antiqua" w:eastAsia="宋体" w:hAnsi="Book Antiqua" w:cs="Times New Roman" w:hint="eastAsia"/>
          <w:b/>
          <w:bCs/>
          <w:kern w:val="0"/>
          <w:sz w:val="24"/>
        </w:rPr>
        <w:t>前端技术要求</w:t>
      </w:r>
      <w:r>
        <w:rPr>
          <w:rFonts w:ascii="Book Antiqua" w:eastAsia="宋体" w:hAnsi="Book Antiqua" w:cs="Times New Roman" w:hint="eastAsia"/>
          <w:kern w:val="0"/>
          <w:sz w:val="24"/>
        </w:rPr>
        <w:t>：</w:t>
      </w:r>
    </w:p>
    <w:tbl>
      <w:tblPr>
        <w:tblW w:w="9060"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2105"/>
        <w:gridCol w:w="6258"/>
      </w:tblGrid>
      <w:tr w:rsidR="006C2C1D">
        <w:trPr>
          <w:trHeight w:val="443"/>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b/>
                <w:color w:val="000000"/>
                <w:szCs w:val="21"/>
              </w:rPr>
            </w:pPr>
            <w:r>
              <w:rPr>
                <w:rFonts w:ascii="宋体" w:eastAsia="宋体" w:hAnsi="宋体" w:cs="宋体" w:hint="eastAsia"/>
                <w:b/>
                <w:color w:val="000000"/>
                <w:szCs w:val="21"/>
              </w:rPr>
              <w:t>序号</w:t>
            </w: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b/>
                <w:color w:val="000000"/>
                <w:szCs w:val="21"/>
              </w:rPr>
            </w:pPr>
            <w:r>
              <w:rPr>
                <w:rFonts w:ascii="宋体" w:eastAsia="宋体" w:hAnsi="宋体" w:cs="宋体" w:hint="eastAsia"/>
                <w:b/>
                <w:color w:val="000000"/>
                <w:szCs w:val="21"/>
              </w:rPr>
              <w:t>类型</w:t>
            </w:r>
          </w:p>
        </w:tc>
        <w:tc>
          <w:tcPr>
            <w:tcW w:w="6258"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b/>
                <w:color w:val="000000"/>
                <w:szCs w:val="21"/>
              </w:rPr>
            </w:pPr>
            <w:r>
              <w:rPr>
                <w:rFonts w:ascii="宋体" w:eastAsia="宋体" w:hAnsi="宋体" w:cs="宋体" w:hint="eastAsia"/>
                <w:b/>
                <w:color w:val="000000"/>
                <w:szCs w:val="21"/>
              </w:rPr>
              <w:t>要求</w:t>
            </w:r>
          </w:p>
        </w:tc>
      </w:tr>
      <w:tr w:rsidR="006C2C1D">
        <w:trPr>
          <w:trHeight w:val="465"/>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b/>
                <w:color w:val="000000"/>
                <w:szCs w:val="21"/>
              </w:rPr>
            </w:pPr>
            <w:r>
              <w:rPr>
                <w:rFonts w:ascii="宋体" w:eastAsia="宋体" w:hAnsi="宋体" w:cs="宋体" w:hint="eastAsia"/>
                <w:b/>
                <w:color w:val="000000"/>
                <w:szCs w:val="21"/>
              </w:rPr>
              <w:t>1</w:t>
            </w: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rPr>
                <w:rFonts w:ascii="宋体" w:eastAsia="宋体" w:hAnsi="宋体" w:cs="宋体"/>
                <w:color w:val="000000"/>
                <w:szCs w:val="21"/>
              </w:rPr>
            </w:pPr>
            <w:r>
              <w:rPr>
                <w:rFonts w:eastAsia="宋体" w:hint="eastAsia"/>
              </w:rPr>
              <w:t>开发语言</w:t>
            </w:r>
          </w:p>
        </w:tc>
        <w:tc>
          <w:tcPr>
            <w:tcW w:w="6258"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rPr>
                <w:rFonts w:asciiTheme="minorEastAsia" w:hAnsiTheme="minorEastAsia" w:cstheme="minorEastAsia"/>
              </w:rPr>
            </w:pPr>
            <w:r>
              <w:rPr>
                <w:rFonts w:asciiTheme="minorEastAsia" w:hAnsiTheme="minorEastAsia" w:cstheme="minorEastAsia" w:hint="eastAsia"/>
              </w:rPr>
              <w:t>HTML+CSS+JS+TS</w:t>
            </w:r>
          </w:p>
        </w:tc>
      </w:tr>
      <w:tr w:rsidR="006C2C1D">
        <w:trPr>
          <w:trHeight w:val="465"/>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b/>
                <w:color w:val="000000"/>
                <w:szCs w:val="21"/>
              </w:rPr>
            </w:pPr>
            <w:r>
              <w:rPr>
                <w:rFonts w:ascii="宋体" w:eastAsia="宋体" w:hAnsi="宋体" w:cs="宋体" w:hint="eastAsia"/>
                <w:b/>
                <w:color w:val="000000"/>
                <w:szCs w:val="21"/>
              </w:rPr>
              <w:t>2</w:t>
            </w: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rPr>
                <w:rFonts w:ascii="宋体" w:eastAsia="宋体" w:hAnsi="宋体" w:cs="宋体"/>
                <w:color w:val="000000"/>
                <w:szCs w:val="21"/>
              </w:rPr>
            </w:pPr>
            <w:r>
              <w:rPr>
                <w:rFonts w:eastAsia="宋体" w:hint="eastAsia"/>
              </w:rPr>
              <w:t>代码仓库</w:t>
            </w:r>
          </w:p>
        </w:tc>
        <w:tc>
          <w:tcPr>
            <w:tcW w:w="6258"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rPr>
                <w:rFonts w:asciiTheme="minorEastAsia" w:hAnsiTheme="minorEastAsia" w:cstheme="minorEastAsia"/>
              </w:rPr>
            </w:pPr>
            <w:proofErr w:type="spellStart"/>
            <w:r>
              <w:rPr>
                <w:rFonts w:asciiTheme="minorEastAsia" w:hAnsiTheme="minorEastAsia" w:cstheme="minorEastAsia" w:hint="eastAsia"/>
              </w:rPr>
              <w:t>Git</w:t>
            </w:r>
            <w:proofErr w:type="spellEnd"/>
          </w:p>
        </w:tc>
      </w:tr>
      <w:tr w:rsidR="006C2C1D">
        <w:trPr>
          <w:trHeight w:val="465"/>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b/>
                <w:color w:val="000000"/>
                <w:szCs w:val="21"/>
              </w:rPr>
            </w:pPr>
            <w:r>
              <w:rPr>
                <w:rFonts w:ascii="宋体" w:eastAsia="宋体" w:hAnsi="宋体" w:cs="宋体" w:hint="eastAsia"/>
                <w:b/>
                <w:color w:val="000000"/>
                <w:szCs w:val="21"/>
              </w:rPr>
              <w:t>3</w:t>
            </w: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rPr>
                <w:rFonts w:ascii="宋体" w:eastAsia="宋体" w:hAnsi="宋体" w:cs="宋体"/>
                <w:color w:val="000000"/>
                <w:szCs w:val="21"/>
              </w:rPr>
            </w:pPr>
            <w:r>
              <w:rPr>
                <w:rFonts w:eastAsia="宋体" w:hint="eastAsia"/>
              </w:rPr>
              <w:t>项目构建工具</w:t>
            </w:r>
          </w:p>
        </w:tc>
        <w:tc>
          <w:tcPr>
            <w:tcW w:w="6258"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rPr>
                <w:rFonts w:asciiTheme="minorEastAsia" w:hAnsiTheme="minorEastAsia" w:cstheme="minorEastAsia"/>
              </w:rPr>
            </w:pPr>
            <w:r>
              <w:rPr>
                <w:rFonts w:asciiTheme="minorEastAsia" w:hAnsiTheme="minorEastAsia" w:cstheme="minorEastAsia" w:hint="eastAsia"/>
              </w:rPr>
              <w:t>Vue-cli3</w:t>
            </w:r>
          </w:p>
        </w:tc>
      </w:tr>
      <w:tr w:rsidR="006C2C1D">
        <w:trPr>
          <w:trHeight w:val="465"/>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b/>
                <w:color w:val="000000"/>
                <w:szCs w:val="21"/>
              </w:rPr>
            </w:pPr>
            <w:r>
              <w:rPr>
                <w:rFonts w:ascii="宋体" w:eastAsia="宋体" w:hAnsi="宋体" w:cs="宋体" w:hint="eastAsia"/>
                <w:b/>
                <w:color w:val="000000"/>
                <w:szCs w:val="21"/>
              </w:rPr>
              <w:t>4</w:t>
            </w: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left"/>
              <w:rPr>
                <w:rFonts w:ascii="宋体" w:eastAsia="宋体" w:hAnsi="宋体" w:cs="宋体"/>
                <w:color w:val="000000"/>
                <w:szCs w:val="21"/>
              </w:rPr>
            </w:pPr>
            <w:r>
              <w:rPr>
                <w:rFonts w:ascii="宋体" w:eastAsia="宋体" w:hAnsi="宋体" w:cs="宋体" w:hint="eastAsia"/>
                <w:color w:val="000000"/>
                <w:szCs w:val="21"/>
              </w:rPr>
              <w:t>前端架构</w:t>
            </w:r>
          </w:p>
        </w:tc>
        <w:tc>
          <w:tcPr>
            <w:tcW w:w="6258"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rPr>
                <w:rFonts w:asciiTheme="minorEastAsia" w:hAnsiTheme="minorEastAsia" w:cstheme="minorEastAsia"/>
              </w:rPr>
            </w:pPr>
            <w:r>
              <w:rPr>
                <w:rFonts w:asciiTheme="minorEastAsia" w:hAnsiTheme="minorEastAsia" w:cstheme="minorEastAsia" w:hint="eastAsia"/>
              </w:rPr>
              <w:t>Vuecli3+elementUI+vuex+vueRouter+axios+scss</w:t>
            </w:r>
          </w:p>
        </w:tc>
      </w:tr>
      <w:tr w:rsidR="006C2C1D">
        <w:trPr>
          <w:trHeight w:val="465"/>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b/>
                <w:color w:val="000000"/>
                <w:szCs w:val="21"/>
              </w:rPr>
            </w:pPr>
            <w:r>
              <w:rPr>
                <w:rFonts w:ascii="宋体" w:eastAsia="宋体" w:hAnsi="宋体" w:cs="宋体" w:hint="eastAsia"/>
                <w:b/>
                <w:color w:val="000000"/>
                <w:szCs w:val="21"/>
              </w:rPr>
              <w:lastRenderedPageBreak/>
              <w:t>5</w:t>
            </w: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rPr>
                <w:rFonts w:ascii="宋体" w:eastAsia="宋体" w:hAnsi="宋体" w:cs="宋体"/>
                <w:color w:val="000000"/>
                <w:szCs w:val="21"/>
              </w:rPr>
            </w:pPr>
            <w:r>
              <w:rPr>
                <w:rFonts w:eastAsia="宋体" w:hint="eastAsia"/>
              </w:rPr>
              <w:t>微前端架构</w:t>
            </w:r>
          </w:p>
        </w:tc>
        <w:tc>
          <w:tcPr>
            <w:tcW w:w="6258"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rPr>
                <w:rFonts w:asciiTheme="minorEastAsia" w:hAnsiTheme="minorEastAsia" w:cstheme="minorEastAsia"/>
              </w:rPr>
            </w:pPr>
            <w:proofErr w:type="spellStart"/>
            <w:r>
              <w:rPr>
                <w:rFonts w:asciiTheme="minorEastAsia" w:hAnsiTheme="minorEastAsia" w:cstheme="minorEastAsia" w:hint="eastAsia"/>
              </w:rPr>
              <w:t>Qiankun</w:t>
            </w:r>
            <w:proofErr w:type="spellEnd"/>
          </w:p>
        </w:tc>
      </w:tr>
    </w:tbl>
    <w:p w:rsidR="006C2C1D" w:rsidRDefault="006C2C1D">
      <w:pPr>
        <w:rPr>
          <w:rFonts w:eastAsia="宋体"/>
        </w:rPr>
      </w:pPr>
    </w:p>
    <w:p w:rsidR="006C2C1D" w:rsidRDefault="00F86C3F">
      <w:pPr>
        <w:numPr>
          <w:ilvl w:val="0"/>
          <w:numId w:val="27"/>
        </w:numPr>
        <w:rPr>
          <w:rFonts w:ascii="Book Antiqua" w:eastAsia="宋体" w:hAnsi="Book Antiqua" w:cs="Times New Roman"/>
          <w:kern w:val="0"/>
          <w:sz w:val="24"/>
        </w:rPr>
      </w:pPr>
      <w:r>
        <w:rPr>
          <w:rFonts w:ascii="Book Antiqua" w:eastAsia="宋体" w:hAnsi="Book Antiqua" w:cs="Times New Roman" w:hint="eastAsia"/>
          <w:b/>
          <w:bCs/>
          <w:kern w:val="0"/>
          <w:sz w:val="24"/>
        </w:rPr>
        <w:t>后端技术要求</w:t>
      </w:r>
      <w:r>
        <w:rPr>
          <w:rFonts w:ascii="Book Antiqua" w:eastAsia="宋体" w:hAnsi="Book Antiqua" w:cs="Times New Roman" w:hint="eastAsia"/>
          <w:kern w:val="0"/>
          <w:sz w:val="24"/>
        </w:rPr>
        <w:t>：</w:t>
      </w:r>
    </w:p>
    <w:tbl>
      <w:tblPr>
        <w:tblW w:w="9060"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2105"/>
        <w:gridCol w:w="6258"/>
      </w:tblGrid>
      <w:tr w:rsidR="006C2C1D">
        <w:trPr>
          <w:trHeight w:val="443"/>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b/>
                <w:color w:val="000000"/>
                <w:szCs w:val="21"/>
              </w:rPr>
            </w:pPr>
            <w:r>
              <w:rPr>
                <w:rFonts w:ascii="宋体" w:eastAsia="宋体" w:hAnsi="宋体" w:cs="宋体" w:hint="eastAsia"/>
                <w:b/>
                <w:color w:val="000000"/>
                <w:szCs w:val="21"/>
              </w:rPr>
              <w:t>序号</w:t>
            </w: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b/>
                <w:color w:val="000000"/>
                <w:szCs w:val="21"/>
              </w:rPr>
            </w:pPr>
            <w:r>
              <w:rPr>
                <w:rFonts w:ascii="宋体" w:eastAsia="宋体" w:hAnsi="宋体" w:cs="宋体" w:hint="eastAsia"/>
                <w:b/>
                <w:color w:val="000000"/>
                <w:szCs w:val="21"/>
              </w:rPr>
              <w:t>类型</w:t>
            </w:r>
          </w:p>
        </w:tc>
        <w:tc>
          <w:tcPr>
            <w:tcW w:w="6258"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b/>
                <w:color w:val="000000"/>
                <w:szCs w:val="21"/>
              </w:rPr>
            </w:pPr>
            <w:r>
              <w:rPr>
                <w:rFonts w:ascii="宋体" w:eastAsia="宋体" w:hAnsi="宋体" w:cs="宋体" w:hint="eastAsia"/>
                <w:b/>
                <w:color w:val="000000"/>
                <w:szCs w:val="21"/>
              </w:rPr>
              <w:t>要求</w:t>
            </w:r>
          </w:p>
        </w:tc>
      </w:tr>
      <w:tr w:rsidR="006C2C1D">
        <w:trPr>
          <w:trHeight w:val="465"/>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b/>
                <w:color w:val="000000"/>
                <w:szCs w:val="21"/>
              </w:rPr>
            </w:pPr>
            <w:r>
              <w:rPr>
                <w:rFonts w:ascii="宋体" w:eastAsia="宋体" w:hAnsi="宋体" w:cs="宋体" w:hint="eastAsia"/>
                <w:b/>
                <w:color w:val="000000"/>
                <w:szCs w:val="21"/>
              </w:rPr>
              <w:t>1</w:t>
            </w: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rPr>
                <w:rFonts w:ascii="宋体" w:eastAsia="宋体" w:hAnsi="宋体" w:cs="宋体"/>
                <w:color w:val="000000"/>
                <w:szCs w:val="21"/>
              </w:rPr>
            </w:pPr>
            <w:r>
              <w:rPr>
                <w:rFonts w:ascii="宋体" w:eastAsia="宋体" w:hAnsi="宋体" w:cs="宋体" w:hint="eastAsia"/>
              </w:rPr>
              <w:t>开发语言</w:t>
            </w:r>
          </w:p>
        </w:tc>
        <w:tc>
          <w:tcPr>
            <w:tcW w:w="6258"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rPr>
                <w:rFonts w:ascii="宋体" w:eastAsia="宋体" w:hAnsi="宋体" w:cs="宋体"/>
              </w:rPr>
            </w:pPr>
            <w:r>
              <w:rPr>
                <w:rFonts w:ascii="宋体" w:eastAsia="宋体" w:hAnsi="宋体" w:cs="宋体" w:hint="eastAsia"/>
              </w:rPr>
              <w:t>JAVA</w:t>
            </w:r>
            <w:r>
              <w:rPr>
                <w:rFonts w:ascii="宋体" w:eastAsia="宋体" w:hAnsi="宋体" w:cs="宋体" w:hint="eastAsia"/>
              </w:rPr>
              <w:t>为主，其他语言需要评审</w:t>
            </w:r>
          </w:p>
        </w:tc>
      </w:tr>
      <w:tr w:rsidR="006C2C1D">
        <w:trPr>
          <w:trHeight w:val="465"/>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b/>
                <w:color w:val="000000"/>
                <w:szCs w:val="21"/>
              </w:rPr>
            </w:pPr>
            <w:r>
              <w:rPr>
                <w:rFonts w:ascii="宋体" w:eastAsia="宋体" w:hAnsi="宋体" w:cs="宋体" w:hint="eastAsia"/>
                <w:b/>
                <w:color w:val="000000"/>
                <w:szCs w:val="21"/>
              </w:rPr>
              <w:t>2</w:t>
            </w: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rPr>
                <w:rFonts w:ascii="宋体" w:eastAsia="宋体" w:hAnsi="宋体" w:cs="宋体"/>
                <w:color w:val="000000"/>
                <w:szCs w:val="21"/>
              </w:rPr>
            </w:pPr>
            <w:r>
              <w:rPr>
                <w:rFonts w:ascii="宋体" w:eastAsia="宋体" w:hAnsi="宋体" w:cs="宋体" w:hint="eastAsia"/>
              </w:rPr>
              <w:t>代码仓库</w:t>
            </w:r>
          </w:p>
        </w:tc>
        <w:tc>
          <w:tcPr>
            <w:tcW w:w="6258"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rPr>
                <w:rFonts w:ascii="宋体" w:eastAsia="宋体" w:hAnsi="宋体" w:cs="宋体"/>
                <w:szCs w:val="21"/>
              </w:rPr>
            </w:pPr>
            <w:proofErr w:type="spellStart"/>
            <w:r>
              <w:rPr>
                <w:rFonts w:ascii="宋体" w:eastAsia="宋体" w:hAnsi="宋体" w:cs="宋体" w:hint="eastAsia"/>
              </w:rPr>
              <w:t>Git</w:t>
            </w:r>
            <w:proofErr w:type="spellEnd"/>
          </w:p>
        </w:tc>
      </w:tr>
      <w:tr w:rsidR="006C2C1D">
        <w:trPr>
          <w:trHeight w:val="465"/>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b/>
                <w:color w:val="000000"/>
                <w:szCs w:val="21"/>
              </w:rPr>
            </w:pPr>
            <w:r>
              <w:rPr>
                <w:rFonts w:ascii="宋体" w:eastAsia="宋体" w:hAnsi="宋体" w:cs="宋体" w:hint="eastAsia"/>
                <w:b/>
                <w:color w:val="000000"/>
                <w:szCs w:val="21"/>
              </w:rPr>
              <w:t>3</w:t>
            </w: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rPr>
                <w:rFonts w:ascii="宋体" w:eastAsia="宋体" w:hAnsi="宋体" w:cs="宋体"/>
                <w:color w:val="000000"/>
                <w:szCs w:val="21"/>
              </w:rPr>
            </w:pPr>
            <w:r>
              <w:rPr>
                <w:rFonts w:ascii="宋体" w:eastAsia="宋体" w:hAnsi="宋体" w:cs="宋体" w:hint="eastAsia"/>
              </w:rPr>
              <w:t>项目构建工具</w:t>
            </w:r>
          </w:p>
        </w:tc>
        <w:tc>
          <w:tcPr>
            <w:tcW w:w="6258"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rPr>
                <w:rFonts w:ascii="宋体" w:eastAsia="宋体" w:hAnsi="宋体" w:cs="宋体"/>
              </w:rPr>
            </w:pPr>
            <w:r>
              <w:rPr>
                <w:rFonts w:ascii="宋体" w:eastAsia="宋体" w:hAnsi="宋体" w:cs="宋体" w:hint="eastAsia"/>
              </w:rPr>
              <w:t>Maven</w:t>
            </w:r>
          </w:p>
        </w:tc>
      </w:tr>
      <w:tr w:rsidR="006C2C1D">
        <w:trPr>
          <w:trHeight w:val="465"/>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b/>
                <w:color w:val="000000"/>
                <w:szCs w:val="21"/>
              </w:rPr>
            </w:pPr>
            <w:r>
              <w:rPr>
                <w:rFonts w:ascii="宋体" w:eastAsia="宋体" w:hAnsi="宋体" w:cs="宋体" w:hint="eastAsia"/>
                <w:b/>
                <w:color w:val="000000"/>
                <w:szCs w:val="21"/>
              </w:rPr>
              <w:t>4</w:t>
            </w: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left"/>
              <w:rPr>
                <w:rFonts w:ascii="宋体" w:eastAsia="宋体" w:hAnsi="宋体" w:cs="宋体"/>
                <w:color w:val="000000"/>
                <w:szCs w:val="21"/>
              </w:rPr>
            </w:pPr>
            <w:r>
              <w:rPr>
                <w:rFonts w:ascii="宋体" w:eastAsia="宋体" w:hAnsi="宋体" w:cs="宋体" w:hint="eastAsia"/>
                <w:color w:val="000000"/>
                <w:szCs w:val="21"/>
              </w:rPr>
              <w:t>数据库</w:t>
            </w:r>
          </w:p>
        </w:tc>
        <w:tc>
          <w:tcPr>
            <w:tcW w:w="6258"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rPr>
                <w:rFonts w:ascii="宋体" w:eastAsia="宋体" w:hAnsi="宋体" w:cs="宋体"/>
              </w:rPr>
            </w:pPr>
            <w:proofErr w:type="spellStart"/>
            <w:r>
              <w:rPr>
                <w:rFonts w:ascii="宋体" w:eastAsia="宋体" w:hAnsi="宋体" w:cs="宋体" w:hint="eastAsia"/>
              </w:rPr>
              <w:t>Mysql</w:t>
            </w:r>
            <w:proofErr w:type="spellEnd"/>
            <w:r>
              <w:rPr>
                <w:rFonts w:ascii="宋体" w:eastAsia="宋体" w:hAnsi="宋体" w:cs="宋体" w:hint="eastAsia"/>
              </w:rPr>
              <w:t>，且符合中国重汽制订的分布式数据设计标准</w:t>
            </w:r>
          </w:p>
        </w:tc>
      </w:tr>
      <w:tr w:rsidR="006C2C1D">
        <w:trPr>
          <w:trHeight w:val="465"/>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b/>
                <w:color w:val="000000"/>
                <w:szCs w:val="21"/>
              </w:rPr>
            </w:pPr>
            <w:r>
              <w:rPr>
                <w:rFonts w:ascii="宋体" w:eastAsia="宋体" w:hAnsi="宋体" w:cs="宋体" w:hint="eastAsia"/>
                <w:b/>
                <w:color w:val="000000"/>
                <w:szCs w:val="21"/>
              </w:rPr>
              <w:t>5</w:t>
            </w: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rPr>
                <w:rFonts w:ascii="宋体" w:eastAsia="宋体" w:hAnsi="宋体" w:cs="宋体"/>
                <w:color w:val="000000"/>
                <w:szCs w:val="21"/>
              </w:rPr>
            </w:pPr>
            <w:r>
              <w:rPr>
                <w:rFonts w:ascii="宋体" w:eastAsia="宋体" w:hAnsi="宋体" w:cs="宋体" w:hint="eastAsia"/>
              </w:rPr>
              <w:t>分布式架构</w:t>
            </w:r>
          </w:p>
        </w:tc>
        <w:tc>
          <w:tcPr>
            <w:tcW w:w="6258"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pStyle w:val="aff1"/>
              <w:ind w:firstLineChars="0" w:firstLine="0"/>
              <w:rPr>
                <w:rFonts w:ascii="宋体" w:eastAsia="宋体" w:hAnsi="宋体" w:cs="宋体"/>
              </w:rPr>
            </w:pPr>
            <w:r>
              <w:rPr>
                <w:rFonts w:ascii="宋体" w:eastAsia="宋体" w:hAnsi="宋体" w:cs="宋体" w:hint="eastAsia"/>
              </w:rPr>
              <w:t>整体架构：</w:t>
            </w:r>
            <w:r>
              <w:rPr>
                <w:rFonts w:ascii="宋体" w:eastAsia="宋体" w:hAnsi="宋体" w:cs="宋体" w:hint="eastAsia"/>
              </w:rPr>
              <w:t>Spring Cloud Alibaba</w:t>
            </w:r>
            <w:r>
              <w:rPr>
                <w:rFonts w:ascii="宋体" w:eastAsia="宋体" w:hAnsi="宋体" w:cs="宋体"/>
              </w:rPr>
              <w:t>\Spring Cloud</w:t>
            </w:r>
          </w:p>
          <w:p w:rsidR="006C2C1D" w:rsidRDefault="00F86C3F">
            <w:pPr>
              <w:pStyle w:val="aff1"/>
              <w:ind w:firstLineChars="0" w:firstLine="0"/>
              <w:rPr>
                <w:rFonts w:ascii="宋体" w:eastAsia="宋体" w:hAnsi="宋体" w:cs="宋体"/>
              </w:rPr>
            </w:pPr>
            <w:r>
              <w:rPr>
                <w:rFonts w:ascii="宋体" w:eastAsia="宋体" w:hAnsi="宋体" w:cs="宋体" w:hint="eastAsia"/>
              </w:rPr>
              <w:t>网关：</w:t>
            </w:r>
            <w:r>
              <w:rPr>
                <w:rFonts w:ascii="宋体" w:eastAsia="宋体" w:hAnsi="宋体" w:cs="宋体" w:hint="eastAsia"/>
              </w:rPr>
              <w:t>gateway</w:t>
            </w:r>
          </w:p>
          <w:p w:rsidR="006C2C1D" w:rsidRDefault="00F86C3F">
            <w:pPr>
              <w:pStyle w:val="aff1"/>
              <w:ind w:firstLineChars="0" w:firstLine="0"/>
              <w:rPr>
                <w:rFonts w:ascii="宋体" w:eastAsia="宋体" w:hAnsi="宋体" w:cs="宋体"/>
              </w:rPr>
            </w:pPr>
            <w:r>
              <w:rPr>
                <w:rFonts w:ascii="宋体" w:eastAsia="宋体" w:hAnsi="宋体" w:cs="宋体" w:hint="eastAsia"/>
              </w:rPr>
              <w:t>配置中心：</w:t>
            </w:r>
            <w:proofErr w:type="spellStart"/>
            <w:r>
              <w:rPr>
                <w:rFonts w:ascii="宋体" w:eastAsia="宋体" w:hAnsi="宋体" w:cs="宋体" w:hint="eastAsia"/>
              </w:rPr>
              <w:t>Nacos</w:t>
            </w:r>
            <w:proofErr w:type="spellEnd"/>
          </w:p>
          <w:p w:rsidR="006C2C1D" w:rsidRDefault="00F86C3F">
            <w:pPr>
              <w:pStyle w:val="aff1"/>
              <w:ind w:firstLineChars="0" w:firstLine="0"/>
              <w:rPr>
                <w:rFonts w:ascii="宋体" w:eastAsia="宋体" w:hAnsi="宋体" w:cs="宋体"/>
              </w:rPr>
            </w:pPr>
            <w:r>
              <w:rPr>
                <w:rFonts w:ascii="宋体" w:eastAsia="宋体" w:hAnsi="宋体" w:cs="宋体" w:hint="eastAsia"/>
              </w:rPr>
              <w:t>注册中心：</w:t>
            </w:r>
            <w:proofErr w:type="spellStart"/>
            <w:r>
              <w:rPr>
                <w:rFonts w:ascii="宋体" w:eastAsia="宋体" w:hAnsi="宋体" w:cs="宋体" w:hint="eastAsia"/>
              </w:rPr>
              <w:t>Nacos</w:t>
            </w:r>
            <w:proofErr w:type="spellEnd"/>
          </w:p>
          <w:p w:rsidR="006C2C1D" w:rsidRDefault="00F86C3F">
            <w:pPr>
              <w:pStyle w:val="aff1"/>
              <w:ind w:firstLineChars="0" w:firstLine="0"/>
              <w:rPr>
                <w:rFonts w:ascii="宋体" w:eastAsia="宋体" w:hAnsi="宋体" w:cs="宋体"/>
              </w:rPr>
            </w:pPr>
            <w:r>
              <w:rPr>
                <w:rFonts w:ascii="宋体" w:eastAsia="宋体" w:hAnsi="宋体" w:cs="宋体" w:hint="eastAsia"/>
              </w:rPr>
              <w:t>服务调用：</w:t>
            </w:r>
            <w:r>
              <w:rPr>
                <w:rFonts w:ascii="宋体" w:eastAsia="宋体" w:hAnsi="宋体" w:cs="宋体" w:hint="eastAsia"/>
              </w:rPr>
              <w:t>Feign</w:t>
            </w:r>
          </w:p>
          <w:p w:rsidR="006C2C1D" w:rsidRDefault="00F86C3F">
            <w:pPr>
              <w:pStyle w:val="aff1"/>
              <w:ind w:firstLineChars="0" w:firstLine="0"/>
              <w:rPr>
                <w:rFonts w:ascii="宋体" w:eastAsia="宋体" w:hAnsi="宋体" w:cs="宋体"/>
              </w:rPr>
            </w:pPr>
            <w:r>
              <w:rPr>
                <w:rFonts w:ascii="宋体" w:eastAsia="宋体" w:hAnsi="宋体" w:cs="宋体" w:hint="eastAsia"/>
              </w:rPr>
              <w:t>数据库连接池：</w:t>
            </w:r>
            <w:proofErr w:type="spellStart"/>
            <w:r>
              <w:rPr>
                <w:rFonts w:ascii="宋体" w:eastAsia="宋体" w:hAnsi="宋体" w:cs="宋体" w:hint="eastAsia"/>
              </w:rPr>
              <w:t>Driud</w:t>
            </w:r>
            <w:proofErr w:type="spellEnd"/>
          </w:p>
          <w:p w:rsidR="006C2C1D" w:rsidRDefault="00F86C3F">
            <w:pPr>
              <w:pStyle w:val="aff1"/>
              <w:ind w:firstLineChars="0" w:firstLine="0"/>
              <w:rPr>
                <w:rFonts w:ascii="宋体" w:eastAsia="宋体" w:hAnsi="宋体" w:cs="宋体"/>
              </w:rPr>
            </w:pPr>
            <w:r>
              <w:rPr>
                <w:rFonts w:ascii="宋体" w:eastAsia="宋体" w:hAnsi="宋体" w:cs="宋体" w:hint="eastAsia"/>
              </w:rPr>
              <w:t>数据持久层：</w:t>
            </w:r>
            <w:proofErr w:type="spellStart"/>
            <w:r>
              <w:rPr>
                <w:rFonts w:ascii="宋体" w:eastAsia="宋体" w:hAnsi="宋体" w:cs="宋体" w:hint="eastAsia"/>
              </w:rPr>
              <w:t>Mybatis</w:t>
            </w:r>
            <w:proofErr w:type="spellEnd"/>
            <w:r>
              <w:rPr>
                <w:rFonts w:ascii="宋体" w:eastAsia="宋体" w:hAnsi="宋体" w:cs="宋体" w:hint="eastAsia"/>
              </w:rPr>
              <w:t>或</w:t>
            </w:r>
            <w:proofErr w:type="spellStart"/>
            <w:r>
              <w:rPr>
                <w:rFonts w:ascii="宋体" w:eastAsia="宋体" w:hAnsi="宋体" w:cs="宋体" w:hint="eastAsia"/>
              </w:rPr>
              <w:t>Mybatis</w:t>
            </w:r>
            <w:proofErr w:type="spellEnd"/>
            <w:r>
              <w:rPr>
                <w:rFonts w:ascii="宋体" w:eastAsia="宋体" w:hAnsi="宋体" w:cs="宋体" w:hint="eastAsia"/>
              </w:rPr>
              <w:t>+</w:t>
            </w:r>
          </w:p>
          <w:p w:rsidR="006C2C1D" w:rsidRDefault="00F86C3F">
            <w:pPr>
              <w:pStyle w:val="aff1"/>
              <w:ind w:firstLineChars="0" w:firstLine="0"/>
              <w:rPr>
                <w:rFonts w:ascii="宋体" w:eastAsia="宋体" w:hAnsi="宋体" w:cs="宋体"/>
              </w:rPr>
            </w:pPr>
            <w:r>
              <w:rPr>
                <w:rFonts w:ascii="宋体" w:eastAsia="宋体" w:hAnsi="宋体" w:cs="宋体" w:hint="eastAsia"/>
              </w:rPr>
              <w:t>权限校验：</w:t>
            </w:r>
            <w:proofErr w:type="spellStart"/>
            <w:r>
              <w:rPr>
                <w:rFonts w:ascii="宋体" w:eastAsia="宋体" w:hAnsi="宋体" w:cs="宋体" w:hint="eastAsia"/>
              </w:rPr>
              <w:t>SpringSecurity</w:t>
            </w:r>
            <w:proofErr w:type="spellEnd"/>
          </w:p>
          <w:p w:rsidR="006C2C1D" w:rsidRDefault="00F86C3F">
            <w:pPr>
              <w:pStyle w:val="aff1"/>
              <w:ind w:firstLineChars="0" w:firstLine="0"/>
              <w:rPr>
                <w:rFonts w:ascii="宋体" w:eastAsia="宋体" w:hAnsi="宋体" w:cs="宋体"/>
              </w:rPr>
            </w:pPr>
            <w:r>
              <w:rPr>
                <w:rFonts w:ascii="宋体" w:eastAsia="宋体" w:hAnsi="宋体" w:cs="宋体" w:hint="eastAsia"/>
              </w:rPr>
              <w:t>接口文档：</w:t>
            </w:r>
            <w:proofErr w:type="spellStart"/>
            <w:r>
              <w:rPr>
                <w:rFonts w:ascii="宋体" w:eastAsia="宋体" w:hAnsi="宋体" w:cs="宋体" w:hint="eastAsia"/>
              </w:rPr>
              <w:t>SpringSwagger</w:t>
            </w:r>
            <w:proofErr w:type="spellEnd"/>
          </w:p>
          <w:p w:rsidR="006C2C1D" w:rsidRDefault="00F86C3F">
            <w:pPr>
              <w:pStyle w:val="aff1"/>
              <w:ind w:firstLineChars="0" w:firstLine="0"/>
              <w:rPr>
                <w:rFonts w:ascii="宋体" w:eastAsia="宋体" w:hAnsi="宋体" w:cs="宋体"/>
              </w:rPr>
            </w:pPr>
            <w:r>
              <w:rPr>
                <w:rFonts w:ascii="宋体" w:eastAsia="宋体" w:hAnsi="宋体" w:cs="宋体" w:hint="eastAsia"/>
              </w:rPr>
              <w:t>日志：</w:t>
            </w:r>
            <w:proofErr w:type="spellStart"/>
            <w:r>
              <w:rPr>
                <w:rFonts w:ascii="宋体" w:eastAsia="宋体" w:hAnsi="宋体" w:cs="宋体" w:hint="eastAsia"/>
              </w:rPr>
              <w:t>logback</w:t>
            </w:r>
            <w:proofErr w:type="spellEnd"/>
            <w:r>
              <w:rPr>
                <w:rFonts w:ascii="宋体" w:eastAsia="宋体" w:hAnsi="宋体" w:cs="宋体" w:hint="eastAsia"/>
              </w:rPr>
              <w:t>-spring</w:t>
            </w:r>
          </w:p>
        </w:tc>
      </w:tr>
      <w:tr w:rsidR="006C2C1D">
        <w:trPr>
          <w:trHeight w:val="465"/>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b/>
                <w:color w:val="000000"/>
                <w:szCs w:val="21"/>
              </w:rPr>
            </w:pPr>
            <w:r>
              <w:rPr>
                <w:rFonts w:ascii="宋体" w:eastAsia="宋体" w:hAnsi="宋体" w:cs="宋体" w:hint="eastAsia"/>
                <w:b/>
                <w:color w:val="000000"/>
                <w:szCs w:val="21"/>
              </w:rPr>
              <w:t>6</w:t>
            </w: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rPr>
                <w:rFonts w:ascii="宋体" w:eastAsia="宋体" w:hAnsi="宋体" w:cs="宋体"/>
              </w:rPr>
            </w:pPr>
            <w:r>
              <w:rPr>
                <w:rFonts w:ascii="宋体" w:eastAsia="宋体" w:hAnsi="宋体" w:cs="宋体" w:hint="eastAsia"/>
              </w:rPr>
              <w:t>工作流</w:t>
            </w:r>
          </w:p>
        </w:tc>
        <w:tc>
          <w:tcPr>
            <w:tcW w:w="6258"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pStyle w:val="aff1"/>
              <w:ind w:firstLineChars="0" w:firstLine="0"/>
              <w:rPr>
                <w:rFonts w:ascii="宋体" w:eastAsia="宋体" w:hAnsi="宋体" w:cs="宋体"/>
              </w:rPr>
            </w:pPr>
            <w:proofErr w:type="spellStart"/>
            <w:r>
              <w:rPr>
                <w:rFonts w:ascii="宋体" w:eastAsia="宋体" w:hAnsi="宋体" w:cs="宋体" w:hint="eastAsia"/>
              </w:rPr>
              <w:t>Activiti</w:t>
            </w:r>
            <w:proofErr w:type="spellEnd"/>
          </w:p>
        </w:tc>
      </w:tr>
      <w:tr w:rsidR="006C2C1D">
        <w:trPr>
          <w:trHeight w:val="465"/>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b/>
                <w:color w:val="000000"/>
                <w:szCs w:val="21"/>
              </w:rPr>
            </w:pPr>
            <w:r>
              <w:rPr>
                <w:rFonts w:ascii="宋体" w:eastAsia="宋体" w:hAnsi="宋体" w:cs="宋体" w:hint="eastAsia"/>
                <w:b/>
                <w:color w:val="000000"/>
                <w:szCs w:val="21"/>
              </w:rPr>
              <w:t>7</w:t>
            </w: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rPr>
                <w:rFonts w:ascii="宋体" w:eastAsia="宋体" w:hAnsi="宋体" w:cs="宋体"/>
              </w:rPr>
            </w:pPr>
            <w:r>
              <w:rPr>
                <w:rFonts w:ascii="宋体" w:eastAsia="宋体" w:hAnsi="宋体" w:cs="宋体" w:hint="eastAsia"/>
              </w:rPr>
              <w:t>定时任务</w:t>
            </w:r>
          </w:p>
        </w:tc>
        <w:tc>
          <w:tcPr>
            <w:tcW w:w="6258"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rPr>
                <w:rFonts w:ascii="宋体" w:eastAsia="宋体" w:hAnsi="宋体" w:cs="宋体"/>
              </w:rPr>
            </w:pPr>
            <w:proofErr w:type="spellStart"/>
            <w:r>
              <w:rPr>
                <w:rFonts w:ascii="宋体" w:eastAsia="宋体" w:hAnsi="宋体" w:cs="宋体" w:hint="eastAsia"/>
              </w:rPr>
              <w:t>xxl</w:t>
            </w:r>
            <w:proofErr w:type="spellEnd"/>
            <w:r>
              <w:rPr>
                <w:rFonts w:ascii="宋体" w:eastAsia="宋体" w:hAnsi="宋体" w:cs="宋体" w:hint="eastAsia"/>
              </w:rPr>
              <w:t>-job</w:t>
            </w:r>
            <w:r>
              <w:rPr>
                <w:rFonts w:ascii="宋体" w:eastAsia="宋体" w:hAnsi="宋体" w:cs="宋体" w:hint="eastAsia"/>
              </w:rPr>
              <w:t>：不要在系统内部设置定时任务时间，统一通过</w:t>
            </w:r>
            <w:proofErr w:type="spellStart"/>
            <w:r>
              <w:rPr>
                <w:rFonts w:ascii="宋体" w:eastAsia="宋体" w:hAnsi="宋体" w:cs="宋体" w:hint="eastAsia"/>
              </w:rPr>
              <w:t>xxl</w:t>
            </w:r>
            <w:proofErr w:type="spellEnd"/>
            <w:r>
              <w:rPr>
                <w:rFonts w:ascii="宋体" w:eastAsia="宋体" w:hAnsi="宋体" w:cs="宋体" w:hint="eastAsia"/>
              </w:rPr>
              <w:t>-job</w:t>
            </w:r>
            <w:r>
              <w:rPr>
                <w:rFonts w:ascii="宋体" w:eastAsia="宋体" w:hAnsi="宋体" w:cs="宋体" w:hint="eastAsia"/>
              </w:rPr>
              <w:t>调度</w:t>
            </w:r>
          </w:p>
        </w:tc>
      </w:tr>
      <w:tr w:rsidR="006C2C1D">
        <w:trPr>
          <w:trHeight w:val="465"/>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b/>
                <w:color w:val="000000"/>
                <w:szCs w:val="21"/>
              </w:rPr>
            </w:pPr>
            <w:r>
              <w:rPr>
                <w:rFonts w:ascii="宋体" w:eastAsia="宋体" w:hAnsi="宋体" w:cs="宋体" w:hint="eastAsia"/>
                <w:b/>
                <w:color w:val="000000"/>
                <w:szCs w:val="21"/>
              </w:rPr>
              <w:t>8</w:t>
            </w: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rPr>
                <w:rFonts w:ascii="宋体" w:eastAsia="宋体" w:hAnsi="宋体" w:cs="宋体"/>
              </w:rPr>
            </w:pPr>
            <w:r>
              <w:rPr>
                <w:rFonts w:ascii="宋体" w:eastAsia="宋体" w:hAnsi="宋体" w:cs="宋体" w:hint="eastAsia"/>
              </w:rPr>
              <w:t>分布式缓存</w:t>
            </w:r>
          </w:p>
        </w:tc>
        <w:tc>
          <w:tcPr>
            <w:tcW w:w="6258"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rPr>
                <w:rFonts w:ascii="宋体" w:eastAsia="宋体" w:hAnsi="宋体" w:cs="宋体"/>
              </w:rPr>
            </w:pPr>
            <w:proofErr w:type="spellStart"/>
            <w:r>
              <w:rPr>
                <w:rFonts w:ascii="宋体" w:eastAsia="宋体" w:hAnsi="宋体" w:cs="宋体" w:hint="eastAsia"/>
              </w:rPr>
              <w:t>redis</w:t>
            </w:r>
            <w:proofErr w:type="spellEnd"/>
            <w:r>
              <w:rPr>
                <w:rFonts w:ascii="宋体" w:eastAsia="宋体" w:hAnsi="宋体" w:cs="宋体" w:hint="eastAsia"/>
              </w:rPr>
              <w:t>：分布式</w:t>
            </w:r>
            <w:proofErr w:type="spellStart"/>
            <w:r>
              <w:rPr>
                <w:rFonts w:ascii="宋体" w:eastAsia="宋体" w:hAnsi="宋体" w:cs="宋体" w:hint="eastAsia"/>
              </w:rPr>
              <w:t>redis</w:t>
            </w:r>
            <w:proofErr w:type="spellEnd"/>
            <w:r>
              <w:rPr>
                <w:rFonts w:ascii="宋体" w:eastAsia="宋体" w:hAnsi="宋体" w:cs="宋体" w:hint="eastAsia"/>
              </w:rPr>
              <w:t>，可接入中国重汽统一</w:t>
            </w:r>
            <w:proofErr w:type="spellStart"/>
            <w:r>
              <w:rPr>
                <w:rFonts w:ascii="宋体" w:eastAsia="宋体" w:hAnsi="宋体" w:cs="宋体" w:hint="eastAsia"/>
              </w:rPr>
              <w:t>paas</w:t>
            </w:r>
            <w:proofErr w:type="spellEnd"/>
            <w:r>
              <w:rPr>
                <w:rFonts w:ascii="宋体" w:eastAsia="宋体" w:hAnsi="宋体" w:cs="宋体" w:hint="eastAsia"/>
              </w:rPr>
              <w:t>平台</w:t>
            </w:r>
          </w:p>
        </w:tc>
      </w:tr>
      <w:tr w:rsidR="006C2C1D">
        <w:trPr>
          <w:trHeight w:val="465"/>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b/>
                <w:color w:val="000000"/>
                <w:szCs w:val="21"/>
              </w:rPr>
            </w:pPr>
            <w:r>
              <w:rPr>
                <w:rFonts w:ascii="宋体" w:eastAsia="宋体" w:hAnsi="宋体" w:cs="宋体" w:hint="eastAsia"/>
                <w:b/>
                <w:color w:val="000000"/>
                <w:szCs w:val="21"/>
              </w:rPr>
              <w:t>9</w:t>
            </w: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rPr>
                <w:rFonts w:ascii="宋体" w:eastAsia="宋体" w:hAnsi="宋体" w:cs="宋体"/>
              </w:rPr>
            </w:pPr>
            <w:r>
              <w:rPr>
                <w:rFonts w:ascii="宋体" w:eastAsia="宋体" w:hAnsi="宋体" w:cs="宋体" w:hint="eastAsia"/>
              </w:rPr>
              <w:t>分布式消息</w:t>
            </w:r>
          </w:p>
        </w:tc>
        <w:tc>
          <w:tcPr>
            <w:tcW w:w="6258"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rPr>
                <w:rFonts w:ascii="宋体" w:eastAsia="宋体" w:hAnsi="宋体" w:cs="宋体"/>
              </w:rPr>
            </w:pPr>
            <w:proofErr w:type="spellStart"/>
            <w:r>
              <w:rPr>
                <w:rFonts w:ascii="宋体" w:eastAsia="宋体" w:hAnsi="宋体" w:cs="宋体" w:hint="eastAsia"/>
              </w:rPr>
              <w:t>RocketMq</w:t>
            </w:r>
            <w:proofErr w:type="spellEnd"/>
            <w:r>
              <w:rPr>
                <w:rFonts w:ascii="宋体" w:eastAsia="宋体" w:hAnsi="宋体" w:cs="宋体" w:hint="eastAsia"/>
              </w:rPr>
              <w:t>：分布式</w:t>
            </w:r>
            <w:proofErr w:type="spellStart"/>
            <w:r>
              <w:rPr>
                <w:rFonts w:ascii="宋体" w:eastAsia="宋体" w:hAnsi="宋体" w:cs="宋体" w:hint="eastAsia"/>
              </w:rPr>
              <w:t>rocketmq</w:t>
            </w:r>
            <w:proofErr w:type="spellEnd"/>
            <w:r>
              <w:rPr>
                <w:rFonts w:ascii="宋体" w:eastAsia="宋体" w:hAnsi="宋体" w:cs="宋体" w:hint="eastAsia"/>
              </w:rPr>
              <w:t>，可接入中国重汽统一</w:t>
            </w:r>
            <w:proofErr w:type="spellStart"/>
            <w:r>
              <w:rPr>
                <w:rFonts w:ascii="宋体" w:eastAsia="宋体" w:hAnsi="宋体" w:cs="宋体" w:hint="eastAsia"/>
              </w:rPr>
              <w:t>paas</w:t>
            </w:r>
            <w:proofErr w:type="spellEnd"/>
            <w:r>
              <w:rPr>
                <w:rFonts w:ascii="宋体" w:eastAsia="宋体" w:hAnsi="宋体" w:cs="宋体" w:hint="eastAsia"/>
              </w:rPr>
              <w:t>平台</w:t>
            </w:r>
          </w:p>
        </w:tc>
      </w:tr>
      <w:tr w:rsidR="006C2C1D">
        <w:trPr>
          <w:trHeight w:val="465"/>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b/>
                <w:color w:val="000000"/>
                <w:szCs w:val="21"/>
              </w:rPr>
            </w:pPr>
            <w:r>
              <w:rPr>
                <w:rFonts w:ascii="宋体" w:eastAsia="宋体" w:hAnsi="宋体" w:cs="宋体" w:hint="eastAsia"/>
                <w:b/>
                <w:color w:val="000000"/>
                <w:szCs w:val="21"/>
              </w:rPr>
              <w:t>10</w:t>
            </w: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rPr>
                <w:rFonts w:ascii="宋体" w:eastAsia="宋体" w:hAnsi="宋体" w:cs="宋体"/>
              </w:rPr>
            </w:pPr>
            <w:r>
              <w:rPr>
                <w:rFonts w:ascii="宋体" w:eastAsia="宋体" w:hAnsi="宋体" w:cs="宋体" w:hint="eastAsia"/>
              </w:rPr>
              <w:t>文件存储</w:t>
            </w:r>
          </w:p>
        </w:tc>
        <w:tc>
          <w:tcPr>
            <w:tcW w:w="6258"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rPr>
                <w:rFonts w:ascii="宋体" w:eastAsia="宋体" w:hAnsi="宋体" w:cs="宋体"/>
              </w:rPr>
            </w:pPr>
            <w:r>
              <w:rPr>
                <w:rFonts w:ascii="宋体" w:eastAsia="宋体" w:hAnsi="宋体" w:cs="宋体" w:hint="eastAsia"/>
              </w:rPr>
              <w:t>支持</w:t>
            </w:r>
            <w:r>
              <w:rPr>
                <w:rFonts w:ascii="宋体" w:eastAsia="宋体" w:hAnsi="宋体" w:cs="宋体" w:hint="eastAsia"/>
              </w:rPr>
              <w:t>NFS</w:t>
            </w:r>
          </w:p>
        </w:tc>
      </w:tr>
    </w:tbl>
    <w:p w:rsidR="006C2C1D" w:rsidRDefault="006C2C1D">
      <w:pPr>
        <w:rPr>
          <w:rFonts w:eastAsia="宋体"/>
        </w:rPr>
      </w:pPr>
    </w:p>
    <w:p w:rsidR="006C2C1D" w:rsidRDefault="00F86C3F">
      <w:pPr>
        <w:pStyle w:val="aff4"/>
        <w:numPr>
          <w:ilvl w:val="0"/>
          <w:numId w:val="26"/>
        </w:numPr>
        <w:ind w:firstLineChars="0"/>
        <w:jc w:val="left"/>
        <w:rPr>
          <w:b/>
        </w:rPr>
      </w:pPr>
      <w:r>
        <w:rPr>
          <w:rFonts w:hint="eastAsia"/>
          <w:b/>
        </w:rPr>
        <w:t>帆软报表开发要求</w:t>
      </w:r>
    </w:p>
    <w:p w:rsidR="006C2C1D" w:rsidRDefault="00F86C3F">
      <w:pPr>
        <w:pStyle w:val="ab"/>
        <w:spacing w:line="360" w:lineRule="auto"/>
        <w:ind w:left="114" w:firstLine="420"/>
        <w:rPr>
          <w:b/>
        </w:rPr>
      </w:pPr>
      <w:r>
        <w:rPr>
          <w:rFonts w:hint="eastAsia"/>
          <w:sz w:val="24"/>
          <w:szCs w:val="24"/>
        </w:rPr>
        <w:t>使用帆软报表开发需符合以下规范要求：</w:t>
      </w:r>
    </w:p>
    <w:p w:rsidR="006C2C1D" w:rsidRDefault="00F86C3F">
      <w:pPr>
        <w:numPr>
          <w:ilvl w:val="0"/>
          <w:numId w:val="27"/>
        </w:numPr>
        <w:rPr>
          <w:rFonts w:ascii="Book Antiqua" w:eastAsia="宋体" w:hAnsi="Book Antiqua" w:cs="Times New Roman"/>
          <w:kern w:val="0"/>
          <w:sz w:val="24"/>
        </w:rPr>
      </w:pPr>
      <w:r>
        <w:rPr>
          <w:rFonts w:ascii="Book Antiqua" w:eastAsia="宋体" w:hAnsi="Book Antiqua" w:cs="Times New Roman" w:hint="eastAsia"/>
          <w:b/>
          <w:bCs/>
          <w:kern w:val="0"/>
          <w:sz w:val="24"/>
        </w:rPr>
        <w:t>SQL</w:t>
      </w:r>
      <w:r>
        <w:rPr>
          <w:rFonts w:ascii="Book Antiqua" w:eastAsia="宋体" w:hAnsi="Book Antiqua" w:cs="Times New Roman" w:hint="eastAsia"/>
          <w:b/>
          <w:bCs/>
          <w:kern w:val="0"/>
          <w:sz w:val="24"/>
        </w:rPr>
        <w:t>规范</w:t>
      </w:r>
      <w:r>
        <w:rPr>
          <w:rFonts w:ascii="Book Antiqua" w:eastAsia="宋体" w:hAnsi="Book Antiqua" w:cs="Times New Roman" w:hint="eastAsia"/>
          <w:kern w:val="0"/>
          <w:sz w:val="24"/>
        </w:rPr>
        <w:t>：</w:t>
      </w:r>
    </w:p>
    <w:tbl>
      <w:tblPr>
        <w:tblW w:w="9060"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2105"/>
        <w:gridCol w:w="6258"/>
      </w:tblGrid>
      <w:tr w:rsidR="006C2C1D">
        <w:trPr>
          <w:trHeight w:val="443"/>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b/>
                <w:color w:val="000000"/>
                <w:szCs w:val="21"/>
              </w:rPr>
            </w:pPr>
            <w:r>
              <w:rPr>
                <w:rFonts w:ascii="宋体" w:eastAsia="宋体" w:hAnsi="宋体" w:cs="宋体" w:hint="eastAsia"/>
                <w:b/>
                <w:color w:val="000000"/>
                <w:szCs w:val="21"/>
              </w:rPr>
              <w:t>序号</w:t>
            </w: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b/>
                <w:color w:val="000000"/>
                <w:szCs w:val="21"/>
              </w:rPr>
            </w:pPr>
            <w:r>
              <w:rPr>
                <w:rFonts w:ascii="宋体" w:eastAsia="宋体" w:hAnsi="宋体" w:cs="宋体" w:hint="eastAsia"/>
                <w:b/>
                <w:color w:val="000000"/>
                <w:szCs w:val="21"/>
              </w:rPr>
              <w:t>类型</w:t>
            </w:r>
          </w:p>
        </w:tc>
        <w:tc>
          <w:tcPr>
            <w:tcW w:w="6258"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b/>
                <w:color w:val="000000"/>
                <w:szCs w:val="21"/>
              </w:rPr>
            </w:pPr>
            <w:r>
              <w:rPr>
                <w:rFonts w:ascii="宋体" w:eastAsia="宋体" w:hAnsi="宋体" w:cs="宋体" w:hint="eastAsia"/>
                <w:b/>
                <w:color w:val="000000"/>
                <w:szCs w:val="21"/>
              </w:rPr>
              <w:t>要求</w:t>
            </w:r>
          </w:p>
        </w:tc>
      </w:tr>
      <w:tr w:rsidR="006C2C1D">
        <w:trPr>
          <w:trHeight w:val="465"/>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b/>
                <w:color w:val="000000"/>
                <w:szCs w:val="21"/>
              </w:rPr>
            </w:pPr>
            <w:r>
              <w:rPr>
                <w:rFonts w:ascii="宋体" w:eastAsia="宋体" w:hAnsi="宋体" w:cs="宋体" w:hint="eastAsia"/>
                <w:b/>
                <w:color w:val="000000"/>
                <w:szCs w:val="21"/>
              </w:rPr>
              <w:t>1</w:t>
            </w: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rPr>
                <w:rFonts w:ascii="宋体" w:eastAsia="宋体" w:hAnsi="宋体" w:cs="宋体"/>
                <w:color w:val="000000"/>
                <w:szCs w:val="21"/>
              </w:rPr>
            </w:pPr>
            <w:r>
              <w:rPr>
                <w:rFonts w:ascii="宋体" w:eastAsia="宋体" w:hAnsi="宋体" w:cs="宋体" w:hint="eastAsia"/>
                <w:color w:val="000000"/>
                <w:szCs w:val="21"/>
              </w:rPr>
              <w:t>SQL</w:t>
            </w:r>
            <w:r>
              <w:rPr>
                <w:rFonts w:ascii="宋体" w:eastAsia="宋体" w:hAnsi="宋体" w:cs="宋体" w:hint="eastAsia"/>
                <w:color w:val="000000"/>
                <w:szCs w:val="21"/>
              </w:rPr>
              <w:t>书写规范</w:t>
            </w:r>
          </w:p>
        </w:tc>
        <w:tc>
          <w:tcPr>
            <w:tcW w:w="6258"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rPr>
                <w:rFonts w:asciiTheme="minorEastAsia" w:hAnsiTheme="minorEastAsia" w:cstheme="minorEastAsia"/>
              </w:rPr>
            </w:pPr>
            <w:r>
              <w:rPr>
                <w:rFonts w:asciiTheme="minorEastAsia" w:hAnsiTheme="minorEastAsia" w:cstheme="minorEastAsia" w:hint="eastAsia"/>
              </w:rPr>
              <w:t>1.</w:t>
            </w:r>
            <w:r>
              <w:rPr>
                <w:rFonts w:asciiTheme="minorEastAsia" w:hAnsiTheme="minorEastAsia" w:cstheme="minorEastAsia" w:hint="eastAsia"/>
              </w:rPr>
              <w:t>命名优先尊重客户的要求和习惯，如果客户没有要求则，以字母开头，其后可以是字母、数字或者特殊字符</w:t>
            </w:r>
            <w:r>
              <w:rPr>
                <w:rFonts w:asciiTheme="minorEastAsia" w:hAnsiTheme="minorEastAsia" w:cstheme="minorEastAsia" w:hint="eastAsia"/>
              </w:rPr>
              <w:t>$</w:t>
            </w:r>
            <w:r>
              <w:rPr>
                <w:rFonts w:asciiTheme="minorEastAsia" w:hAnsiTheme="minorEastAsia" w:cstheme="minorEastAsia" w:hint="eastAsia"/>
              </w:rPr>
              <w:t>、</w:t>
            </w:r>
            <w:r>
              <w:rPr>
                <w:rFonts w:asciiTheme="minorEastAsia" w:hAnsiTheme="minorEastAsia" w:cstheme="minorEastAsia" w:hint="eastAsia"/>
              </w:rPr>
              <w:t>#</w:t>
            </w:r>
            <w:r>
              <w:rPr>
                <w:rFonts w:asciiTheme="minorEastAsia" w:hAnsiTheme="minorEastAsia" w:cstheme="minorEastAsia" w:hint="eastAsia"/>
              </w:rPr>
              <w:t>和下划线，命名中不能有空格。</w:t>
            </w:r>
            <w:r>
              <w:rPr>
                <w:rFonts w:asciiTheme="minorEastAsia" w:hAnsiTheme="minorEastAsia" w:cstheme="minorEastAsia" w:hint="eastAsia"/>
              </w:rPr>
              <w:t xml:space="preserve"> </w:t>
            </w:r>
          </w:p>
          <w:p w:rsidR="006C2C1D" w:rsidRDefault="00F86C3F">
            <w:pPr>
              <w:rPr>
                <w:rFonts w:asciiTheme="minorEastAsia" w:hAnsiTheme="minorEastAsia" w:cstheme="minorEastAsia"/>
              </w:rPr>
            </w:pPr>
            <w:r>
              <w:rPr>
                <w:rFonts w:asciiTheme="minorEastAsia" w:hAnsiTheme="minorEastAsia" w:cstheme="minorEastAsia" w:hint="eastAsia"/>
              </w:rPr>
              <w:t>2.</w:t>
            </w:r>
            <w:r>
              <w:rPr>
                <w:rFonts w:asciiTheme="minorEastAsia" w:hAnsiTheme="minorEastAsia" w:cstheme="minorEastAsia" w:hint="eastAsia"/>
              </w:rPr>
              <w:t>别名在多表关联以及嵌套查询时一定要用，能用</w:t>
            </w:r>
            <w:r>
              <w:rPr>
                <w:rFonts w:asciiTheme="minorEastAsia" w:hAnsiTheme="minorEastAsia" w:cstheme="minorEastAsia" w:hint="eastAsia"/>
              </w:rPr>
              <w:t xml:space="preserve"> as </w:t>
            </w:r>
            <w:r>
              <w:rPr>
                <w:rFonts w:asciiTheme="minorEastAsia" w:hAnsiTheme="minorEastAsia" w:cstheme="minorEastAsia" w:hint="eastAsia"/>
              </w:rPr>
              <w:t>的地方不要省略</w:t>
            </w:r>
            <w:r>
              <w:rPr>
                <w:rFonts w:asciiTheme="minorEastAsia" w:hAnsiTheme="minorEastAsia" w:cstheme="minorEastAsia" w:hint="eastAsia"/>
              </w:rPr>
              <w:t xml:space="preserve"> as </w:t>
            </w:r>
            <w:r>
              <w:rPr>
                <w:rFonts w:asciiTheme="minorEastAsia" w:hAnsiTheme="minorEastAsia" w:cstheme="minorEastAsia" w:hint="eastAsia"/>
              </w:rPr>
              <w:t>关键字</w:t>
            </w:r>
            <w:r>
              <w:rPr>
                <w:rFonts w:asciiTheme="minorEastAsia" w:hAnsiTheme="minorEastAsia" w:cstheme="minorEastAsia" w:hint="eastAsia"/>
              </w:rPr>
              <w:t xml:space="preserve"> </w:t>
            </w:r>
          </w:p>
          <w:p w:rsidR="006C2C1D" w:rsidRDefault="00F86C3F">
            <w:pPr>
              <w:rPr>
                <w:rFonts w:asciiTheme="minorEastAsia" w:hAnsiTheme="minorEastAsia" w:cstheme="minorEastAsia"/>
              </w:rPr>
            </w:pPr>
            <w:r>
              <w:rPr>
                <w:rFonts w:asciiTheme="minorEastAsia" w:hAnsiTheme="minorEastAsia" w:cstheme="minorEastAsia" w:hint="eastAsia"/>
              </w:rPr>
              <w:t>3.</w:t>
            </w:r>
            <w:r>
              <w:rPr>
                <w:rFonts w:asciiTheme="minorEastAsia" w:hAnsiTheme="minorEastAsia" w:cstheme="minorEastAsia" w:hint="eastAsia"/>
              </w:rPr>
              <w:t>注释要加在感觉别人会看不懂，会产生歧义，或者自己定义含义的地方，注释单独成行，放在待加注释语句之前</w:t>
            </w:r>
            <w:r>
              <w:rPr>
                <w:rFonts w:asciiTheme="minorEastAsia" w:hAnsiTheme="minorEastAsia" w:cstheme="minorEastAsia" w:hint="eastAsia"/>
              </w:rPr>
              <w:t xml:space="preserve"> </w:t>
            </w:r>
          </w:p>
          <w:p w:rsidR="006C2C1D" w:rsidRDefault="00F86C3F">
            <w:pPr>
              <w:rPr>
                <w:rFonts w:asciiTheme="minorEastAsia" w:hAnsiTheme="minorEastAsia" w:cstheme="minorEastAsia"/>
              </w:rPr>
            </w:pPr>
            <w:r>
              <w:rPr>
                <w:rFonts w:asciiTheme="minorEastAsia" w:hAnsiTheme="minorEastAsia" w:cstheme="minorEastAsia" w:hint="eastAsia"/>
              </w:rPr>
              <w:t>4.</w:t>
            </w:r>
            <w:r>
              <w:rPr>
                <w:rFonts w:asciiTheme="minorEastAsia" w:hAnsiTheme="minorEastAsia" w:cstheme="minorEastAsia" w:hint="eastAsia"/>
              </w:rPr>
              <w:t>换行以及缩进总体要求是美观，可读性强</w:t>
            </w:r>
          </w:p>
        </w:tc>
      </w:tr>
      <w:tr w:rsidR="006C2C1D">
        <w:trPr>
          <w:trHeight w:val="465"/>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b/>
                <w:color w:val="000000"/>
                <w:szCs w:val="21"/>
              </w:rPr>
            </w:pPr>
            <w:r>
              <w:rPr>
                <w:rFonts w:ascii="宋体" w:eastAsia="宋体" w:hAnsi="宋体" w:cs="宋体" w:hint="eastAsia"/>
                <w:b/>
                <w:color w:val="000000"/>
                <w:szCs w:val="21"/>
              </w:rPr>
              <w:lastRenderedPageBreak/>
              <w:t>2</w:t>
            </w: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rPr>
                <w:rFonts w:ascii="宋体" w:eastAsia="宋体" w:hAnsi="宋体" w:cs="宋体"/>
                <w:color w:val="000000"/>
                <w:szCs w:val="21"/>
              </w:rPr>
            </w:pPr>
            <w:r>
              <w:rPr>
                <w:rFonts w:ascii="宋体" w:eastAsia="宋体" w:hAnsi="宋体" w:cs="宋体" w:hint="eastAsia"/>
                <w:color w:val="000000"/>
                <w:szCs w:val="21"/>
              </w:rPr>
              <w:t>SQL</w:t>
            </w:r>
            <w:r>
              <w:rPr>
                <w:rFonts w:ascii="宋体" w:eastAsia="宋体" w:hAnsi="宋体" w:cs="宋体" w:hint="eastAsia"/>
                <w:color w:val="000000"/>
                <w:szCs w:val="21"/>
              </w:rPr>
              <w:t>性能规范</w:t>
            </w:r>
          </w:p>
        </w:tc>
        <w:tc>
          <w:tcPr>
            <w:tcW w:w="6258"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rPr>
                <w:rFonts w:asciiTheme="minorEastAsia" w:hAnsiTheme="minorEastAsia" w:cstheme="minorEastAsia"/>
              </w:rPr>
            </w:pPr>
            <w:r>
              <w:rPr>
                <w:rFonts w:asciiTheme="minorEastAsia" w:hAnsiTheme="minorEastAsia" w:cstheme="minorEastAsia" w:hint="eastAsia"/>
              </w:rPr>
              <w:t>1.</w:t>
            </w:r>
            <w:r>
              <w:rPr>
                <w:rFonts w:asciiTheme="minorEastAsia" w:hAnsiTheme="minorEastAsia" w:cstheme="minorEastAsia" w:hint="eastAsia"/>
              </w:rPr>
              <w:t>明确字段，不取多余</w:t>
            </w:r>
            <w:r>
              <w:rPr>
                <w:rFonts w:asciiTheme="minorEastAsia" w:hAnsiTheme="minorEastAsia" w:cstheme="minorEastAsia" w:hint="eastAsia"/>
              </w:rPr>
              <w:t xml:space="preserve"> </w:t>
            </w:r>
          </w:p>
          <w:p w:rsidR="006C2C1D" w:rsidRDefault="00F86C3F">
            <w:pPr>
              <w:rPr>
                <w:rFonts w:asciiTheme="minorEastAsia" w:hAnsiTheme="minorEastAsia" w:cstheme="minorEastAsia"/>
              </w:rPr>
            </w:pPr>
            <w:r>
              <w:rPr>
                <w:rFonts w:asciiTheme="minorEastAsia" w:hAnsiTheme="minorEastAsia" w:cstheme="minorEastAsia" w:hint="eastAsia"/>
              </w:rPr>
              <w:t>2.</w:t>
            </w:r>
            <w:r>
              <w:rPr>
                <w:rFonts w:asciiTheme="minorEastAsia" w:hAnsiTheme="minorEastAsia" w:cstheme="minorEastAsia" w:hint="eastAsia"/>
              </w:rPr>
              <w:t>大表关联，先做过滤</w:t>
            </w:r>
            <w:r>
              <w:rPr>
                <w:rFonts w:asciiTheme="minorEastAsia" w:hAnsiTheme="minorEastAsia" w:cstheme="minorEastAsia" w:hint="eastAsia"/>
              </w:rPr>
              <w:t xml:space="preserve">  </w:t>
            </w:r>
          </w:p>
          <w:p w:rsidR="006C2C1D" w:rsidRDefault="00F86C3F">
            <w:pPr>
              <w:rPr>
                <w:rFonts w:asciiTheme="minorEastAsia" w:hAnsiTheme="minorEastAsia" w:cstheme="minorEastAsia"/>
              </w:rPr>
            </w:pPr>
            <w:r>
              <w:rPr>
                <w:rFonts w:asciiTheme="minorEastAsia" w:hAnsiTheme="minorEastAsia" w:cstheme="minorEastAsia" w:hint="eastAsia"/>
              </w:rPr>
              <w:t>3.</w:t>
            </w:r>
            <w:r>
              <w:rPr>
                <w:rFonts w:asciiTheme="minorEastAsia" w:hAnsiTheme="minorEastAsia" w:cstheme="minorEastAsia" w:hint="eastAsia"/>
              </w:rPr>
              <w:t>提取共性，减少重复</w:t>
            </w:r>
            <w:r>
              <w:rPr>
                <w:rFonts w:asciiTheme="minorEastAsia" w:hAnsiTheme="minorEastAsia" w:cstheme="minorEastAsia" w:hint="eastAsia"/>
              </w:rPr>
              <w:t xml:space="preserve">  </w:t>
            </w:r>
          </w:p>
          <w:p w:rsidR="006C2C1D" w:rsidRDefault="00F86C3F">
            <w:pPr>
              <w:rPr>
                <w:rFonts w:asciiTheme="minorEastAsia" w:hAnsiTheme="minorEastAsia" w:cstheme="minorEastAsia"/>
              </w:rPr>
            </w:pPr>
            <w:r>
              <w:rPr>
                <w:rFonts w:asciiTheme="minorEastAsia" w:hAnsiTheme="minorEastAsia" w:cstheme="minorEastAsia" w:hint="eastAsia"/>
              </w:rPr>
              <w:t>4.</w:t>
            </w:r>
            <w:r>
              <w:rPr>
                <w:rFonts w:asciiTheme="minorEastAsia" w:hAnsiTheme="minorEastAsia" w:cstheme="minorEastAsia" w:hint="eastAsia"/>
              </w:rPr>
              <w:t>减少不必要的扫描计算</w:t>
            </w:r>
            <w:r>
              <w:rPr>
                <w:rFonts w:asciiTheme="minorEastAsia" w:hAnsiTheme="minorEastAsia" w:cstheme="minorEastAsia" w:hint="eastAsia"/>
              </w:rPr>
              <w:t xml:space="preserve"> </w:t>
            </w:r>
          </w:p>
          <w:p w:rsidR="006C2C1D" w:rsidRDefault="00F86C3F">
            <w:pPr>
              <w:rPr>
                <w:rFonts w:asciiTheme="minorEastAsia" w:hAnsiTheme="minorEastAsia" w:cstheme="minorEastAsia"/>
              </w:rPr>
            </w:pPr>
            <w:r>
              <w:rPr>
                <w:rFonts w:asciiTheme="minorEastAsia" w:hAnsiTheme="minorEastAsia" w:cstheme="minorEastAsia" w:hint="eastAsia"/>
              </w:rPr>
              <w:t>5.</w:t>
            </w:r>
            <w:r>
              <w:rPr>
                <w:rFonts w:asciiTheme="minorEastAsia" w:hAnsiTheme="minorEastAsia" w:cstheme="minorEastAsia" w:hint="eastAsia"/>
              </w:rPr>
              <w:t>经常查询的大数据量表，需要创建索引，过滤和排序尽量放在索引列上操作</w:t>
            </w:r>
            <w:r>
              <w:rPr>
                <w:rFonts w:asciiTheme="minorEastAsia" w:hAnsiTheme="minorEastAsia" w:cstheme="minorEastAsia" w:hint="eastAsia"/>
              </w:rPr>
              <w:t xml:space="preserve"> </w:t>
            </w:r>
          </w:p>
          <w:p w:rsidR="006C2C1D" w:rsidRDefault="00F86C3F">
            <w:pPr>
              <w:rPr>
                <w:rFonts w:asciiTheme="minorEastAsia" w:hAnsiTheme="minorEastAsia" w:cstheme="minorEastAsia"/>
              </w:rPr>
            </w:pPr>
            <w:r>
              <w:rPr>
                <w:rFonts w:asciiTheme="minorEastAsia" w:hAnsiTheme="minorEastAsia" w:cstheme="minorEastAsia" w:hint="eastAsia"/>
              </w:rPr>
              <w:t>6.</w:t>
            </w:r>
            <w:r>
              <w:rPr>
                <w:rFonts w:asciiTheme="minorEastAsia" w:hAnsiTheme="minorEastAsia" w:cstheme="minorEastAsia" w:hint="eastAsia"/>
              </w:rPr>
              <w:t>区间范围比较（特别是索引列比较）要有明确边界，降低比较时的计算精度</w:t>
            </w:r>
            <w:r>
              <w:rPr>
                <w:rFonts w:asciiTheme="minorEastAsia" w:hAnsiTheme="minorEastAsia" w:cstheme="minorEastAsia" w:hint="eastAsia"/>
              </w:rPr>
              <w:t xml:space="preserve"> </w:t>
            </w:r>
          </w:p>
          <w:p w:rsidR="006C2C1D" w:rsidRDefault="00F86C3F">
            <w:pPr>
              <w:rPr>
                <w:rFonts w:asciiTheme="minorEastAsia" w:hAnsiTheme="minorEastAsia" w:cstheme="minorEastAsia"/>
              </w:rPr>
            </w:pPr>
            <w:r>
              <w:rPr>
                <w:rFonts w:asciiTheme="minorEastAsia" w:hAnsiTheme="minorEastAsia" w:cstheme="minorEastAsia" w:hint="eastAsia"/>
              </w:rPr>
              <w:t>7.</w:t>
            </w:r>
            <w:r>
              <w:rPr>
                <w:rFonts w:asciiTheme="minorEastAsia" w:hAnsiTheme="minorEastAsia" w:cstheme="minorEastAsia" w:hint="eastAsia"/>
              </w:rPr>
              <w:t>避免显式转换、隐式转换导致索引失效</w:t>
            </w:r>
            <w:r>
              <w:rPr>
                <w:rFonts w:asciiTheme="minorEastAsia" w:hAnsiTheme="minorEastAsia" w:cstheme="minorEastAsia" w:hint="eastAsia"/>
              </w:rPr>
              <w:t xml:space="preserve"> </w:t>
            </w:r>
          </w:p>
          <w:p w:rsidR="006C2C1D" w:rsidRDefault="00F86C3F">
            <w:pPr>
              <w:rPr>
                <w:rFonts w:asciiTheme="minorEastAsia" w:hAnsiTheme="minorEastAsia" w:cstheme="minorEastAsia"/>
              </w:rPr>
            </w:pPr>
            <w:r>
              <w:rPr>
                <w:rFonts w:asciiTheme="minorEastAsia" w:hAnsiTheme="minorEastAsia" w:cstheme="minorEastAsia" w:hint="eastAsia"/>
              </w:rPr>
              <w:t>8.</w:t>
            </w:r>
            <w:r>
              <w:rPr>
                <w:rFonts w:asciiTheme="minorEastAsia" w:hAnsiTheme="minorEastAsia" w:cstheme="minorEastAsia" w:hint="eastAsia"/>
              </w:rPr>
              <w:t>大表查询时，避免子查询中的排序计算，排序需放在执行计划最后一步</w:t>
            </w:r>
            <w:r>
              <w:rPr>
                <w:rFonts w:asciiTheme="minorEastAsia" w:hAnsiTheme="minorEastAsia" w:cstheme="minorEastAsia" w:hint="eastAsia"/>
              </w:rPr>
              <w:t xml:space="preserve"> </w:t>
            </w:r>
          </w:p>
          <w:p w:rsidR="006C2C1D" w:rsidRDefault="00F86C3F">
            <w:pPr>
              <w:rPr>
                <w:rFonts w:asciiTheme="minorEastAsia" w:hAnsiTheme="minorEastAsia" w:cstheme="minorEastAsia"/>
              </w:rPr>
            </w:pPr>
            <w:r>
              <w:rPr>
                <w:rFonts w:asciiTheme="minorEastAsia" w:hAnsiTheme="minorEastAsia" w:cstheme="minorEastAsia" w:hint="eastAsia"/>
              </w:rPr>
              <w:t>9.</w:t>
            </w:r>
            <w:r>
              <w:rPr>
                <w:rFonts w:asciiTheme="minorEastAsia" w:hAnsiTheme="minorEastAsia" w:cstheme="minorEastAsia" w:hint="eastAsia"/>
              </w:rPr>
              <w:t>决策报表中，尽量将多个数据集合并为同一个数据集，减少并发数量</w:t>
            </w:r>
            <w:r>
              <w:rPr>
                <w:rFonts w:asciiTheme="minorEastAsia" w:hAnsiTheme="minorEastAsia" w:cstheme="minorEastAsia" w:hint="eastAsia"/>
              </w:rPr>
              <w:t xml:space="preserve"> </w:t>
            </w:r>
          </w:p>
          <w:p w:rsidR="006C2C1D" w:rsidRDefault="00F86C3F">
            <w:pPr>
              <w:rPr>
                <w:rFonts w:asciiTheme="minorEastAsia" w:hAnsiTheme="minorEastAsia" w:cstheme="minorEastAsia"/>
              </w:rPr>
            </w:pPr>
            <w:r>
              <w:rPr>
                <w:rFonts w:asciiTheme="minorEastAsia" w:hAnsiTheme="minorEastAsia" w:cstheme="minorEastAsia" w:hint="eastAsia"/>
              </w:rPr>
              <w:t>10</w:t>
            </w:r>
            <w:r>
              <w:rPr>
                <w:rFonts w:asciiTheme="minorEastAsia" w:hAnsiTheme="minorEastAsia" w:cstheme="minorEastAsia" w:hint="eastAsia"/>
              </w:rPr>
              <w:t>：报表中控件的数据字典如果数据量过大，并且涉及到控件联动，此时将一个数据集拆开成多个数据集可以提高控件加载效率，与本条规则相违背，需要酌情考虑。</w:t>
            </w:r>
          </w:p>
        </w:tc>
      </w:tr>
    </w:tbl>
    <w:p w:rsidR="006C2C1D" w:rsidRDefault="006C2C1D">
      <w:pPr>
        <w:rPr>
          <w:rFonts w:eastAsia="宋体"/>
        </w:rPr>
      </w:pPr>
    </w:p>
    <w:p w:rsidR="006C2C1D" w:rsidRDefault="00F86C3F">
      <w:pPr>
        <w:numPr>
          <w:ilvl w:val="0"/>
          <w:numId w:val="27"/>
        </w:numPr>
        <w:rPr>
          <w:rFonts w:ascii="Book Antiqua" w:eastAsia="宋体" w:hAnsi="Book Antiqua" w:cs="Times New Roman"/>
          <w:kern w:val="0"/>
          <w:sz w:val="24"/>
        </w:rPr>
      </w:pPr>
      <w:r>
        <w:rPr>
          <w:rFonts w:ascii="Book Antiqua" w:eastAsia="宋体" w:hAnsi="Book Antiqua" w:cs="Times New Roman" w:hint="eastAsia"/>
          <w:b/>
          <w:bCs/>
          <w:kern w:val="0"/>
          <w:sz w:val="24"/>
        </w:rPr>
        <w:t>数仓规范</w:t>
      </w:r>
      <w:r>
        <w:rPr>
          <w:rFonts w:ascii="Book Antiqua" w:eastAsia="宋体" w:hAnsi="Book Antiqua" w:cs="Times New Roman" w:hint="eastAsia"/>
          <w:kern w:val="0"/>
          <w:sz w:val="24"/>
        </w:rPr>
        <w:t>：</w:t>
      </w:r>
    </w:p>
    <w:tbl>
      <w:tblPr>
        <w:tblW w:w="9060"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2105"/>
        <w:gridCol w:w="6258"/>
      </w:tblGrid>
      <w:tr w:rsidR="006C2C1D">
        <w:trPr>
          <w:trHeight w:val="443"/>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b/>
                <w:color w:val="000000"/>
                <w:szCs w:val="21"/>
              </w:rPr>
            </w:pPr>
            <w:r>
              <w:rPr>
                <w:rFonts w:ascii="宋体" w:eastAsia="宋体" w:hAnsi="宋体" w:cs="宋体" w:hint="eastAsia"/>
                <w:b/>
                <w:color w:val="000000"/>
                <w:szCs w:val="21"/>
              </w:rPr>
              <w:t>序号</w:t>
            </w: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b/>
                <w:color w:val="000000"/>
                <w:szCs w:val="21"/>
              </w:rPr>
            </w:pPr>
            <w:r>
              <w:rPr>
                <w:rFonts w:ascii="宋体" w:eastAsia="宋体" w:hAnsi="宋体" w:cs="宋体" w:hint="eastAsia"/>
                <w:b/>
                <w:color w:val="000000"/>
                <w:szCs w:val="21"/>
              </w:rPr>
              <w:t>类型</w:t>
            </w:r>
          </w:p>
        </w:tc>
        <w:tc>
          <w:tcPr>
            <w:tcW w:w="6258"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b/>
                <w:color w:val="000000"/>
                <w:szCs w:val="21"/>
              </w:rPr>
            </w:pPr>
            <w:r>
              <w:rPr>
                <w:rFonts w:ascii="宋体" w:eastAsia="宋体" w:hAnsi="宋体" w:cs="宋体" w:hint="eastAsia"/>
                <w:b/>
                <w:color w:val="000000"/>
                <w:szCs w:val="21"/>
              </w:rPr>
              <w:t>要求</w:t>
            </w:r>
          </w:p>
        </w:tc>
      </w:tr>
      <w:tr w:rsidR="006C2C1D">
        <w:trPr>
          <w:trHeight w:val="465"/>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b/>
                <w:color w:val="000000"/>
                <w:szCs w:val="21"/>
              </w:rPr>
            </w:pPr>
            <w:r>
              <w:rPr>
                <w:rFonts w:ascii="宋体" w:eastAsia="宋体" w:hAnsi="宋体" w:cs="宋体" w:hint="eastAsia"/>
                <w:b/>
                <w:color w:val="000000"/>
                <w:szCs w:val="21"/>
              </w:rPr>
              <w:t>1</w:t>
            </w: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rPr>
                <w:rFonts w:ascii="宋体" w:eastAsia="宋体" w:hAnsi="宋体" w:cs="宋体"/>
                <w:color w:val="000000"/>
                <w:szCs w:val="21"/>
              </w:rPr>
            </w:pPr>
            <w:r>
              <w:rPr>
                <w:rFonts w:ascii="宋体" w:eastAsia="宋体" w:hAnsi="宋体" w:cs="宋体" w:hint="eastAsia"/>
                <w:color w:val="000000"/>
                <w:szCs w:val="21"/>
              </w:rPr>
              <w:t>模型框架规范</w:t>
            </w:r>
          </w:p>
        </w:tc>
        <w:tc>
          <w:tcPr>
            <w:tcW w:w="6258"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rPr>
                <w:rFonts w:asciiTheme="minorEastAsia" w:hAnsiTheme="minorEastAsia" w:cstheme="minorEastAsia"/>
              </w:rPr>
            </w:pPr>
            <w:r>
              <w:rPr>
                <w:rFonts w:asciiTheme="minorEastAsia" w:hAnsiTheme="minorEastAsia" w:cstheme="minorEastAsia" w:hint="eastAsia"/>
              </w:rPr>
              <w:t>1.</w:t>
            </w:r>
            <w:r>
              <w:rPr>
                <w:rFonts w:asciiTheme="minorEastAsia" w:hAnsiTheme="minorEastAsia" w:cstheme="minorEastAsia" w:hint="eastAsia"/>
              </w:rPr>
              <w:t>业务需求分析（必须执行）</w:t>
            </w:r>
            <w:r>
              <w:rPr>
                <w:rFonts w:asciiTheme="minorEastAsia" w:hAnsiTheme="minorEastAsia" w:cstheme="minorEastAsia" w:hint="eastAsia"/>
              </w:rPr>
              <w:t xml:space="preserve"> </w:t>
            </w:r>
          </w:p>
          <w:p w:rsidR="006C2C1D" w:rsidRDefault="00F86C3F">
            <w:pPr>
              <w:rPr>
                <w:rFonts w:asciiTheme="minorEastAsia" w:hAnsiTheme="minorEastAsia" w:cstheme="minorEastAsia"/>
              </w:rPr>
            </w:pPr>
            <w:r>
              <w:rPr>
                <w:rFonts w:asciiTheme="minorEastAsia" w:hAnsiTheme="minorEastAsia" w:cstheme="minorEastAsia" w:hint="eastAsia"/>
              </w:rPr>
              <w:t>确定业务板块、分析内容、指标定义、分析维度</w:t>
            </w:r>
            <w:r>
              <w:rPr>
                <w:rFonts w:asciiTheme="minorEastAsia" w:hAnsiTheme="minorEastAsia" w:cstheme="minorEastAsia" w:hint="eastAsia"/>
              </w:rPr>
              <w:t xml:space="preserve"> </w:t>
            </w:r>
          </w:p>
          <w:p w:rsidR="006C2C1D" w:rsidRDefault="00F86C3F">
            <w:pPr>
              <w:rPr>
                <w:rFonts w:asciiTheme="minorEastAsia" w:hAnsiTheme="minorEastAsia" w:cstheme="minorEastAsia"/>
              </w:rPr>
            </w:pPr>
            <w:r>
              <w:rPr>
                <w:rFonts w:asciiTheme="minorEastAsia" w:hAnsiTheme="minorEastAsia" w:cstheme="minorEastAsia" w:hint="eastAsia"/>
              </w:rPr>
              <w:t>2.</w:t>
            </w:r>
            <w:r>
              <w:rPr>
                <w:rFonts w:asciiTheme="minorEastAsia" w:hAnsiTheme="minorEastAsia" w:cstheme="minorEastAsia" w:hint="eastAsia"/>
              </w:rPr>
              <w:t>搭建总线矩阵（推荐执行）</w:t>
            </w:r>
            <w:r>
              <w:rPr>
                <w:rFonts w:asciiTheme="minorEastAsia" w:hAnsiTheme="minorEastAsia" w:cstheme="minorEastAsia" w:hint="eastAsia"/>
              </w:rPr>
              <w:t xml:space="preserve"> </w:t>
            </w:r>
          </w:p>
          <w:p w:rsidR="006C2C1D" w:rsidRDefault="00F86C3F">
            <w:pPr>
              <w:rPr>
                <w:rFonts w:asciiTheme="minorEastAsia" w:hAnsiTheme="minorEastAsia" w:cstheme="minorEastAsia"/>
              </w:rPr>
            </w:pPr>
            <w:r>
              <w:rPr>
                <w:rFonts w:asciiTheme="minorEastAsia" w:hAnsiTheme="minorEastAsia" w:cstheme="minorEastAsia" w:hint="eastAsia"/>
              </w:rPr>
              <w:t>搭建总线矩阵，明确业务所属数据板块及与维度的关系</w:t>
            </w:r>
            <w:r>
              <w:rPr>
                <w:rFonts w:asciiTheme="minorEastAsia" w:hAnsiTheme="minorEastAsia" w:cstheme="minorEastAsia" w:hint="eastAsia"/>
              </w:rPr>
              <w:t xml:space="preserve"> </w:t>
            </w:r>
          </w:p>
          <w:p w:rsidR="006C2C1D" w:rsidRDefault="00F86C3F">
            <w:pPr>
              <w:rPr>
                <w:rFonts w:asciiTheme="minorEastAsia" w:hAnsiTheme="minorEastAsia" w:cstheme="minorEastAsia"/>
              </w:rPr>
            </w:pPr>
            <w:r>
              <w:rPr>
                <w:rFonts w:asciiTheme="minorEastAsia" w:hAnsiTheme="minorEastAsia" w:cstheme="minorEastAsia" w:hint="eastAsia"/>
              </w:rPr>
              <w:t>3.</w:t>
            </w:r>
            <w:r>
              <w:rPr>
                <w:rFonts w:asciiTheme="minorEastAsia" w:hAnsiTheme="minorEastAsia" w:cstheme="minorEastAsia" w:hint="eastAsia"/>
              </w:rPr>
              <w:t>概念模型设计及审核（推荐执行）</w:t>
            </w:r>
            <w:r>
              <w:rPr>
                <w:rFonts w:asciiTheme="minorEastAsia" w:hAnsiTheme="minorEastAsia" w:cstheme="minorEastAsia" w:hint="eastAsia"/>
              </w:rPr>
              <w:t xml:space="preserve"> </w:t>
            </w:r>
          </w:p>
          <w:p w:rsidR="006C2C1D" w:rsidRDefault="00F86C3F">
            <w:pPr>
              <w:rPr>
                <w:rFonts w:asciiTheme="minorEastAsia" w:hAnsiTheme="minorEastAsia" w:cstheme="minorEastAsia"/>
              </w:rPr>
            </w:pPr>
            <w:r>
              <w:rPr>
                <w:rFonts w:asciiTheme="minorEastAsia" w:hAnsiTheme="minorEastAsia" w:cstheme="minorEastAsia" w:hint="eastAsia"/>
              </w:rPr>
              <w:t>使用</w:t>
            </w:r>
            <w:r>
              <w:rPr>
                <w:rFonts w:asciiTheme="minorEastAsia" w:hAnsiTheme="minorEastAsia" w:cstheme="minorEastAsia" w:hint="eastAsia"/>
              </w:rPr>
              <w:t xml:space="preserve"> PD </w:t>
            </w:r>
            <w:r>
              <w:rPr>
                <w:rFonts w:asciiTheme="minorEastAsia" w:hAnsiTheme="minorEastAsia" w:cstheme="minorEastAsia" w:hint="eastAsia"/>
              </w:rPr>
              <w:t>设计</w:t>
            </w:r>
            <w:r>
              <w:rPr>
                <w:rFonts w:asciiTheme="minorEastAsia" w:hAnsiTheme="minorEastAsia" w:cstheme="minorEastAsia" w:hint="eastAsia"/>
              </w:rPr>
              <w:t xml:space="preserve"> CDM</w:t>
            </w:r>
            <w:r>
              <w:rPr>
                <w:rFonts w:asciiTheme="minorEastAsia" w:hAnsiTheme="minorEastAsia" w:cstheme="minorEastAsia" w:hint="eastAsia"/>
              </w:rPr>
              <w:t>，由</w:t>
            </w:r>
            <w:r>
              <w:rPr>
                <w:rFonts w:asciiTheme="minorEastAsia" w:hAnsiTheme="minorEastAsia" w:cstheme="minorEastAsia" w:hint="eastAsia"/>
              </w:rPr>
              <w:t xml:space="preserve"> PM </w:t>
            </w:r>
            <w:r>
              <w:rPr>
                <w:rFonts w:asciiTheme="minorEastAsia" w:hAnsiTheme="minorEastAsia" w:cstheme="minorEastAsia" w:hint="eastAsia"/>
              </w:rPr>
              <w:t>审核，保证维度和事实一致性</w:t>
            </w:r>
            <w:r>
              <w:rPr>
                <w:rFonts w:asciiTheme="minorEastAsia" w:hAnsiTheme="minorEastAsia" w:cstheme="minorEastAsia" w:hint="eastAsia"/>
              </w:rPr>
              <w:t xml:space="preserve"> </w:t>
            </w:r>
          </w:p>
          <w:p w:rsidR="006C2C1D" w:rsidRDefault="00F86C3F">
            <w:pPr>
              <w:rPr>
                <w:rFonts w:asciiTheme="minorEastAsia" w:hAnsiTheme="minorEastAsia" w:cstheme="minorEastAsia"/>
              </w:rPr>
            </w:pPr>
            <w:r>
              <w:rPr>
                <w:rFonts w:asciiTheme="minorEastAsia" w:hAnsiTheme="minorEastAsia" w:cstheme="minorEastAsia" w:hint="eastAsia"/>
              </w:rPr>
              <w:t>4.</w:t>
            </w:r>
            <w:r>
              <w:rPr>
                <w:rFonts w:asciiTheme="minorEastAsia" w:hAnsiTheme="minorEastAsia" w:cstheme="minorEastAsia" w:hint="eastAsia"/>
              </w:rPr>
              <w:t>物理模型创建（必须执行）</w:t>
            </w:r>
            <w:r>
              <w:rPr>
                <w:rFonts w:asciiTheme="minorEastAsia" w:hAnsiTheme="minorEastAsia" w:cstheme="minorEastAsia" w:hint="eastAsia"/>
              </w:rPr>
              <w:t xml:space="preserve"> </w:t>
            </w:r>
          </w:p>
          <w:p w:rsidR="006C2C1D" w:rsidRDefault="00F86C3F">
            <w:pPr>
              <w:rPr>
                <w:rFonts w:asciiTheme="minorEastAsia" w:hAnsiTheme="minorEastAsia" w:cstheme="minorEastAsia"/>
              </w:rPr>
            </w:pPr>
            <w:r>
              <w:rPr>
                <w:rFonts w:asciiTheme="minorEastAsia" w:hAnsiTheme="minorEastAsia" w:cstheme="minorEastAsia" w:hint="eastAsia"/>
              </w:rPr>
              <w:t>确定生产数据库后，使用</w:t>
            </w:r>
            <w:r>
              <w:rPr>
                <w:rFonts w:asciiTheme="minorEastAsia" w:hAnsiTheme="minorEastAsia" w:cstheme="minorEastAsia" w:hint="eastAsia"/>
              </w:rPr>
              <w:t xml:space="preserve"> PD </w:t>
            </w:r>
            <w:r>
              <w:rPr>
                <w:rFonts w:asciiTheme="minorEastAsia" w:hAnsiTheme="minorEastAsia" w:cstheme="minorEastAsia" w:hint="eastAsia"/>
              </w:rPr>
              <w:t>生成</w:t>
            </w:r>
            <w:r>
              <w:rPr>
                <w:rFonts w:asciiTheme="minorEastAsia" w:hAnsiTheme="minorEastAsia" w:cstheme="minorEastAsia" w:hint="eastAsia"/>
              </w:rPr>
              <w:t xml:space="preserve"> PDM</w:t>
            </w:r>
            <w:r>
              <w:rPr>
                <w:rFonts w:asciiTheme="minorEastAsia" w:hAnsiTheme="minorEastAsia" w:cstheme="minorEastAsia" w:hint="eastAsia"/>
              </w:rPr>
              <w:t>，由</w:t>
            </w:r>
            <w:r>
              <w:rPr>
                <w:rFonts w:asciiTheme="minorEastAsia" w:hAnsiTheme="minorEastAsia" w:cstheme="minorEastAsia" w:hint="eastAsia"/>
              </w:rPr>
              <w:t xml:space="preserve"> PM </w:t>
            </w:r>
            <w:r>
              <w:rPr>
                <w:rFonts w:asciiTheme="minorEastAsia" w:hAnsiTheme="minorEastAsia" w:cstheme="minorEastAsia" w:hint="eastAsia"/>
              </w:rPr>
              <w:t>审核，符合数据库设计规范</w:t>
            </w:r>
            <w:r>
              <w:rPr>
                <w:rFonts w:asciiTheme="minorEastAsia" w:hAnsiTheme="minorEastAsia" w:cstheme="minorEastAsia" w:hint="eastAsia"/>
              </w:rPr>
              <w:t xml:space="preserve"> </w:t>
            </w:r>
          </w:p>
          <w:p w:rsidR="006C2C1D" w:rsidRDefault="00F86C3F">
            <w:pPr>
              <w:rPr>
                <w:rFonts w:asciiTheme="minorEastAsia" w:hAnsiTheme="minorEastAsia" w:cstheme="minorEastAsia"/>
              </w:rPr>
            </w:pPr>
            <w:r>
              <w:rPr>
                <w:rFonts w:asciiTheme="minorEastAsia" w:hAnsiTheme="minorEastAsia" w:cstheme="minorEastAsia" w:hint="eastAsia"/>
              </w:rPr>
              <w:t>5.</w:t>
            </w:r>
            <w:r>
              <w:rPr>
                <w:rFonts w:asciiTheme="minorEastAsia" w:hAnsiTheme="minorEastAsia" w:cstheme="minorEastAsia" w:hint="eastAsia"/>
              </w:rPr>
              <w:t>数据库创建（必须执行）</w:t>
            </w:r>
            <w:r>
              <w:rPr>
                <w:rFonts w:asciiTheme="minorEastAsia" w:hAnsiTheme="minorEastAsia" w:cstheme="minorEastAsia" w:hint="eastAsia"/>
              </w:rPr>
              <w:t xml:space="preserve"> </w:t>
            </w:r>
          </w:p>
          <w:p w:rsidR="006C2C1D" w:rsidRDefault="00F86C3F">
            <w:pPr>
              <w:rPr>
                <w:rFonts w:asciiTheme="minorEastAsia" w:hAnsiTheme="minorEastAsia" w:cstheme="minorEastAsia"/>
              </w:rPr>
            </w:pPr>
            <w:r>
              <w:rPr>
                <w:rFonts w:asciiTheme="minorEastAsia" w:hAnsiTheme="minorEastAsia" w:cstheme="minorEastAsia" w:hint="eastAsia"/>
              </w:rPr>
              <w:t>最后由</w:t>
            </w:r>
            <w:r>
              <w:rPr>
                <w:rFonts w:asciiTheme="minorEastAsia" w:hAnsiTheme="minorEastAsia" w:cstheme="minorEastAsia" w:hint="eastAsia"/>
              </w:rPr>
              <w:t xml:space="preserve"> PDM </w:t>
            </w:r>
            <w:r>
              <w:rPr>
                <w:rFonts w:asciiTheme="minorEastAsia" w:hAnsiTheme="minorEastAsia" w:cstheme="minorEastAsia" w:hint="eastAsia"/>
              </w:rPr>
              <w:t>将设计成果直接导入到数据库中</w:t>
            </w:r>
            <w:r>
              <w:rPr>
                <w:rFonts w:asciiTheme="minorEastAsia" w:hAnsiTheme="minorEastAsia" w:cstheme="minorEastAsia" w:hint="eastAsia"/>
              </w:rPr>
              <w:t xml:space="preserve"> </w:t>
            </w:r>
          </w:p>
          <w:p w:rsidR="006C2C1D" w:rsidRDefault="00F86C3F">
            <w:pPr>
              <w:rPr>
                <w:rFonts w:asciiTheme="minorEastAsia" w:hAnsiTheme="minorEastAsia" w:cstheme="minorEastAsia"/>
              </w:rPr>
            </w:pPr>
            <w:r>
              <w:rPr>
                <w:rFonts w:asciiTheme="minorEastAsia" w:hAnsiTheme="minorEastAsia" w:cstheme="minorEastAsia" w:hint="eastAsia"/>
              </w:rPr>
              <w:t>业务变动、设计时考虑不周等情况需要改动数据库时，必须先在</w:t>
            </w:r>
            <w:r>
              <w:rPr>
                <w:rFonts w:asciiTheme="minorEastAsia" w:hAnsiTheme="minorEastAsia" w:cstheme="minorEastAsia" w:hint="eastAsia"/>
              </w:rPr>
              <w:t xml:space="preserve"> PD </w:t>
            </w:r>
            <w:r>
              <w:rPr>
                <w:rFonts w:asciiTheme="minorEastAsia" w:hAnsiTheme="minorEastAsia" w:cstheme="minorEastAsia" w:hint="eastAsia"/>
              </w:rPr>
              <w:t>中修改</w:t>
            </w:r>
            <w:r>
              <w:rPr>
                <w:rFonts w:asciiTheme="minorEastAsia" w:hAnsiTheme="minorEastAsia" w:cstheme="minorEastAsia" w:hint="eastAsia"/>
              </w:rPr>
              <w:t xml:space="preserve"> PDM</w:t>
            </w:r>
            <w:r>
              <w:rPr>
                <w:rFonts w:asciiTheme="minorEastAsia" w:hAnsiTheme="minorEastAsia" w:cstheme="minorEastAsia" w:hint="eastAsia"/>
              </w:rPr>
              <w:t>，然后重新生成</w:t>
            </w:r>
            <w:r>
              <w:rPr>
                <w:rFonts w:asciiTheme="minorEastAsia" w:hAnsiTheme="minorEastAsia" w:cstheme="minorEastAsia" w:hint="eastAsia"/>
              </w:rPr>
              <w:t xml:space="preserve"> SQL </w:t>
            </w:r>
            <w:r>
              <w:rPr>
                <w:rFonts w:asciiTheme="minorEastAsia" w:hAnsiTheme="minorEastAsia" w:cstheme="minorEastAsia" w:hint="eastAsia"/>
              </w:rPr>
              <w:t>脚本在数据库中执行</w:t>
            </w:r>
          </w:p>
        </w:tc>
      </w:tr>
      <w:tr w:rsidR="006C2C1D">
        <w:trPr>
          <w:trHeight w:val="465"/>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b/>
                <w:color w:val="000000"/>
                <w:szCs w:val="21"/>
              </w:rPr>
            </w:pPr>
            <w:r>
              <w:rPr>
                <w:rFonts w:ascii="宋体" w:eastAsia="宋体" w:hAnsi="宋体" w:cs="宋体" w:hint="eastAsia"/>
                <w:b/>
                <w:color w:val="000000"/>
                <w:szCs w:val="21"/>
              </w:rPr>
              <w:t>2</w:t>
            </w: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rPr>
                <w:rFonts w:ascii="宋体" w:eastAsia="宋体" w:hAnsi="宋体" w:cs="宋体"/>
                <w:color w:val="000000"/>
                <w:szCs w:val="21"/>
              </w:rPr>
            </w:pPr>
            <w:r>
              <w:rPr>
                <w:rFonts w:ascii="宋体" w:eastAsia="宋体" w:hAnsi="宋体" w:cs="宋体" w:hint="eastAsia"/>
                <w:color w:val="000000"/>
                <w:szCs w:val="21"/>
              </w:rPr>
              <w:t>数据库设计规范</w:t>
            </w:r>
          </w:p>
        </w:tc>
        <w:tc>
          <w:tcPr>
            <w:tcW w:w="6258"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rPr>
                <w:rFonts w:asciiTheme="minorEastAsia" w:hAnsiTheme="minorEastAsia" w:cstheme="minorEastAsia"/>
              </w:rPr>
            </w:pPr>
            <w:r>
              <w:rPr>
                <w:rFonts w:asciiTheme="minorEastAsia" w:hAnsiTheme="minorEastAsia" w:cstheme="minorEastAsia" w:hint="eastAsia"/>
              </w:rPr>
              <w:t>1.</w:t>
            </w:r>
            <w:r>
              <w:rPr>
                <w:rFonts w:asciiTheme="minorEastAsia" w:hAnsiTheme="minorEastAsia" w:cstheme="minorEastAsia" w:hint="eastAsia"/>
              </w:rPr>
              <w:t>数据库开发流程</w:t>
            </w:r>
          </w:p>
          <w:p w:rsidR="006C2C1D" w:rsidRDefault="00F86C3F">
            <w:pPr>
              <w:rPr>
                <w:rFonts w:asciiTheme="minorEastAsia" w:hAnsiTheme="minorEastAsia" w:cstheme="minorEastAsia"/>
              </w:rPr>
            </w:pPr>
            <w:r>
              <w:rPr>
                <w:rFonts w:asciiTheme="minorEastAsia" w:hAnsiTheme="minorEastAsia" w:cstheme="minorEastAsia" w:hint="eastAsia"/>
              </w:rPr>
              <w:t>开发流程线路：</w:t>
            </w:r>
            <w:r>
              <w:rPr>
                <w:rFonts w:asciiTheme="minorEastAsia" w:hAnsiTheme="minorEastAsia" w:cstheme="minorEastAsia" w:hint="eastAsia"/>
              </w:rPr>
              <w:t>CDM( Conceptual Data Model )---PDM( Physical Data Model )---</w:t>
            </w:r>
            <w:r>
              <w:rPr>
                <w:rFonts w:asciiTheme="minorEastAsia" w:hAnsiTheme="minorEastAsia" w:cstheme="minorEastAsia" w:hint="eastAsia"/>
              </w:rPr>
              <w:t>数据库表（推荐执行）</w:t>
            </w:r>
          </w:p>
          <w:p w:rsidR="006C2C1D" w:rsidRDefault="00F86C3F">
            <w:pPr>
              <w:rPr>
                <w:rFonts w:asciiTheme="minorEastAsia" w:hAnsiTheme="minorEastAsia" w:cstheme="minorEastAsia"/>
              </w:rPr>
            </w:pPr>
            <w:r>
              <w:rPr>
                <w:rFonts w:asciiTheme="minorEastAsia" w:hAnsiTheme="minorEastAsia" w:cstheme="minorEastAsia" w:hint="eastAsia"/>
              </w:rPr>
              <w:t>2.</w:t>
            </w:r>
            <w:r>
              <w:rPr>
                <w:rFonts w:asciiTheme="minorEastAsia" w:hAnsiTheme="minorEastAsia" w:cstheme="minorEastAsia" w:hint="eastAsia"/>
              </w:rPr>
              <w:t>数据库命名规范</w:t>
            </w:r>
          </w:p>
          <w:p w:rsidR="006C2C1D" w:rsidRDefault="00F86C3F">
            <w:pPr>
              <w:rPr>
                <w:rFonts w:asciiTheme="minorEastAsia" w:hAnsiTheme="minorEastAsia" w:cstheme="minorEastAsia"/>
              </w:rPr>
            </w:pPr>
            <w:r>
              <w:rPr>
                <w:rFonts w:asciiTheme="minorEastAsia" w:hAnsiTheme="minorEastAsia" w:cstheme="minorEastAsia" w:hint="eastAsia"/>
              </w:rPr>
              <w:t>数据库命名、表命名、字段命名、字段类型需服务中国重汽数据库设计规范</w:t>
            </w:r>
          </w:p>
        </w:tc>
      </w:tr>
      <w:tr w:rsidR="006C2C1D">
        <w:trPr>
          <w:trHeight w:val="465"/>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b/>
                <w:color w:val="000000"/>
                <w:szCs w:val="21"/>
              </w:rPr>
            </w:pPr>
            <w:r>
              <w:rPr>
                <w:rFonts w:ascii="宋体" w:eastAsia="宋体" w:hAnsi="宋体" w:cs="宋体" w:hint="eastAsia"/>
                <w:b/>
                <w:color w:val="000000"/>
                <w:szCs w:val="21"/>
              </w:rPr>
              <w:t>3</w:t>
            </w: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rPr>
                <w:rFonts w:ascii="宋体" w:eastAsia="宋体" w:hAnsi="宋体" w:cs="宋体"/>
                <w:color w:val="000000"/>
                <w:szCs w:val="21"/>
              </w:rPr>
            </w:pPr>
            <w:r>
              <w:rPr>
                <w:rFonts w:ascii="宋体" w:eastAsia="宋体" w:hAnsi="宋体" w:cs="宋体" w:hint="eastAsia"/>
                <w:color w:val="000000"/>
                <w:szCs w:val="21"/>
              </w:rPr>
              <w:t>备份规范</w:t>
            </w:r>
          </w:p>
        </w:tc>
        <w:tc>
          <w:tcPr>
            <w:tcW w:w="6258"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rPr>
                <w:rFonts w:asciiTheme="minorEastAsia" w:hAnsiTheme="minorEastAsia" w:cstheme="minorEastAsia"/>
              </w:rPr>
            </w:pPr>
            <w:r>
              <w:rPr>
                <w:rFonts w:asciiTheme="minorEastAsia" w:hAnsiTheme="minorEastAsia" w:cstheme="minorEastAsia" w:hint="eastAsia"/>
              </w:rPr>
              <w:t>备份是必须要做的，这里只提供常用数据库的备份策略，实际项目可根据数据库类型和业务情况进行调整。</w:t>
            </w:r>
            <w:r>
              <w:rPr>
                <w:rFonts w:asciiTheme="minorEastAsia" w:hAnsiTheme="minorEastAsia" w:cstheme="minorEastAsia" w:hint="eastAsia"/>
              </w:rPr>
              <w:t xml:space="preserve"> </w:t>
            </w:r>
          </w:p>
          <w:p w:rsidR="006C2C1D" w:rsidRDefault="00F86C3F">
            <w:pPr>
              <w:rPr>
                <w:rFonts w:asciiTheme="minorEastAsia" w:hAnsiTheme="minorEastAsia" w:cstheme="minorEastAsia"/>
              </w:rPr>
            </w:pPr>
            <w:r>
              <w:rPr>
                <w:rFonts w:asciiTheme="minorEastAsia" w:hAnsiTheme="minorEastAsia" w:cstheme="minorEastAsia" w:hint="eastAsia"/>
              </w:rPr>
              <w:t>若客户有整机备份策略</w:t>
            </w:r>
            <w:r>
              <w:rPr>
                <w:rFonts w:asciiTheme="minorEastAsia" w:hAnsiTheme="minorEastAsia" w:cstheme="minorEastAsia" w:hint="eastAsia"/>
              </w:rPr>
              <w:t>/</w:t>
            </w:r>
            <w:r>
              <w:rPr>
                <w:rFonts w:asciiTheme="minorEastAsia" w:hAnsiTheme="minorEastAsia" w:cstheme="minorEastAsia" w:hint="eastAsia"/>
              </w:rPr>
              <w:t>数据库备份策略，则无需备份策略</w:t>
            </w:r>
          </w:p>
        </w:tc>
      </w:tr>
    </w:tbl>
    <w:p w:rsidR="006C2C1D" w:rsidRDefault="006C2C1D">
      <w:pPr>
        <w:rPr>
          <w:rFonts w:eastAsia="宋体"/>
        </w:rPr>
      </w:pPr>
    </w:p>
    <w:p w:rsidR="006C2C1D" w:rsidRDefault="00F86C3F">
      <w:pPr>
        <w:numPr>
          <w:ilvl w:val="0"/>
          <w:numId w:val="27"/>
        </w:numPr>
        <w:rPr>
          <w:rFonts w:ascii="Book Antiqua" w:eastAsia="宋体" w:hAnsi="Book Antiqua" w:cs="Times New Roman"/>
          <w:kern w:val="0"/>
          <w:sz w:val="24"/>
        </w:rPr>
      </w:pPr>
      <w:r>
        <w:rPr>
          <w:rFonts w:ascii="Book Antiqua" w:eastAsia="宋体" w:hAnsi="Book Antiqua" w:cs="Times New Roman" w:hint="eastAsia"/>
          <w:b/>
          <w:bCs/>
          <w:kern w:val="0"/>
          <w:sz w:val="24"/>
        </w:rPr>
        <w:t>报表开发规范</w:t>
      </w:r>
      <w:r>
        <w:rPr>
          <w:rFonts w:ascii="Book Antiqua" w:eastAsia="宋体" w:hAnsi="Book Antiqua" w:cs="Times New Roman" w:hint="eastAsia"/>
          <w:kern w:val="0"/>
          <w:sz w:val="24"/>
        </w:rPr>
        <w:t>：</w:t>
      </w:r>
    </w:p>
    <w:tbl>
      <w:tblPr>
        <w:tblW w:w="9060"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2105"/>
        <w:gridCol w:w="6258"/>
      </w:tblGrid>
      <w:tr w:rsidR="006C2C1D">
        <w:trPr>
          <w:trHeight w:val="443"/>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b/>
                <w:color w:val="000000"/>
                <w:szCs w:val="21"/>
              </w:rPr>
            </w:pPr>
            <w:r>
              <w:rPr>
                <w:rFonts w:ascii="宋体" w:eastAsia="宋体" w:hAnsi="宋体" w:cs="宋体" w:hint="eastAsia"/>
                <w:b/>
                <w:color w:val="000000"/>
                <w:szCs w:val="21"/>
              </w:rPr>
              <w:t>序号</w:t>
            </w: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b/>
                <w:color w:val="000000"/>
                <w:szCs w:val="21"/>
              </w:rPr>
            </w:pPr>
            <w:r>
              <w:rPr>
                <w:rFonts w:ascii="宋体" w:eastAsia="宋体" w:hAnsi="宋体" w:cs="宋体" w:hint="eastAsia"/>
                <w:b/>
                <w:color w:val="000000"/>
                <w:szCs w:val="21"/>
              </w:rPr>
              <w:t>类型</w:t>
            </w:r>
          </w:p>
        </w:tc>
        <w:tc>
          <w:tcPr>
            <w:tcW w:w="6258"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b/>
                <w:color w:val="000000"/>
                <w:szCs w:val="21"/>
              </w:rPr>
            </w:pPr>
            <w:r>
              <w:rPr>
                <w:rFonts w:ascii="宋体" w:eastAsia="宋体" w:hAnsi="宋体" w:cs="宋体" w:hint="eastAsia"/>
                <w:b/>
                <w:color w:val="000000"/>
                <w:szCs w:val="21"/>
              </w:rPr>
              <w:t>要求</w:t>
            </w:r>
          </w:p>
        </w:tc>
      </w:tr>
      <w:tr w:rsidR="006C2C1D">
        <w:trPr>
          <w:trHeight w:val="465"/>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b/>
                <w:color w:val="000000"/>
                <w:szCs w:val="21"/>
              </w:rPr>
            </w:pPr>
            <w:r>
              <w:rPr>
                <w:rFonts w:ascii="宋体" w:eastAsia="宋体" w:hAnsi="宋体" w:cs="宋体" w:hint="eastAsia"/>
                <w:b/>
                <w:color w:val="000000"/>
                <w:szCs w:val="21"/>
              </w:rPr>
              <w:t>1</w:t>
            </w: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rPr>
                <w:rFonts w:ascii="宋体" w:eastAsia="宋体" w:hAnsi="宋体" w:cs="宋体"/>
                <w:color w:val="000000"/>
                <w:szCs w:val="21"/>
              </w:rPr>
            </w:pPr>
            <w:r>
              <w:rPr>
                <w:rFonts w:ascii="宋体" w:eastAsia="宋体" w:hAnsi="宋体" w:cs="宋体" w:hint="eastAsia"/>
                <w:color w:val="000000"/>
                <w:szCs w:val="21"/>
              </w:rPr>
              <w:t>报表命名规范</w:t>
            </w:r>
          </w:p>
        </w:tc>
        <w:tc>
          <w:tcPr>
            <w:tcW w:w="6258"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rPr>
                <w:rFonts w:asciiTheme="minorEastAsia" w:hAnsiTheme="minorEastAsia" w:cstheme="minorEastAsia"/>
              </w:rPr>
            </w:pPr>
            <w:r>
              <w:rPr>
                <w:rFonts w:asciiTheme="minorEastAsia" w:hAnsiTheme="minorEastAsia" w:cstheme="minorEastAsia" w:hint="eastAsia"/>
              </w:rPr>
              <w:t>1.</w:t>
            </w:r>
            <w:r>
              <w:rPr>
                <w:rFonts w:asciiTheme="minorEastAsia" w:hAnsiTheme="minorEastAsia" w:cstheme="minorEastAsia" w:hint="eastAsia"/>
              </w:rPr>
              <w:t>目录命名规则（必须执行）</w:t>
            </w:r>
          </w:p>
          <w:p w:rsidR="006C2C1D" w:rsidRDefault="00F86C3F">
            <w:pPr>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1</w:t>
            </w:r>
            <w:r>
              <w:rPr>
                <w:rFonts w:asciiTheme="minorEastAsia" w:hAnsiTheme="minorEastAsia" w:cstheme="minorEastAsia" w:hint="eastAsia"/>
              </w:rPr>
              <w:t>）不使用中文，名称整体由</w:t>
            </w:r>
            <w:r>
              <w:rPr>
                <w:rFonts w:asciiTheme="minorEastAsia" w:hAnsiTheme="minorEastAsia" w:cstheme="minorEastAsia" w:hint="eastAsia"/>
              </w:rPr>
              <w:t xml:space="preserve"> 26 </w:t>
            </w:r>
            <w:r>
              <w:rPr>
                <w:rFonts w:asciiTheme="minorEastAsia" w:hAnsiTheme="minorEastAsia" w:cstheme="minorEastAsia" w:hint="eastAsia"/>
              </w:rPr>
              <w:t>个字母、数字、下划线组成，</w:t>
            </w:r>
            <w:r>
              <w:rPr>
                <w:rFonts w:asciiTheme="minorEastAsia" w:hAnsiTheme="minorEastAsia" w:cstheme="minorEastAsia" w:hint="eastAsia"/>
              </w:rPr>
              <w:lastRenderedPageBreak/>
              <w:t>首位必须为字母</w:t>
            </w:r>
            <w:r>
              <w:rPr>
                <w:rFonts w:asciiTheme="minorEastAsia" w:hAnsiTheme="minorEastAsia" w:cstheme="minorEastAsia" w:hint="eastAsia"/>
              </w:rPr>
              <w:t xml:space="preserve"> </w:t>
            </w:r>
          </w:p>
          <w:p w:rsidR="006C2C1D" w:rsidRDefault="00F86C3F">
            <w:pPr>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2</w:t>
            </w:r>
            <w:r>
              <w:rPr>
                <w:rFonts w:asciiTheme="minorEastAsia" w:hAnsiTheme="minorEastAsia" w:cstheme="minorEastAsia" w:hint="eastAsia"/>
              </w:rPr>
              <w:t>）目录名需做到见名知意，与业务模块相关。</w:t>
            </w:r>
          </w:p>
          <w:p w:rsidR="006C2C1D" w:rsidRDefault="00F86C3F">
            <w:pPr>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3</w:t>
            </w:r>
            <w:r>
              <w:rPr>
                <w:rFonts w:asciiTheme="minorEastAsia" w:hAnsiTheme="minorEastAsia" w:cstheme="minorEastAsia" w:hint="eastAsia"/>
              </w:rPr>
              <w:t>）下层目录用下层目录可以用‘</w:t>
            </w:r>
            <w:r>
              <w:rPr>
                <w:rFonts w:asciiTheme="minorEastAsia" w:hAnsiTheme="minorEastAsia" w:cstheme="minorEastAsia" w:hint="eastAsia"/>
              </w:rPr>
              <w:t>_</w:t>
            </w:r>
            <w:r>
              <w:rPr>
                <w:rFonts w:asciiTheme="minorEastAsia" w:hAnsiTheme="minorEastAsia" w:cstheme="minorEastAsia" w:hint="eastAsia"/>
              </w:rPr>
              <w:t>’来分隔命名</w:t>
            </w:r>
          </w:p>
          <w:p w:rsidR="006C2C1D" w:rsidRDefault="00F86C3F">
            <w:pPr>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4</w:t>
            </w:r>
            <w:r>
              <w:rPr>
                <w:rFonts w:asciiTheme="minorEastAsia" w:hAnsiTheme="minorEastAsia" w:cstheme="minorEastAsia" w:hint="eastAsia"/>
              </w:rPr>
              <w:t>）报表目录层级尽量不要超过四层</w:t>
            </w:r>
            <w:r>
              <w:rPr>
                <w:rFonts w:asciiTheme="minorEastAsia" w:hAnsiTheme="minorEastAsia" w:cstheme="minorEastAsia" w:hint="eastAsia"/>
              </w:rPr>
              <w:t xml:space="preserve"> </w:t>
            </w:r>
          </w:p>
          <w:p w:rsidR="006C2C1D" w:rsidRDefault="00F86C3F">
            <w:pPr>
              <w:rPr>
                <w:rFonts w:asciiTheme="minorEastAsia" w:hAnsiTheme="minorEastAsia" w:cstheme="minorEastAsia"/>
              </w:rPr>
            </w:pPr>
            <w:r>
              <w:rPr>
                <w:rFonts w:asciiTheme="minorEastAsia" w:hAnsiTheme="minorEastAsia" w:cstheme="minorEastAsia" w:hint="eastAsia"/>
              </w:rPr>
              <w:t>2.</w:t>
            </w:r>
            <w:r>
              <w:rPr>
                <w:rFonts w:asciiTheme="minorEastAsia" w:hAnsiTheme="minorEastAsia" w:cstheme="minorEastAsia" w:hint="eastAsia"/>
              </w:rPr>
              <w:t>模板命名规则（推荐执行）</w:t>
            </w:r>
          </w:p>
          <w:p w:rsidR="006C2C1D" w:rsidRDefault="00F86C3F">
            <w:pPr>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1</w:t>
            </w:r>
            <w:r>
              <w:rPr>
                <w:rFonts w:asciiTheme="minorEastAsia" w:hAnsiTheme="minorEastAsia" w:cstheme="minorEastAsia" w:hint="eastAsia"/>
              </w:rPr>
              <w:t>）模块目录名</w:t>
            </w:r>
            <w:r>
              <w:rPr>
                <w:rFonts w:asciiTheme="minorEastAsia" w:hAnsiTheme="minorEastAsia" w:cstheme="minorEastAsia" w:hint="eastAsia"/>
              </w:rPr>
              <w:t>+</w:t>
            </w:r>
            <w:r>
              <w:rPr>
                <w:rFonts w:asciiTheme="minorEastAsia" w:hAnsiTheme="minorEastAsia" w:cstheme="minorEastAsia" w:hint="eastAsia"/>
              </w:rPr>
              <w:t>下划线</w:t>
            </w:r>
            <w:r>
              <w:rPr>
                <w:rFonts w:asciiTheme="minorEastAsia" w:hAnsiTheme="minorEastAsia" w:cstheme="minorEastAsia" w:hint="eastAsia"/>
              </w:rPr>
              <w:t>+</w:t>
            </w:r>
            <w:r>
              <w:rPr>
                <w:rFonts w:asciiTheme="minorEastAsia" w:hAnsiTheme="minorEastAsia" w:cstheme="minorEastAsia" w:hint="eastAsia"/>
              </w:rPr>
              <w:t>编号</w:t>
            </w:r>
          </w:p>
          <w:p w:rsidR="006C2C1D" w:rsidRDefault="00F86C3F">
            <w:pPr>
              <w:rPr>
                <w:rFonts w:asciiTheme="minorEastAsia" w:hAnsiTheme="minorEastAsia" w:cstheme="minorEastAsia"/>
              </w:rPr>
            </w:pPr>
            <w:r>
              <w:rPr>
                <w:rFonts w:asciiTheme="minorEastAsia" w:hAnsiTheme="minorEastAsia" w:cstheme="minorEastAsia" w:hint="eastAsia"/>
              </w:rPr>
              <w:t>3.</w:t>
            </w:r>
            <w:r>
              <w:rPr>
                <w:rFonts w:asciiTheme="minorEastAsia" w:hAnsiTheme="minorEastAsia" w:cstheme="minorEastAsia" w:hint="eastAsia"/>
              </w:rPr>
              <w:t>数据集命名规则（必须执行）</w:t>
            </w:r>
          </w:p>
          <w:p w:rsidR="006C2C1D" w:rsidRDefault="00F86C3F">
            <w:pPr>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1</w:t>
            </w:r>
            <w:r>
              <w:rPr>
                <w:rFonts w:asciiTheme="minorEastAsia" w:hAnsiTheme="minorEastAsia" w:cstheme="minorEastAsia" w:hint="eastAsia"/>
              </w:rPr>
              <w:t>）参数面板数据集：以</w:t>
            </w:r>
            <w:r>
              <w:rPr>
                <w:rFonts w:asciiTheme="minorEastAsia" w:hAnsiTheme="minorEastAsia" w:cstheme="minorEastAsia" w:hint="eastAsia"/>
              </w:rPr>
              <w:t xml:space="preserve"> para_</w:t>
            </w:r>
            <w:r>
              <w:rPr>
                <w:rFonts w:asciiTheme="minorEastAsia" w:hAnsiTheme="minorEastAsia" w:cstheme="minorEastAsia" w:hint="eastAsia"/>
              </w:rPr>
              <w:t>开头</w:t>
            </w:r>
          </w:p>
          <w:p w:rsidR="006C2C1D" w:rsidRDefault="00F86C3F">
            <w:pPr>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2</w:t>
            </w:r>
            <w:r>
              <w:rPr>
                <w:rFonts w:asciiTheme="minorEastAsia" w:hAnsiTheme="minorEastAsia" w:cstheme="minorEastAsia" w:hint="eastAsia"/>
              </w:rPr>
              <w:t>）数据字典数据集：以</w:t>
            </w:r>
            <w:r>
              <w:rPr>
                <w:rFonts w:asciiTheme="minorEastAsia" w:hAnsiTheme="minorEastAsia" w:cstheme="minorEastAsia" w:hint="eastAsia"/>
              </w:rPr>
              <w:t xml:space="preserve"> </w:t>
            </w:r>
            <w:proofErr w:type="spellStart"/>
            <w:r>
              <w:rPr>
                <w:rFonts w:asciiTheme="minorEastAsia" w:hAnsiTheme="minorEastAsia" w:cstheme="minorEastAsia" w:hint="eastAsia"/>
              </w:rPr>
              <w:t>dic</w:t>
            </w:r>
            <w:proofErr w:type="spellEnd"/>
            <w:r>
              <w:rPr>
                <w:rFonts w:asciiTheme="minorEastAsia" w:hAnsiTheme="minorEastAsia" w:cstheme="minorEastAsia" w:hint="eastAsia"/>
              </w:rPr>
              <w:t>_</w:t>
            </w:r>
            <w:r>
              <w:rPr>
                <w:rFonts w:asciiTheme="minorEastAsia" w:hAnsiTheme="minorEastAsia" w:cstheme="minorEastAsia" w:hint="eastAsia"/>
              </w:rPr>
              <w:t>开头</w:t>
            </w:r>
          </w:p>
          <w:p w:rsidR="006C2C1D" w:rsidRDefault="00F86C3F">
            <w:pPr>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3</w:t>
            </w:r>
            <w:r>
              <w:rPr>
                <w:rFonts w:asciiTheme="minorEastAsia" w:hAnsiTheme="minorEastAsia" w:cstheme="minorEastAsia" w:hint="eastAsia"/>
              </w:rPr>
              <w:t>）报表主体数据集：以</w:t>
            </w:r>
            <w:r>
              <w:rPr>
                <w:rFonts w:asciiTheme="minorEastAsia" w:hAnsiTheme="minorEastAsia" w:cstheme="minorEastAsia" w:hint="eastAsia"/>
              </w:rPr>
              <w:t xml:space="preserve"> report_</w:t>
            </w:r>
            <w:r>
              <w:rPr>
                <w:rFonts w:asciiTheme="minorEastAsia" w:hAnsiTheme="minorEastAsia" w:cstheme="minorEastAsia" w:hint="eastAsia"/>
              </w:rPr>
              <w:t>开头</w:t>
            </w:r>
          </w:p>
          <w:p w:rsidR="006C2C1D" w:rsidRDefault="00F86C3F">
            <w:pPr>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4</w:t>
            </w:r>
            <w:r>
              <w:rPr>
                <w:rFonts w:asciiTheme="minorEastAsia" w:hAnsiTheme="minorEastAsia" w:cstheme="minorEastAsia" w:hint="eastAsia"/>
              </w:rPr>
              <w:t>）图表数据集</w:t>
            </w:r>
            <w:r>
              <w:rPr>
                <w:rFonts w:asciiTheme="minorEastAsia" w:hAnsiTheme="minorEastAsia" w:cstheme="minorEastAsia" w:hint="eastAsia"/>
              </w:rPr>
              <w:t>:</w:t>
            </w:r>
            <w:r>
              <w:rPr>
                <w:rFonts w:asciiTheme="minorEastAsia" w:hAnsiTheme="minorEastAsia" w:cstheme="minorEastAsia" w:hint="eastAsia"/>
              </w:rPr>
              <w:t>以</w:t>
            </w:r>
            <w:r>
              <w:rPr>
                <w:rFonts w:asciiTheme="minorEastAsia" w:hAnsiTheme="minorEastAsia" w:cstheme="minorEastAsia" w:hint="eastAsia"/>
              </w:rPr>
              <w:t xml:space="preserve"> chart_</w:t>
            </w:r>
            <w:r>
              <w:rPr>
                <w:rFonts w:asciiTheme="minorEastAsia" w:hAnsiTheme="minorEastAsia" w:cstheme="minorEastAsia" w:hint="eastAsia"/>
              </w:rPr>
              <w:t>开头</w:t>
            </w:r>
          </w:p>
          <w:p w:rsidR="006C2C1D" w:rsidRDefault="00F86C3F">
            <w:pPr>
              <w:rPr>
                <w:rFonts w:asciiTheme="minorEastAsia" w:hAnsiTheme="minorEastAsia" w:cstheme="minorEastAsia"/>
              </w:rPr>
            </w:pPr>
            <w:r>
              <w:rPr>
                <w:rFonts w:asciiTheme="minorEastAsia" w:hAnsiTheme="minorEastAsia" w:cstheme="minorEastAsia" w:hint="eastAsia"/>
              </w:rPr>
              <w:t>4.</w:t>
            </w:r>
            <w:r>
              <w:rPr>
                <w:rFonts w:asciiTheme="minorEastAsia" w:hAnsiTheme="minorEastAsia" w:cstheme="minorEastAsia" w:hint="eastAsia"/>
              </w:rPr>
              <w:t>参数命名规则（必须执行）</w:t>
            </w:r>
          </w:p>
          <w:p w:rsidR="006C2C1D" w:rsidRDefault="00F86C3F">
            <w:pPr>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1</w:t>
            </w:r>
            <w:r>
              <w:rPr>
                <w:rFonts w:asciiTheme="minorEastAsia" w:hAnsiTheme="minorEastAsia" w:cstheme="minorEastAsia" w:hint="eastAsia"/>
              </w:rPr>
              <w:t>）全局参数：以</w:t>
            </w:r>
            <w:r>
              <w:rPr>
                <w:rFonts w:asciiTheme="minorEastAsia" w:hAnsiTheme="minorEastAsia" w:cstheme="minorEastAsia" w:hint="eastAsia"/>
              </w:rPr>
              <w:t xml:space="preserve"> g </w:t>
            </w:r>
            <w:r>
              <w:rPr>
                <w:rFonts w:asciiTheme="minorEastAsia" w:hAnsiTheme="minorEastAsia" w:cstheme="minorEastAsia" w:hint="eastAsia"/>
              </w:rPr>
              <w:t>开头</w:t>
            </w:r>
          </w:p>
          <w:p w:rsidR="006C2C1D" w:rsidRDefault="00F86C3F">
            <w:pPr>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2</w:t>
            </w:r>
            <w:r>
              <w:rPr>
                <w:rFonts w:asciiTheme="minorEastAsia" w:hAnsiTheme="minorEastAsia" w:cstheme="minorEastAsia" w:hint="eastAsia"/>
              </w:rPr>
              <w:t>）模板参数：以</w:t>
            </w:r>
            <w:r>
              <w:rPr>
                <w:rFonts w:asciiTheme="minorEastAsia" w:hAnsiTheme="minorEastAsia" w:cstheme="minorEastAsia" w:hint="eastAsia"/>
              </w:rPr>
              <w:t xml:space="preserve"> p </w:t>
            </w:r>
            <w:r>
              <w:rPr>
                <w:rFonts w:asciiTheme="minorEastAsia" w:hAnsiTheme="minorEastAsia" w:cstheme="minorEastAsia" w:hint="eastAsia"/>
              </w:rPr>
              <w:t>开头</w:t>
            </w:r>
            <w:r>
              <w:rPr>
                <w:rFonts w:asciiTheme="minorEastAsia" w:hAnsiTheme="minorEastAsia" w:cstheme="minorEastAsia" w:hint="eastAsia"/>
              </w:rPr>
              <w:t xml:space="preserve"> </w:t>
            </w:r>
          </w:p>
          <w:p w:rsidR="006C2C1D" w:rsidRDefault="00F86C3F">
            <w:pPr>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3</w:t>
            </w:r>
            <w:r>
              <w:rPr>
                <w:rFonts w:asciiTheme="minorEastAsia" w:hAnsiTheme="minorEastAsia" w:cstheme="minorEastAsia" w:hint="eastAsia"/>
              </w:rPr>
              <w:t>）数据集参数：以</w:t>
            </w:r>
            <w:r>
              <w:rPr>
                <w:rFonts w:asciiTheme="minorEastAsia" w:hAnsiTheme="minorEastAsia" w:cstheme="minorEastAsia" w:hint="eastAsia"/>
              </w:rPr>
              <w:t xml:space="preserve"> s </w:t>
            </w:r>
            <w:r>
              <w:rPr>
                <w:rFonts w:asciiTheme="minorEastAsia" w:hAnsiTheme="minorEastAsia" w:cstheme="minorEastAsia" w:hint="eastAsia"/>
              </w:rPr>
              <w:t>开头</w:t>
            </w:r>
          </w:p>
          <w:p w:rsidR="006C2C1D" w:rsidRDefault="00F86C3F">
            <w:pPr>
              <w:rPr>
                <w:rFonts w:asciiTheme="minorEastAsia" w:hAnsiTheme="minorEastAsia" w:cstheme="minorEastAsia"/>
              </w:rPr>
            </w:pPr>
            <w:r>
              <w:rPr>
                <w:rFonts w:asciiTheme="minorEastAsia" w:hAnsiTheme="minorEastAsia" w:cstheme="minorEastAsia" w:hint="eastAsia"/>
              </w:rPr>
              <w:t>5.</w:t>
            </w:r>
            <w:r>
              <w:rPr>
                <w:rFonts w:asciiTheme="minorEastAsia" w:hAnsiTheme="minorEastAsia" w:cstheme="minorEastAsia" w:hint="eastAsia"/>
              </w:rPr>
              <w:t>条件属性命名规则（推荐执行）</w:t>
            </w:r>
          </w:p>
          <w:p w:rsidR="006C2C1D" w:rsidRDefault="00F86C3F">
            <w:pPr>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1</w:t>
            </w:r>
            <w:r>
              <w:rPr>
                <w:rFonts w:asciiTheme="minorEastAsia" w:hAnsiTheme="minorEastAsia" w:cstheme="minorEastAsia" w:hint="eastAsia"/>
              </w:rPr>
              <w:t>）可以允许简短的中文命名，方便业务和开发</w:t>
            </w:r>
            <w:r>
              <w:rPr>
                <w:rFonts w:asciiTheme="minorEastAsia" w:hAnsiTheme="minorEastAsia" w:cstheme="minorEastAsia" w:hint="eastAsia"/>
              </w:rPr>
              <w:t xml:space="preserve"> </w:t>
            </w:r>
          </w:p>
          <w:p w:rsidR="006C2C1D" w:rsidRDefault="00F86C3F">
            <w:pPr>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2</w:t>
            </w:r>
            <w:r>
              <w:rPr>
                <w:rFonts w:asciiTheme="minorEastAsia" w:hAnsiTheme="minorEastAsia" w:cstheme="minorEastAsia" w:hint="eastAsia"/>
              </w:rPr>
              <w:t>）格式</w:t>
            </w:r>
            <w:r>
              <w:rPr>
                <w:rFonts w:asciiTheme="minorEastAsia" w:hAnsiTheme="minorEastAsia" w:cstheme="minorEastAsia" w:hint="eastAsia"/>
              </w:rPr>
              <w:t xml:space="preserve"> </w:t>
            </w:r>
            <w:r>
              <w:rPr>
                <w:rFonts w:asciiTheme="minorEastAsia" w:hAnsiTheme="minorEastAsia" w:cstheme="minorEastAsia" w:hint="eastAsia"/>
              </w:rPr>
              <w:t>哪种条件属性</w:t>
            </w:r>
            <w:r>
              <w:rPr>
                <w:rFonts w:asciiTheme="minorEastAsia" w:hAnsiTheme="minorEastAsia" w:cstheme="minorEastAsia" w:hint="eastAsia"/>
              </w:rPr>
              <w:t>_</w:t>
            </w:r>
            <w:r>
              <w:rPr>
                <w:rFonts w:asciiTheme="minorEastAsia" w:hAnsiTheme="minorEastAsia" w:cstheme="minorEastAsia" w:hint="eastAsia"/>
              </w:rPr>
              <w:t>实现什么功能</w:t>
            </w:r>
          </w:p>
          <w:p w:rsidR="006C2C1D" w:rsidRDefault="00F86C3F">
            <w:pPr>
              <w:rPr>
                <w:rFonts w:asciiTheme="minorEastAsia" w:hAnsiTheme="minorEastAsia" w:cstheme="minorEastAsia"/>
              </w:rPr>
            </w:pPr>
            <w:r>
              <w:rPr>
                <w:rFonts w:asciiTheme="minorEastAsia" w:hAnsiTheme="minorEastAsia" w:cstheme="minorEastAsia" w:hint="eastAsia"/>
              </w:rPr>
              <w:t>6.</w:t>
            </w:r>
            <w:r>
              <w:rPr>
                <w:rFonts w:asciiTheme="minorEastAsia" w:hAnsiTheme="minorEastAsia" w:cstheme="minorEastAsia" w:hint="eastAsia"/>
              </w:rPr>
              <w:t>超链接命名规则（推荐执行）</w:t>
            </w:r>
          </w:p>
          <w:p w:rsidR="006C2C1D" w:rsidRDefault="00F86C3F">
            <w:pPr>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1</w:t>
            </w:r>
            <w:r>
              <w:rPr>
                <w:rFonts w:asciiTheme="minorEastAsia" w:hAnsiTheme="minorEastAsia" w:cstheme="minorEastAsia" w:hint="eastAsia"/>
              </w:rPr>
              <w:t>）可以允许简短的中文命名，方便业务和开发</w:t>
            </w:r>
            <w:r>
              <w:rPr>
                <w:rFonts w:asciiTheme="minorEastAsia" w:hAnsiTheme="minorEastAsia" w:cstheme="minorEastAsia" w:hint="eastAsia"/>
              </w:rPr>
              <w:t xml:space="preserve"> </w:t>
            </w:r>
          </w:p>
          <w:p w:rsidR="006C2C1D" w:rsidRDefault="00F86C3F">
            <w:pPr>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2</w:t>
            </w:r>
            <w:r>
              <w:rPr>
                <w:rFonts w:asciiTheme="minorEastAsia" w:hAnsiTheme="minorEastAsia" w:cstheme="minorEastAsia" w:hint="eastAsia"/>
              </w:rPr>
              <w:t>）格式</w:t>
            </w:r>
            <w:r>
              <w:rPr>
                <w:rFonts w:asciiTheme="minorEastAsia" w:hAnsiTheme="minorEastAsia" w:cstheme="minorEastAsia" w:hint="eastAsia"/>
              </w:rPr>
              <w:t xml:space="preserve"> </w:t>
            </w:r>
            <w:r>
              <w:rPr>
                <w:rFonts w:asciiTheme="minorEastAsia" w:hAnsiTheme="minorEastAsia" w:cstheme="minorEastAsia" w:hint="eastAsia"/>
              </w:rPr>
              <w:t>哪种超链接</w:t>
            </w:r>
            <w:r>
              <w:rPr>
                <w:rFonts w:asciiTheme="minorEastAsia" w:hAnsiTheme="minorEastAsia" w:cstheme="minorEastAsia" w:hint="eastAsia"/>
              </w:rPr>
              <w:t>_</w:t>
            </w:r>
            <w:r>
              <w:rPr>
                <w:rFonts w:asciiTheme="minorEastAsia" w:hAnsiTheme="minorEastAsia" w:cstheme="minorEastAsia" w:hint="eastAsia"/>
              </w:rPr>
              <w:t>实现什么功能，例如：网络报表</w:t>
            </w:r>
            <w:r>
              <w:rPr>
                <w:rFonts w:asciiTheme="minorEastAsia" w:hAnsiTheme="minorEastAsia" w:cstheme="minorEastAsia" w:hint="eastAsia"/>
              </w:rPr>
              <w:t>_</w:t>
            </w:r>
            <w:r>
              <w:rPr>
                <w:rFonts w:asciiTheme="minorEastAsia" w:hAnsiTheme="minorEastAsia" w:cstheme="minorEastAsia" w:hint="eastAsia"/>
              </w:rPr>
              <w:t>跳转到明细</w:t>
            </w:r>
          </w:p>
        </w:tc>
      </w:tr>
      <w:tr w:rsidR="006C2C1D">
        <w:trPr>
          <w:trHeight w:val="465"/>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b/>
                <w:color w:val="000000"/>
                <w:szCs w:val="21"/>
              </w:rPr>
            </w:pPr>
            <w:r>
              <w:rPr>
                <w:rFonts w:ascii="宋体" w:eastAsia="宋体" w:hAnsi="宋体" w:cs="宋体" w:hint="eastAsia"/>
                <w:b/>
                <w:color w:val="000000"/>
                <w:szCs w:val="21"/>
              </w:rPr>
              <w:lastRenderedPageBreak/>
              <w:t>2</w:t>
            </w: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rPr>
                <w:rFonts w:ascii="宋体" w:eastAsia="宋体" w:hAnsi="宋体" w:cs="宋体"/>
                <w:color w:val="000000"/>
                <w:szCs w:val="21"/>
              </w:rPr>
            </w:pPr>
            <w:r>
              <w:rPr>
                <w:rFonts w:ascii="宋体" w:eastAsia="宋体" w:hAnsi="宋体" w:cs="宋体" w:hint="eastAsia"/>
                <w:color w:val="000000"/>
                <w:szCs w:val="21"/>
              </w:rPr>
              <w:t>功能实现方法规范</w:t>
            </w:r>
          </w:p>
        </w:tc>
        <w:tc>
          <w:tcPr>
            <w:tcW w:w="6258"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numPr>
                <w:ilvl w:val="0"/>
                <w:numId w:val="28"/>
              </w:numPr>
              <w:rPr>
                <w:rFonts w:asciiTheme="minorEastAsia" w:hAnsiTheme="minorEastAsia" w:cstheme="minorEastAsia"/>
              </w:rPr>
            </w:pPr>
            <w:r>
              <w:rPr>
                <w:rFonts w:asciiTheme="minorEastAsia" w:hAnsiTheme="minorEastAsia" w:cstheme="minorEastAsia" w:hint="eastAsia"/>
              </w:rPr>
              <w:t>展示报表制作</w:t>
            </w:r>
          </w:p>
          <w:p w:rsidR="006C2C1D" w:rsidRDefault="00F86C3F">
            <w:pPr>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1</w:t>
            </w:r>
            <w:r>
              <w:rPr>
                <w:rFonts w:asciiTheme="minorEastAsia" w:hAnsiTheme="minorEastAsia" w:cstheme="minorEastAsia" w:hint="eastAsia"/>
              </w:rPr>
              <w:t>）</w:t>
            </w:r>
            <w:r>
              <w:rPr>
                <w:rFonts w:asciiTheme="minorEastAsia" w:hAnsiTheme="minorEastAsia" w:cstheme="minorEastAsia"/>
              </w:rPr>
              <w:t>图块多的报表（如驾驶舱、大屏）使用</w:t>
            </w:r>
            <w:r>
              <w:rPr>
                <w:rFonts w:asciiTheme="minorEastAsia" w:hAnsiTheme="minorEastAsia" w:cstheme="minorEastAsia"/>
              </w:rPr>
              <w:t xml:space="preserve"> </w:t>
            </w:r>
            <w:proofErr w:type="spellStart"/>
            <w:r>
              <w:rPr>
                <w:rFonts w:asciiTheme="minorEastAsia" w:hAnsiTheme="minorEastAsia" w:cstheme="minorEastAsia"/>
              </w:rPr>
              <w:t>frm</w:t>
            </w:r>
            <w:proofErr w:type="spellEnd"/>
            <w:r>
              <w:rPr>
                <w:rFonts w:asciiTheme="minorEastAsia" w:hAnsiTheme="minorEastAsia" w:cstheme="minorEastAsia"/>
              </w:rPr>
              <w:t xml:space="preserve"> </w:t>
            </w:r>
            <w:r>
              <w:rPr>
                <w:rFonts w:asciiTheme="minorEastAsia" w:hAnsiTheme="minorEastAsia" w:cstheme="minorEastAsia"/>
              </w:rPr>
              <w:t>开发，一般来说使用自适应布局，每个图</w:t>
            </w:r>
          </w:p>
          <w:p w:rsidR="006C2C1D" w:rsidRDefault="00F86C3F">
            <w:pPr>
              <w:rPr>
                <w:rFonts w:asciiTheme="minorEastAsia" w:hAnsiTheme="minorEastAsia" w:cstheme="minorEastAsia"/>
              </w:rPr>
            </w:pPr>
            <w:r>
              <w:rPr>
                <w:rFonts w:asciiTheme="minorEastAsia" w:hAnsiTheme="minorEastAsia" w:cstheme="minorEastAsia"/>
              </w:rPr>
              <w:t>块一个组件，无特殊要求不要使用组件叠加</w:t>
            </w:r>
            <w:r>
              <w:rPr>
                <w:rFonts w:asciiTheme="minorEastAsia" w:hAnsiTheme="minorEastAsia" w:cstheme="minorEastAsia"/>
              </w:rPr>
              <w:t xml:space="preserve"> </w:t>
            </w:r>
          </w:p>
          <w:p w:rsidR="006C2C1D" w:rsidRDefault="00F86C3F">
            <w:pPr>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2</w:t>
            </w:r>
            <w:r>
              <w:rPr>
                <w:rFonts w:asciiTheme="minorEastAsia" w:hAnsiTheme="minorEastAsia" w:cstheme="minorEastAsia" w:hint="eastAsia"/>
              </w:rPr>
              <w:t>）</w:t>
            </w:r>
            <w:r>
              <w:rPr>
                <w:rFonts w:asciiTheme="minorEastAsia" w:hAnsiTheme="minorEastAsia" w:cstheme="minorEastAsia"/>
              </w:rPr>
              <w:t>减少前端过滤的使用，尽量在数据集中过滤</w:t>
            </w:r>
            <w:r>
              <w:rPr>
                <w:rFonts w:asciiTheme="minorEastAsia" w:hAnsiTheme="minorEastAsia" w:cstheme="minorEastAsia"/>
              </w:rPr>
              <w:t xml:space="preserve"> </w:t>
            </w:r>
          </w:p>
          <w:p w:rsidR="006C2C1D" w:rsidRDefault="00F86C3F">
            <w:pPr>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3</w:t>
            </w:r>
            <w:r>
              <w:rPr>
                <w:rFonts w:asciiTheme="minorEastAsia" w:hAnsiTheme="minorEastAsia" w:cstheme="minorEastAsia" w:hint="eastAsia"/>
              </w:rPr>
              <w:t>）</w:t>
            </w:r>
            <w:r>
              <w:rPr>
                <w:rFonts w:asciiTheme="minorEastAsia" w:hAnsiTheme="minorEastAsia" w:cstheme="minorEastAsia"/>
              </w:rPr>
              <w:t>报表不要使用隐藏行、列，如有需要使用条件属性隐藏</w:t>
            </w:r>
            <w:r>
              <w:rPr>
                <w:rFonts w:asciiTheme="minorEastAsia" w:hAnsiTheme="minorEastAsia" w:cstheme="minorEastAsia"/>
              </w:rPr>
              <w:t xml:space="preserve"> </w:t>
            </w:r>
          </w:p>
          <w:p w:rsidR="006C2C1D" w:rsidRDefault="00F86C3F">
            <w:pPr>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4</w:t>
            </w:r>
            <w:r>
              <w:rPr>
                <w:rFonts w:asciiTheme="minorEastAsia" w:hAnsiTheme="minorEastAsia" w:cstheme="minorEastAsia" w:hint="eastAsia"/>
              </w:rPr>
              <w:t>）</w:t>
            </w:r>
            <w:r>
              <w:rPr>
                <w:rFonts w:asciiTheme="minorEastAsia" w:hAnsiTheme="minorEastAsia" w:cstheme="minorEastAsia"/>
              </w:rPr>
              <w:t>公式中也要注意格式，如嵌套公式应做到每个公式换行，每个条件或结果换行</w:t>
            </w:r>
            <w:r>
              <w:rPr>
                <w:rFonts w:asciiTheme="minorEastAsia" w:hAnsiTheme="minorEastAsia" w:cstheme="minorEastAsia"/>
              </w:rPr>
              <w:t xml:space="preserve"> </w:t>
            </w:r>
          </w:p>
          <w:p w:rsidR="006C2C1D" w:rsidRDefault="00F86C3F">
            <w:pPr>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5</w:t>
            </w:r>
            <w:r>
              <w:rPr>
                <w:rFonts w:asciiTheme="minorEastAsia" w:hAnsiTheme="minorEastAsia" w:cstheme="minorEastAsia" w:hint="eastAsia"/>
              </w:rPr>
              <w:t>）</w:t>
            </w:r>
            <w:r>
              <w:rPr>
                <w:rFonts w:asciiTheme="minorEastAsia" w:hAnsiTheme="minorEastAsia" w:cstheme="minorEastAsia"/>
              </w:rPr>
              <w:t>大屏模板制作，用外置图片，否则非常影响性能</w:t>
            </w:r>
          </w:p>
          <w:p w:rsidR="006C2C1D" w:rsidRDefault="00F86C3F">
            <w:pPr>
              <w:numPr>
                <w:ilvl w:val="0"/>
                <w:numId w:val="28"/>
              </w:numPr>
              <w:rPr>
                <w:rFonts w:asciiTheme="minorEastAsia" w:hAnsiTheme="minorEastAsia" w:cstheme="minorEastAsia"/>
              </w:rPr>
            </w:pPr>
            <w:r>
              <w:rPr>
                <w:rFonts w:asciiTheme="minorEastAsia" w:hAnsiTheme="minorEastAsia" w:cstheme="minorEastAsia" w:hint="eastAsia"/>
              </w:rPr>
              <w:t>填报报表制作</w:t>
            </w:r>
          </w:p>
          <w:p w:rsidR="006C2C1D" w:rsidRDefault="00F86C3F">
            <w:pPr>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1</w:t>
            </w:r>
            <w:r>
              <w:rPr>
                <w:rFonts w:asciiTheme="minorEastAsia" w:hAnsiTheme="minorEastAsia" w:cstheme="minorEastAsia" w:hint="eastAsia"/>
              </w:rPr>
              <w:t>）</w:t>
            </w:r>
            <w:r>
              <w:rPr>
                <w:rFonts w:asciiTheme="minorEastAsia" w:hAnsiTheme="minorEastAsia" w:cstheme="minorEastAsia"/>
              </w:rPr>
              <w:t>大数据量填报报表要尽量读写分离，查询报表和填报报表分离</w:t>
            </w:r>
            <w:r>
              <w:rPr>
                <w:rFonts w:asciiTheme="minorEastAsia" w:hAnsiTheme="minorEastAsia" w:cstheme="minorEastAsia"/>
              </w:rPr>
              <w:t xml:space="preserve"> </w:t>
            </w:r>
          </w:p>
          <w:p w:rsidR="006C2C1D" w:rsidRDefault="00F86C3F">
            <w:pPr>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2</w:t>
            </w:r>
            <w:r>
              <w:rPr>
                <w:rFonts w:asciiTheme="minorEastAsia" w:hAnsiTheme="minorEastAsia" w:cstheme="minorEastAsia" w:hint="eastAsia"/>
              </w:rPr>
              <w:t>）</w:t>
            </w:r>
            <w:r>
              <w:rPr>
                <w:rFonts w:asciiTheme="minorEastAsia" w:hAnsiTheme="minorEastAsia" w:cstheme="minorEastAsia"/>
              </w:rPr>
              <w:t>填报报表设置参数，新增导入时不展现数据，查询修改时尽可能添加过滤控件，减少查询结果集</w:t>
            </w:r>
            <w:r>
              <w:rPr>
                <w:rFonts w:asciiTheme="minorEastAsia" w:hAnsiTheme="minorEastAsia" w:cstheme="minorEastAsia"/>
              </w:rPr>
              <w:t xml:space="preserve"> </w:t>
            </w:r>
          </w:p>
          <w:p w:rsidR="006C2C1D" w:rsidRDefault="00F86C3F">
            <w:pPr>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3</w:t>
            </w:r>
            <w:r>
              <w:rPr>
                <w:rFonts w:asciiTheme="minorEastAsia" w:hAnsiTheme="minorEastAsia" w:cstheme="minorEastAsia" w:hint="eastAsia"/>
              </w:rPr>
              <w:t>）</w:t>
            </w:r>
            <w:r>
              <w:rPr>
                <w:rFonts w:asciiTheme="minorEastAsia" w:hAnsiTheme="minorEastAsia" w:cstheme="minorEastAsia"/>
              </w:rPr>
              <w:t>业务主键字段通常设置不可修改，如必须修改则应用数据库表中代理主键</w:t>
            </w:r>
            <w:r>
              <w:rPr>
                <w:rFonts w:asciiTheme="minorEastAsia" w:hAnsiTheme="minorEastAsia" w:cstheme="minorEastAsia"/>
              </w:rPr>
              <w:t xml:space="preserve"> UUID </w:t>
            </w:r>
            <w:r>
              <w:rPr>
                <w:rFonts w:asciiTheme="minorEastAsia" w:hAnsiTheme="minorEastAsia" w:cstheme="minorEastAsia"/>
              </w:rPr>
              <w:t>字段做填报主键，新增数据时公式赋值新的</w:t>
            </w:r>
            <w:r>
              <w:rPr>
                <w:rFonts w:asciiTheme="minorEastAsia" w:hAnsiTheme="minorEastAsia" w:cstheme="minorEastAsia"/>
              </w:rPr>
              <w:t xml:space="preserve"> UUID </w:t>
            </w:r>
          </w:p>
          <w:p w:rsidR="006C2C1D" w:rsidRDefault="00F86C3F">
            <w:pPr>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4</w:t>
            </w:r>
            <w:r>
              <w:rPr>
                <w:rFonts w:asciiTheme="minorEastAsia" w:hAnsiTheme="minorEastAsia" w:cstheme="minorEastAsia" w:hint="eastAsia"/>
              </w:rPr>
              <w:t>）</w:t>
            </w:r>
            <w:r>
              <w:rPr>
                <w:rFonts w:asciiTheme="minorEastAsia" w:hAnsiTheme="minorEastAsia" w:cstheme="minorEastAsia"/>
              </w:rPr>
              <w:t>没有导入需求时，尽可能在单元格做即时校验，有导入需求时则应将所有校验设置在提交校验中</w:t>
            </w:r>
          </w:p>
          <w:p w:rsidR="006C2C1D" w:rsidRDefault="00F86C3F">
            <w:pPr>
              <w:numPr>
                <w:ilvl w:val="0"/>
                <w:numId w:val="28"/>
              </w:numPr>
              <w:rPr>
                <w:rFonts w:asciiTheme="minorEastAsia" w:hAnsiTheme="minorEastAsia" w:cstheme="minorEastAsia"/>
              </w:rPr>
            </w:pPr>
            <w:r>
              <w:rPr>
                <w:rFonts w:asciiTheme="minorEastAsia" w:hAnsiTheme="minorEastAsia" w:cstheme="minorEastAsia" w:hint="eastAsia"/>
              </w:rPr>
              <w:t>参数开发</w:t>
            </w:r>
          </w:p>
          <w:p w:rsidR="006C2C1D" w:rsidRDefault="00F86C3F">
            <w:pPr>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1</w:t>
            </w:r>
            <w:r>
              <w:rPr>
                <w:rFonts w:asciiTheme="minorEastAsia" w:hAnsiTheme="minorEastAsia" w:cstheme="minorEastAsia" w:hint="eastAsia"/>
              </w:rPr>
              <w:t>）</w:t>
            </w:r>
            <w:r>
              <w:rPr>
                <w:rFonts w:asciiTheme="minorEastAsia" w:hAnsiTheme="minorEastAsia" w:cstheme="minorEastAsia"/>
              </w:rPr>
              <w:t>统一采用英文命名方式</w:t>
            </w:r>
          </w:p>
          <w:p w:rsidR="006C2C1D" w:rsidRDefault="00F86C3F">
            <w:pPr>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2</w:t>
            </w:r>
            <w:r>
              <w:rPr>
                <w:rFonts w:asciiTheme="minorEastAsia" w:hAnsiTheme="minorEastAsia" w:cstheme="minorEastAsia" w:hint="eastAsia"/>
              </w:rPr>
              <w:t>）</w:t>
            </w:r>
            <w:r>
              <w:rPr>
                <w:rFonts w:asciiTheme="minorEastAsia" w:hAnsiTheme="minorEastAsia" w:cstheme="minorEastAsia"/>
              </w:rPr>
              <w:t>大屏中设置参数要考虑到不同</w:t>
            </w:r>
            <w:r>
              <w:rPr>
                <w:rFonts w:asciiTheme="minorEastAsia" w:hAnsiTheme="minorEastAsia" w:cstheme="minorEastAsia"/>
              </w:rPr>
              <w:t>报表块参数加载速度的问题，避免一个大屏模块过多的不同参数</w:t>
            </w:r>
            <w:r>
              <w:rPr>
                <w:rFonts w:asciiTheme="minorEastAsia" w:hAnsiTheme="minorEastAsia" w:cstheme="minorEastAsia"/>
              </w:rPr>
              <w:t xml:space="preserve"> </w:t>
            </w:r>
          </w:p>
          <w:p w:rsidR="006C2C1D" w:rsidRDefault="00F86C3F">
            <w:pPr>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3</w:t>
            </w:r>
            <w:r>
              <w:rPr>
                <w:rFonts w:asciiTheme="minorEastAsia" w:hAnsiTheme="minorEastAsia" w:cstheme="minorEastAsia" w:hint="eastAsia"/>
              </w:rPr>
              <w:t>）</w:t>
            </w:r>
            <w:r>
              <w:rPr>
                <w:rFonts w:asciiTheme="minorEastAsia" w:hAnsiTheme="minorEastAsia" w:cstheme="minorEastAsia"/>
              </w:rPr>
              <w:t>参数大小写一致，建议都用大写，不要用汉语命名</w:t>
            </w:r>
            <w:r>
              <w:rPr>
                <w:rFonts w:asciiTheme="minorEastAsia" w:hAnsiTheme="minorEastAsia" w:cstheme="minorEastAsia"/>
              </w:rPr>
              <w:t xml:space="preserve"> </w:t>
            </w:r>
          </w:p>
          <w:p w:rsidR="006C2C1D" w:rsidRDefault="00F86C3F">
            <w:pPr>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4</w:t>
            </w:r>
            <w:r>
              <w:rPr>
                <w:rFonts w:asciiTheme="minorEastAsia" w:hAnsiTheme="minorEastAsia" w:cstheme="minorEastAsia" w:hint="eastAsia"/>
              </w:rPr>
              <w:t>）</w:t>
            </w:r>
            <w:r>
              <w:rPr>
                <w:rFonts w:asciiTheme="minorEastAsia" w:hAnsiTheme="minorEastAsia" w:cstheme="minorEastAsia"/>
              </w:rPr>
              <w:t>多个数据集中的同一个参数默认值设置成相同，产品的尿性，有时会出现影响</w:t>
            </w:r>
            <w:r>
              <w:rPr>
                <w:rFonts w:asciiTheme="minorEastAsia" w:hAnsiTheme="minorEastAsia" w:cstheme="minorEastAsia"/>
              </w:rPr>
              <w:t xml:space="preserve"> </w:t>
            </w:r>
          </w:p>
          <w:p w:rsidR="006C2C1D" w:rsidRDefault="00F86C3F">
            <w:pPr>
              <w:rPr>
                <w:rFonts w:asciiTheme="minorEastAsia" w:hAnsiTheme="minorEastAsia" w:cstheme="minorEastAsia"/>
              </w:rPr>
            </w:pPr>
            <w:r>
              <w:rPr>
                <w:rFonts w:asciiTheme="minorEastAsia" w:hAnsiTheme="minorEastAsia" w:cstheme="minorEastAsia" w:hint="eastAsia"/>
              </w:rPr>
              <w:lastRenderedPageBreak/>
              <w:t>（</w:t>
            </w:r>
            <w:r>
              <w:rPr>
                <w:rFonts w:asciiTheme="minorEastAsia" w:hAnsiTheme="minorEastAsia" w:cstheme="minorEastAsia" w:hint="eastAsia"/>
              </w:rPr>
              <w:t>5</w:t>
            </w:r>
            <w:r>
              <w:rPr>
                <w:rFonts w:asciiTheme="minorEastAsia" w:hAnsiTheme="minorEastAsia" w:cstheme="minorEastAsia" w:hint="eastAsia"/>
              </w:rPr>
              <w:t>）</w:t>
            </w:r>
            <w:r>
              <w:rPr>
                <w:rFonts w:asciiTheme="minorEastAsia" w:hAnsiTheme="minorEastAsia" w:cstheme="minorEastAsia"/>
              </w:rPr>
              <w:t>避免数据集参数和模板参数使用同一参数名</w:t>
            </w:r>
            <w:r>
              <w:rPr>
                <w:rFonts w:asciiTheme="minorEastAsia" w:hAnsiTheme="minorEastAsia" w:cstheme="minorEastAsia"/>
              </w:rPr>
              <w:t xml:space="preserve"> </w:t>
            </w:r>
          </w:p>
          <w:p w:rsidR="006C2C1D" w:rsidRDefault="00F86C3F">
            <w:pPr>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6</w:t>
            </w:r>
            <w:r>
              <w:rPr>
                <w:rFonts w:asciiTheme="minorEastAsia" w:hAnsiTheme="minorEastAsia" w:cstheme="minorEastAsia" w:hint="eastAsia"/>
              </w:rPr>
              <w:t>）</w:t>
            </w:r>
            <w:r>
              <w:rPr>
                <w:rFonts w:asciiTheme="minorEastAsia" w:hAnsiTheme="minorEastAsia" w:cstheme="minorEastAsia"/>
              </w:rPr>
              <w:t>避免参数名称和</w:t>
            </w:r>
            <w:r>
              <w:rPr>
                <w:rFonts w:asciiTheme="minorEastAsia" w:hAnsiTheme="minorEastAsia" w:cstheme="minorEastAsia"/>
              </w:rPr>
              <w:t xml:space="preserve"> </w:t>
            </w:r>
            <w:proofErr w:type="spellStart"/>
            <w:r>
              <w:rPr>
                <w:rFonts w:asciiTheme="minorEastAsia" w:hAnsiTheme="minorEastAsia" w:cstheme="minorEastAsia"/>
              </w:rPr>
              <w:t>fr</w:t>
            </w:r>
            <w:proofErr w:type="spellEnd"/>
            <w:r>
              <w:rPr>
                <w:rFonts w:asciiTheme="minorEastAsia" w:hAnsiTheme="minorEastAsia" w:cstheme="minorEastAsia"/>
              </w:rPr>
              <w:t xml:space="preserve"> </w:t>
            </w:r>
            <w:r>
              <w:rPr>
                <w:rFonts w:asciiTheme="minorEastAsia" w:hAnsiTheme="minorEastAsia" w:cstheme="minorEastAsia"/>
              </w:rPr>
              <w:t>系统参数重名，避免混淆</w:t>
            </w:r>
          </w:p>
          <w:p w:rsidR="006C2C1D" w:rsidRDefault="00F86C3F">
            <w:pPr>
              <w:numPr>
                <w:ilvl w:val="0"/>
                <w:numId w:val="28"/>
              </w:numPr>
              <w:rPr>
                <w:rFonts w:asciiTheme="minorEastAsia" w:hAnsiTheme="minorEastAsia" w:cstheme="minorEastAsia"/>
              </w:rPr>
            </w:pPr>
            <w:r>
              <w:rPr>
                <w:rFonts w:asciiTheme="minorEastAsia" w:hAnsiTheme="minorEastAsia" w:cstheme="minorEastAsia" w:hint="eastAsia"/>
              </w:rPr>
              <w:t>条件属性</w:t>
            </w:r>
          </w:p>
          <w:p w:rsidR="006C2C1D" w:rsidRDefault="00F86C3F">
            <w:pPr>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1</w:t>
            </w:r>
            <w:r>
              <w:rPr>
                <w:rFonts w:asciiTheme="minorEastAsia" w:hAnsiTheme="minorEastAsia" w:cstheme="minorEastAsia" w:hint="eastAsia"/>
              </w:rPr>
              <w:t>）</w:t>
            </w:r>
            <w:r>
              <w:rPr>
                <w:rFonts w:asciiTheme="minorEastAsia" w:hAnsiTheme="minorEastAsia" w:cstheme="minorEastAsia"/>
              </w:rPr>
              <w:t>设置条件属性时候需要考虑到性能问题，一行上面一个条件属性能解决的问题不要用多个条件属性</w:t>
            </w:r>
            <w:r>
              <w:rPr>
                <w:rFonts w:asciiTheme="minorEastAsia" w:hAnsiTheme="minorEastAsia" w:cstheme="minorEastAsia"/>
              </w:rPr>
              <w:t xml:space="preserve"> </w:t>
            </w:r>
          </w:p>
          <w:p w:rsidR="006C2C1D" w:rsidRDefault="00F86C3F">
            <w:pPr>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2</w:t>
            </w:r>
            <w:r>
              <w:rPr>
                <w:rFonts w:asciiTheme="minorEastAsia" w:hAnsiTheme="minorEastAsia" w:cstheme="minorEastAsia" w:hint="eastAsia"/>
              </w:rPr>
              <w:t>）</w:t>
            </w:r>
            <w:r>
              <w:rPr>
                <w:rFonts w:asciiTheme="minorEastAsia" w:hAnsiTheme="minorEastAsia" w:cstheme="minorEastAsia"/>
              </w:rPr>
              <w:t>尽量合并多个条件属性为一个，通过多写条件判断实现，条件属性过多降低前段展示速度</w:t>
            </w:r>
            <w:r>
              <w:rPr>
                <w:rFonts w:asciiTheme="minorEastAsia" w:hAnsiTheme="minorEastAsia" w:cstheme="minorEastAsia"/>
              </w:rPr>
              <w:t xml:space="preserve"> </w:t>
            </w:r>
          </w:p>
          <w:p w:rsidR="006C2C1D" w:rsidRDefault="00F86C3F">
            <w:pPr>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3</w:t>
            </w:r>
            <w:r>
              <w:rPr>
                <w:rFonts w:asciiTheme="minorEastAsia" w:hAnsiTheme="minorEastAsia" w:cstheme="minorEastAsia" w:hint="eastAsia"/>
              </w:rPr>
              <w:t>）</w:t>
            </w:r>
            <w:r>
              <w:rPr>
                <w:rFonts w:asciiTheme="minorEastAsia" w:hAnsiTheme="minorEastAsia" w:cstheme="minorEastAsia"/>
              </w:rPr>
              <w:t>隐藏行列一定不要直接隐藏行列！通过条件属性设置行高</w:t>
            </w:r>
            <w:r>
              <w:rPr>
                <w:rFonts w:asciiTheme="minorEastAsia" w:hAnsiTheme="minorEastAsia" w:cstheme="minorEastAsia"/>
              </w:rPr>
              <w:t xml:space="preserve"> or </w:t>
            </w:r>
            <w:r>
              <w:rPr>
                <w:rFonts w:asciiTheme="minorEastAsia" w:hAnsiTheme="minorEastAsia" w:cstheme="minorEastAsia"/>
              </w:rPr>
              <w:t>列宽</w:t>
            </w:r>
            <w:r>
              <w:rPr>
                <w:rFonts w:asciiTheme="minorEastAsia" w:hAnsiTheme="minorEastAsia" w:cstheme="minorEastAsia"/>
              </w:rPr>
              <w:t xml:space="preserve">=0 </w:t>
            </w:r>
            <w:r>
              <w:rPr>
                <w:rFonts w:asciiTheme="minorEastAsia" w:hAnsiTheme="minorEastAsia" w:cstheme="minorEastAsia"/>
              </w:rPr>
              <w:t>达到隐藏行列，方便维护</w:t>
            </w:r>
          </w:p>
        </w:tc>
      </w:tr>
      <w:tr w:rsidR="006C2C1D">
        <w:trPr>
          <w:trHeight w:val="465"/>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b/>
                <w:color w:val="000000"/>
                <w:szCs w:val="21"/>
              </w:rPr>
            </w:pPr>
            <w:r>
              <w:rPr>
                <w:rFonts w:ascii="宋体" w:eastAsia="宋体" w:hAnsi="宋体" w:cs="宋体" w:hint="eastAsia"/>
                <w:b/>
                <w:color w:val="000000"/>
                <w:szCs w:val="21"/>
              </w:rPr>
              <w:lastRenderedPageBreak/>
              <w:t>3</w:t>
            </w: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rPr>
                <w:rFonts w:ascii="宋体" w:eastAsia="宋体" w:hAnsi="宋体" w:cs="宋体"/>
                <w:color w:val="000000"/>
                <w:szCs w:val="21"/>
              </w:rPr>
            </w:pPr>
            <w:r>
              <w:rPr>
                <w:rFonts w:ascii="宋体" w:eastAsia="宋体" w:hAnsi="宋体" w:cs="宋体" w:hint="eastAsia"/>
                <w:color w:val="000000"/>
                <w:szCs w:val="21"/>
              </w:rPr>
              <w:t>报表</w:t>
            </w:r>
            <w:r>
              <w:rPr>
                <w:rFonts w:ascii="宋体" w:eastAsia="宋体" w:hAnsi="宋体" w:cs="宋体" w:hint="eastAsia"/>
                <w:color w:val="000000"/>
                <w:szCs w:val="21"/>
              </w:rPr>
              <w:t>UI</w:t>
            </w:r>
            <w:r>
              <w:rPr>
                <w:rFonts w:ascii="宋体" w:eastAsia="宋体" w:hAnsi="宋体" w:cs="宋体" w:hint="eastAsia"/>
                <w:color w:val="000000"/>
                <w:szCs w:val="21"/>
              </w:rPr>
              <w:t>设计规范</w:t>
            </w:r>
          </w:p>
        </w:tc>
        <w:tc>
          <w:tcPr>
            <w:tcW w:w="6258"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rPr>
                <w:rFonts w:asciiTheme="minorEastAsia" w:hAnsiTheme="minorEastAsia" w:cstheme="minorEastAsia"/>
              </w:rPr>
            </w:pPr>
            <w:r>
              <w:rPr>
                <w:rFonts w:asciiTheme="minorEastAsia" w:hAnsiTheme="minorEastAsia" w:cstheme="minorEastAsia" w:hint="eastAsia"/>
              </w:rPr>
              <w:t>1.</w:t>
            </w:r>
            <w:r>
              <w:rPr>
                <w:rFonts w:asciiTheme="minorEastAsia" w:hAnsiTheme="minorEastAsia" w:cstheme="minorEastAsia" w:hint="eastAsia"/>
              </w:rPr>
              <w:t>首先，如果客户有自己的</w:t>
            </w:r>
            <w:r>
              <w:rPr>
                <w:rFonts w:asciiTheme="minorEastAsia" w:hAnsiTheme="minorEastAsia" w:cstheme="minorEastAsia" w:hint="eastAsia"/>
              </w:rPr>
              <w:t xml:space="preserve"> UI </w:t>
            </w:r>
            <w:r>
              <w:rPr>
                <w:rFonts w:asciiTheme="minorEastAsia" w:hAnsiTheme="minorEastAsia" w:cstheme="minorEastAsia" w:hint="eastAsia"/>
              </w:rPr>
              <w:t>设计规范，那应以客户的设计规范为准，满足客户满意度是第一要务。</w:t>
            </w:r>
            <w:r>
              <w:rPr>
                <w:rFonts w:asciiTheme="minorEastAsia" w:hAnsiTheme="minorEastAsia" w:cstheme="minorEastAsia" w:hint="eastAsia"/>
              </w:rPr>
              <w:t xml:space="preserve"> </w:t>
            </w:r>
          </w:p>
          <w:p w:rsidR="006C2C1D" w:rsidRDefault="00F86C3F">
            <w:pPr>
              <w:rPr>
                <w:rFonts w:asciiTheme="minorEastAsia" w:hAnsiTheme="minorEastAsia" w:cstheme="minorEastAsia"/>
              </w:rPr>
            </w:pPr>
            <w:r>
              <w:rPr>
                <w:rFonts w:asciiTheme="minorEastAsia" w:hAnsiTheme="minorEastAsia" w:cstheme="minorEastAsia" w:hint="eastAsia"/>
              </w:rPr>
              <w:t>2.</w:t>
            </w:r>
            <w:r>
              <w:rPr>
                <w:rFonts w:asciiTheme="minorEastAsia" w:hAnsiTheme="minorEastAsia" w:cstheme="minorEastAsia" w:hint="eastAsia"/>
              </w:rPr>
              <w:t>其次，若客户没有自己的</w:t>
            </w:r>
            <w:r>
              <w:rPr>
                <w:rFonts w:asciiTheme="minorEastAsia" w:hAnsiTheme="minorEastAsia" w:cstheme="minorEastAsia" w:hint="eastAsia"/>
              </w:rPr>
              <w:t xml:space="preserve"> UI </w:t>
            </w:r>
            <w:r>
              <w:rPr>
                <w:rFonts w:asciiTheme="minorEastAsia" w:hAnsiTheme="minorEastAsia" w:cstheme="minorEastAsia" w:hint="eastAsia"/>
              </w:rPr>
              <w:t>设计规范，那在报表的开发过程中，应遵循本</w:t>
            </w:r>
            <w:r>
              <w:rPr>
                <w:rFonts w:asciiTheme="minorEastAsia" w:hAnsiTheme="minorEastAsia" w:cstheme="minorEastAsia" w:hint="eastAsia"/>
              </w:rPr>
              <w:t xml:space="preserve"> UI </w:t>
            </w:r>
            <w:r>
              <w:rPr>
                <w:rFonts w:asciiTheme="minorEastAsia" w:hAnsiTheme="minorEastAsia" w:cstheme="minorEastAsia" w:hint="eastAsia"/>
              </w:rPr>
              <w:t>设计规范</w:t>
            </w:r>
            <w:r>
              <w:rPr>
                <w:rFonts w:asciiTheme="minorEastAsia" w:hAnsiTheme="minorEastAsia" w:cstheme="minorEastAsia" w:hint="eastAsia"/>
              </w:rPr>
              <w:t>,</w:t>
            </w:r>
            <w:r>
              <w:rPr>
                <w:rFonts w:asciiTheme="minorEastAsia" w:hAnsiTheme="minorEastAsia" w:cstheme="minorEastAsia" w:hint="eastAsia"/>
              </w:rPr>
              <w:t>制定相应文档。</w:t>
            </w:r>
            <w:r>
              <w:rPr>
                <w:rFonts w:asciiTheme="minorEastAsia" w:hAnsiTheme="minorEastAsia" w:cstheme="minorEastAsia" w:hint="eastAsia"/>
              </w:rPr>
              <w:t xml:space="preserve"> </w:t>
            </w:r>
          </w:p>
          <w:p w:rsidR="006C2C1D" w:rsidRDefault="00F86C3F">
            <w:pPr>
              <w:rPr>
                <w:rFonts w:asciiTheme="minorEastAsia" w:hAnsiTheme="minorEastAsia" w:cstheme="minorEastAsia"/>
              </w:rPr>
            </w:pPr>
            <w:r>
              <w:rPr>
                <w:rFonts w:asciiTheme="minorEastAsia" w:hAnsiTheme="minorEastAsia" w:cstheme="minorEastAsia" w:hint="eastAsia"/>
              </w:rPr>
              <w:t>3.</w:t>
            </w:r>
            <w:r>
              <w:rPr>
                <w:rFonts w:asciiTheme="minorEastAsia" w:hAnsiTheme="minorEastAsia" w:cstheme="minorEastAsia" w:hint="eastAsia"/>
              </w:rPr>
              <w:t>然后，</w:t>
            </w:r>
            <w:r>
              <w:rPr>
                <w:rFonts w:asciiTheme="minorEastAsia" w:hAnsiTheme="minorEastAsia" w:cstheme="minorEastAsia" w:hint="eastAsia"/>
              </w:rPr>
              <w:t xml:space="preserve">UI </w:t>
            </w:r>
            <w:r>
              <w:rPr>
                <w:rFonts w:asciiTheme="minorEastAsia" w:hAnsiTheme="minorEastAsia" w:cstheme="minorEastAsia" w:hint="eastAsia"/>
              </w:rPr>
              <w:t>设计规范这块，不同的人有不同的看法，核心是，风格一致，如标题都是黑体，正文都是宋体等；配色风格，如都是暗色系，则不应突然冒出个亮色系。</w:t>
            </w:r>
            <w:r>
              <w:rPr>
                <w:rFonts w:asciiTheme="minorEastAsia" w:hAnsiTheme="minorEastAsia" w:cstheme="minorEastAsia" w:hint="eastAsia"/>
              </w:rPr>
              <w:t xml:space="preserve"> </w:t>
            </w:r>
          </w:p>
          <w:p w:rsidR="006C2C1D" w:rsidRDefault="00F86C3F">
            <w:pPr>
              <w:rPr>
                <w:rFonts w:asciiTheme="minorEastAsia" w:hAnsiTheme="minorEastAsia" w:cstheme="minorEastAsia"/>
              </w:rPr>
            </w:pPr>
            <w:r>
              <w:rPr>
                <w:rFonts w:asciiTheme="minorEastAsia" w:hAnsiTheme="minorEastAsia" w:cstheme="minorEastAsia" w:hint="eastAsia"/>
              </w:rPr>
              <w:t>4.</w:t>
            </w:r>
            <w:r>
              <w:rPr>
                <w:rFonts w:asciiTheme="minorEastAsia" w:hAnsiTheme="minorEastAsia" w:cstheme="minorEastAsia" w:hint="eastAsia"/>
              </w:rPr>
              <w:t>在以上基础上，字体、格式、配色，可因地制宜，根据实际情况处理。</w:t>
            </w:r>
            <w:r>
              <w:rPr>
                <w:rFonts w:asciiTheme="minorEastAsia" w:hAnsiTheme="minorEastAsia" w:cstheme="minorEastAsia" w:hint="eastAsia"/>
              </w:rPr>
              <w:t xml:space="preserve"> </w:t>
            </w:r>
            <w:r>
              <w:rPr>
                <w:rFonts w:asciiTheme="minorEastAsia" w:hAnsiTheme="minorEastAsia" w:cstheme="minorEastAsia" w:hint="eastAsia"/>
              </w:rPr>
              <w:t>举例：财务的报表，要求字段都左对齐，那应当遵循其既有规则。</w:t>
            </w:r>
            <w:r>
              <w:rPr>
                <w:rFonts w:asciiTheme="minorEastAsia" w:hAnsiTheme="minorEastAsia" w:cstheme="minorEastAsia" w:hint="eastAsia"/>
              </w:rPr>
              <w:t xml:space="preserve"> </w:t>
            </w:r>
          </w:p>
          <w:p w:rsidR="006C2C1D" w:rsidRDefault="00F86C3F">
            <w:pPr>
              <w:rPr>
                <w:rFonts w:asciiTheme="minorEastAsia" w:hAnsiTheme="minorEastAsia" w:cstheme="minorEastAsia"/>
              </w:rPr>
            </w:pPr>
            <w:r>
              <w:rPr>
                <w:rFonts w:asciiTheme="minorEastAsia" w:hAnsiTheme="minorEastAsia" w:cstheme="minorEastAsia" w:hint="eastAsia"/>
              </w:rPr>
              <w:t>5.</w:t>
            </w:r>
            <w:r>
              <w:rPr>
                <w:rFonts w:asciiTheme="minorEastAsia" w:hAnsiTheme="minorEastAsia" w:cstheme="minorEastAsia" w:hint="eastAsia"/>
              </w:rPr>
              <w:t>字体方面，有些商用收费的字体应该避免使用，如微软雅黑等。</w:t>
            </w:r>
          </w:p>
        </w:tc>
      </w:tr>
    </w:tbl>
    <w:p w:rsidR="006C2C1D" w:rsidRDefault="006C2C1D">
      <w:pPr>
        <w:ind w:left="420"/>
        <w:rPr>
          <w:rFonts w:ascii="Book Antiqua" w:eastAsia="宋体" w:hAnsi="Book Antiqua" w:cs="Times New Roman"/>
          <w:kern w:val="0"/>
          <w:sz w:val="24"/>
        </w:rPr>
      </w:pPr>
    </w:p>
    <w:p w:rsidR="006C2C1D" w:rsidRDefault="00F86C3F">
      <w:pPr>
        <w:pStyle w:val="aff4"/>
        <w:numPr>
          <w:ilvl w:val="0"/>
          <w:numId w:val="26"/>
        </w:numPr>
        <w:ind w:firstLineChars="0"/>
        <w:jc w:val="left"/>
        <w:rPr>
          <w:b/>
        </w:rPr>
      </w:pPr>
      <w:r>
        <w:rPr>
          <w:rFonts w:hint="eastAsia"/>
          <w:b/>
        </w:rPr>
        <w:t xml:space="preserve"> WEBI</w:t>
      </w:r>
      <w:r>
        <w:rPr>
          <w:rFonts w:hint="eastAsia"/>
          <w:b/>
        </w:rPr>
        <w:t>开发规范</w:t>
      </w:r>
    </w:p>
    <w:tbl>
      <w:tblPr>
        <w:tblW w:w="9065"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5"/>
        <w:gridCol w:w="912"/>
        <w:gridCol w:w="1692"/>
        <w:gridCol w:w="5676"/>
      </w:tblGrid>
      <w:tr w:rsidR="006C2C1D">
        <w:trPr>
          <w:trHeight w:val="443"/>
        </w:trPr>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b/>
                <w:color w:val="000000"/>
                <w:szCs w:val="21"/>
              </w:rPr>
            </w:pPr>
            <w:r>
              <w:rPr>
                <w:rFonts w:ascii="宋体" w:eastAsia="宋体" w:hAnsi="宋体" w:cs="宋体" w:hint="eastAsia"/>
                <w:b/>
                <w:color w:val="000000"/>
                <w:szCs w:val="21"/>
              </w:rPr>
              <w:t>序号</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b/>
                <w:color w:val="000000"/>
                <w:szCs w:val="21"/>
              </w:rPr>
            </w:pPr>
            <w:r>
              <w:rPr>
                <w:rFonts w:ascii="宋体" w:eastAsia="宋体" w:hAnsi="宋体" w:cs="宋体" w:hint="eastAsia"/>
                <w:b/>
                <w:color w:val="000000"/>
                <w:szCs w:val="21"/>
              </w:rPr>
              <w:t>分类</w:t>
            </w:r>
          </w:p>
        </w:tc>
        <w:tc>
          <w:tcPr>
            <w:tcW w:w="1692"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b/>
                <w:color w:val="000000"/>
                <w:szCs w:val="21"/>
              </w:rPr>
            </w:pPr>
            <w:r>
              <w:rPr>
                <w:rFonts w:ascii="宋体" w:eastAsia="宋体" w:hAnsi="宋体" w:cs="宋体" w:hint="eastAsia"/>
                <w:b/>
                <w:color w:val="000000"/>
                <w:szCs w:val="21"/>
              </w:rPr>
              <w:t>类型</w:t>
            </w:r>
          </w:p>
        </w:tc>
        <w:tc>
          <w:tcPr>
            <w:tcW w:w="5676"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b/>
                <w:color w:val="000000"/>
                <w:szCs w:val="21"/>
              </w:rPr>
            </w:pPr>
            <w:r>
              <w:rPr>
                <w:rFonts w:ascii="宋体" w:eastAsia="宋体" w:hAnsi="宋体" w:cs="宋体" w:hint="eastAsia"/>
                <w:b/>
                <w:color w:val="000000"/>
                <w:szCs w:val="21"/>
              </w:rPr>
              <w:t>要求</w:t>
            </w:r>
          </w:p>
        </w:tc>
      </w:tr>
      <w:tr w:rsidR="006C2C1D">
        <w:trPr>
          <w:trHeight w:val="465"/>
        </w:trPr>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b/>
                <w:color w:val="000000"/>
                <w:szCs w:val="21"/>
              </w:rPr>
            </w:pPr>
            <w:r>
              <w:rPr>
                <w:rFonts w:ascii="宋体" w:eastAsia="宋体" w:hAnsi="宋体" w:cs="宋体" w:hint="eastAsia"/>
                <w:b/>
                <w:color w:val="000000"/>
                <w:szCs w:val="21"/>
              </w:rPr>
              <w:t>1</w:t>
            </w:r>
          </w:p>
        </w:tc>
        <w:tc>
          <w:tcPr>
            <w:tcW w:w="912" w:type="dxa"/>
            <w:vMerge w:val="restart"/>
            <w:tcBorders>
              <w:top w:val="single" w:sz="4" w:space="0" w:color="auto"/>
              <w:left w:val="single" w:sz="4" w:space="0" w:color="auto"/>
              <w:right w:val="single" w:sz="4" w:space="0" w:color="auto"/>
            </w:tcBorders>
            <w:shd w:val="clear" w:color="auto" w:fill="auto"/>
            <w:vAlign w:val="center"/>
          </w:tcPr>
          <w:p w:rsidR="006C2C1D" w:rsidRDefault="00F86C3F">
            <w:pPr>
              <w:rPr>
                <w:rFonts w:ascii="宋体" w:eastAsia="宋体" w:hAnsi="宋体" w:cs="宋体"/>
                <w:color w:val="000000"/>
                <w:szCs w:val="21"/>
              </w:rPr>
            </w:pPr>
            <w:r>
              <w:rPr>
                <w:rFonts w:ascii="宋体" w:eastAsia="宋体" w:hAnsi="宋体" w:cs="宋体" w:hint="eastAsia"/>
                <w:color w:val="000000"/>
                <w:szCs w:val="21"/>
              </w:rPr>
              <w:t>BO</w:t>
            </w:r>
            <w:r>
              <w:rPr>
                <w:rFonts w:ascii="宋体" w:eastAsia="宋体" w:hAnsi="宋体" w:cs="宋体" w:hint="eastAsia"/>
                <w:color w:val="000000"/>
                <w:szCs w:val="21"/>
              </w:rPr>
              <w:t>命名规范</w:t>
            </w:r>
          </w:p>
        </w:tc>
        <w:tc>
          <w:tcPr>
            <w:tcW w:w="1692" w:type="dxa"/>
            <w:tcBorders>
              <w:top w:val="single" w:sz="4" w:space="0" w:color="auto"/>
              <w:left w:val="single" w:sz="4" w:space="0" w:color="auto"/>
              <w:bottom w:val="single" w:sz="4" w:space="0" w:color="auto"/>
              <w:right w:val="single" w:sz="4" w:space="0" w:color="auto"/>
            </w:tcBorders>
            <w:shd w:val="clear" w:color="auto" w:fill="auto"/>
          </w:tcPr>
          <w:p w:rsidR="006C2C1D" w:rsidRDefault="00F86C3F">
            <w:pPr>
              <w:rPr>
                <w:rFonts w:asciiTheme="minorEastAsia" w:hAnsiTheme="minorEastAsia" w:cstheme="minorEastAsia"/>
              </w:rPr>
            </w:pPr>
            <w:r>
              <w:rPr>
                <w:rFonts w:asciiTheme="minorEastAsia" w:hAnsiTheme="minorEastAsia" w:cstheme="minorEastAsia" w:hint="eastAsia"/>
              </w:rPr>
              <w:t>Universe</w:t>
            </w:r>
            <w:r>
              <w:rPr>
                <w:rFonts w:asciiTheme="minorEastAsia" w:hAnsiTheme="minorEastAsia" w:cstheme="minorEastAsia" w:hint="eastAsia"/>
              </w:rPr>
              <w:t>连接</w:t>
            </w:r>
          </w:p>
        </w:tc>
        <w:tc>
          <w:tcPr>
            <w:tcW w:w="5676" w:type="dxa"/>
            <w:tcBorders>
              <w:top w:val="single" w:sz="4" w:space="0" w:color="auto"/>
              <w:left w:val="single" w:sz="4" w:space="0" w:color="auto"/>
              <w:bottom w:val="single" w:sz="4" w:space="0" w:color="auto"/>
              <w:right w:val="single" w:sz="4" w:space="0" w:color="auto"/>
            </w:tcBorders>
            <w:shd w:val="clear" w:color="auto" w:fill="auto"/>
          </w:tcPr>
          <w:p w:rsidR="006C2C1D" w:rsidRDefault="00F86C3F">
            <w:pPr>
              <w:rPr>
                <w:rFonts w:asciiTheme="minorEastAsia" w:hAnsiTheme="minorEastAsia" w:cstheme="minorEastAsia"/>
              </w:rPr>
            </w:pPr>
            <w:r>
              <w:rPr>
                <w:rFonts w:asciiTheme="minorEastAsia" w:hAnsiTheme="minorEastAsia" w:cstheme="minorEastAsia" w:hint="eastAsia"/>
              </w:rPr>
              <w:t>命名格式：</w:t>
            </w:r>
            <w:proofErr w:type="spellStart"/>
            <w:r>
              <w:rPr>
                <w:rFonts w:asciiTheme="minorEastAsia" w:hAnsiTheme="minorEastAsia" w:cstheme="minorEastAsia" w:hint="eastAsia"/>
              </w:rPr>
              <w:t>CNN_Query</w:t>
            </w:r>
            <w:proofErr w:type="spellEnd"/>
          </w:p>
          <w:p w:rsidR="006C2C1D" w:rsidRDefault="00F86C3F">
            <w:pPr>
              <w:rPr>
                <w:rFonts w:asciiTheme="minorEastAsia" w:hAnsiTheme="minorEastAsia" w:cstheme="minorEastAsia"/>
              </w:rPr>
            </w:pPr>
            <w:r>
              <w:rPr>
                <w:rFonts w:asciiTheme="minorEastAsia" w:hAnsiTheme="minorEastAsia" w:cstheme="minorEastAsia" w:hint="eastAsia"/>
              </w:rPr>
              <w:t>Query = Query</w:t>
            </w:r>
            <w:r>
              <w:rPr>
                <w:rFonts w:asciiTheme="minorEastAsia" w:hAnsiTheme="minorEastAsia" w:cstheme="minorEastAsia" w:hint="eastAsia"/>
              </w:rPr>
              <w:t>的技术名称</w:t>
            </w:r>
          </w:p>
        </w:tc>
      </w:tr>
      <w:tr w:rsidR="006C2C1D">
        <w:trPr>
          <w:trHeight w:val="465"/>
        </w:trPr>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b/>
                <w:color w:val="000000"/>
                <w:szCs w:val="21"/>
              </w:rPr>
            </w:pPr>
            <w:r>
              <w:rPr>
                <w:rFonts w:ascii="宋体" w:eastAsia="宋体" w:hAnsi="宋体" w:cs="宋体" w:hint="eastAsia"/>
                <w:b/>
                <w:color w:val="000000"/>
                <w:szCs w:val="21"/>
              </w:rPr>
              <w:t>2</w:t>
            </w:r>
          </w:p>
        </w:tc>
        <w:tc>
          <w:tcPr>
            <w:tcW w:w="912" w:type="dxa"/>
            <w:vMerge/>
            <w:tcBorders>
              <w:left w:val="single" w:sz="4" w:space="0" w:color="auto"/>
              <w:right w:val="single" w:sz="4" w:space="0" w:color="auto"/>
            </w:tcBorders>
            <w:shd w:val="clear" w:color="auto" w:fill="auto"/>
            <w:vAlign w:val="center"/>
          </w:tcPr>
          <w:p w:rsidR="006C2C1D" w:rsidRDefault="006C2C1D">
            <w:pPr>
              <w:rPr>
                <w:rFonts w:ascii="宋体" w:eastAsia="宋体" w:hAnsi="宋体" w:cs="宋体"/>
                <w:color w:val="000000"/>
                <w:szCs w:val="21"/>
              </w:rPr>
            </w:pPr>
          </w:p>
        </w:tc>
        <w:tc>
          <w:tcPr>
            <w:tcW w:w="1692" w:type="dxa"/>
            <w:tcBorders>
              <w:top w:val="single" w:sz="4" w:space="0" w:color="auto"/>
              <w:left w:val="single" w:sz="4" w:space="0" w:color="auto"/>
              <w:bottom w:val="single" w:sz="4" w:space="0" w:color="auto"/>
              <w:right w:val="single" w:sz="4" w:space="0" w:color="auto"/>
            </w:tcBorders>
            <w:shd w:val="clear" w:color="auto" w:fill="auto"/>
          </w:tcPr>
          <w:p w:rsidR="006C2C1D" w:rsidRDefault="00F86C3F">
            <w:pPr>
              <w:rPr>
                <w:rFonts w:asciiTheme="minorEastAsia" w:hAnsiTheme="minorEastAsia" w:cstheme="minorEastAsia"/>
              </w:rPr>
            </w:pPr>
            <w:r>
              <w:rPr>
                <w:rFonts w:asciiTheme="minorEastAsia" w:hAnsiTheme="minorEastAsia" w:cstheme="minorEastAsia" w:hint="eastAsia"/>
              </w:rPr>
              <w:t>Universe</w:t>
            </w:r>
          </w:p>
        </w:tc>
        <w:tc>
          <w:tcPr>
            <w:tcW w:w="5676" w:type="dxa"/>
            <w:tcBorders>
              <w:top w:val="single" w:sz="4" w:space="0" w:color="auto"/>
              <w:left w:val="single" w:sz="4" w:space="0" w:color="auto"/>
              <w:bottom w:val="single" w:sz="4" w:space="0" w:color="auto"/>
              <w:right w:val="single" w:sz="4" w:space="0" w:color="auto"/>
            </w:tcBorders>
            <w:shd w:val="clear" w:color="auto" w:fill="auto"/>
          </w:tcPr>
          <w:p w:rsidR="006C2C1D" w:rsidRDefault="00F86C3F">
            <w:pPr>
              <w:rPr>
                <w:rFonts w:asciiTheme="minorEastAsia" w:hAnsiTheme="minorEastAsia" w:cstheme="minorEastAsia"/>
              </w:rPr>
            </w:pPr>
            <w:r>
              <w:rPr>
                <w:rFonts w:asciiTheme="minorEastAsia" w:hAnsiTheme="minorEastAsia" w:cstheme="minorEastAsia" w:hint="eastAsia"/>
              </w:rPr>
              <w:t>命名格式：</w:t>
            </w:r>
            <w:proofErr w:type="spellStart"/>
            <w:r>
              <w:rPr>
                <w:rFonts w:asciiTheme="minorEastAsia" w:hAnsiTheme="minorEastAsia" w:cstheme="minorEastAsia" w:hint="eastAsia"/>
              </w:rPr>
              <w:t>U_Query_nn</w:t>
            </w:r>
            <w:proofErr w:type="spellEnd"/>
          </w:p>
          <w:p w:rsidR="006C2C1D" w:rsidRDefault="00F86C3F">
            <w:pPr>
              <w:rPr>
                <w:rFonts w:asciiTheme="minorEastAsia" w:hAnsiTheme="minorEastAsia" w:cstheme="minorEastAsia"/>
              </w:rPr>
            </w:pPr>
            <w:r>
              <w:rPr>
                <w:rFonts w:asciiTheme="minorEastAsia" w:hAnsiTheme="minorEastAsia" w:cstheme="minorEastAsia" w:hint="eastAsia"/>
              </w:rPr>
              <w:t>Query = Query</w:t>
            </w:r>
            <w:r>
              <w:rPr>
                <w:rFonts w:asciiTheme="minorEastAsia" w:hAnsiTheme="minorEastAsia" w:cstheme="minorEastAsia" w:hint="eastAsia"/>
              </w:rPr>
              <w:t>的技术名称</w:t>
            </w:r>
          </w:p>
          <w:p w:rsidR="006C2C1D" w:rsidRDefault="00F86C3F">
            <w:pPr>
              <w:rPr>
                <w:rFonts w:asciiTheme="minorEastAsia" w:hAnsiTheme="minorEastAsia" w:cstheme="minorEastAsia"/>
              </w:rPr>
            </w:pPr>
            <w:proofErr w:type="spellStart"/>
            <w:r>
              <w:rPr>
                <w:rFonts w:asciiTheme="minorEastAsia" w:hAnsiTheme="minorEastAsia" w:cstheme="minorEastAsia" w:hint="eastAsia"/>
              </w:rPr>
              <w:t>nn</w:t>
            </w:r>
            <w:proofErr w:type="spellEnd"/>
            <w:r>
              <w:rPr>
                <w:rFonts w:asciiTheme="minorEastAsia" w:hAnsiTheme="minorEastAsia" w:cstheme="minorEastAsia" w:hint="eastAsia"/>
              </w:rPr>
              <w:t xml:space="preserve"> = </w:t>
            </w:r>
            <w:r>
              <w:rPr>
                <w:rFonts w:asciiTheme="minorEastAsia" w:hAnsiTheme="minorEastAsia" w:cstheme="minorEastAsia" w:hint="eastAsia"/>
              </w:rPr>
              <w:t>两位数字流水码</w:t>
            </w:r>
          </w:p>
        </w:tc>
      </w:tr>
      <w:tr w:rsidR="006C2C1D">
        <w:trPr>
          <w:trHeight w:val="465"/>
        </w:trPr>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b/>
                <w:color w:val="000000"/>
                <w:szCs w:val="21"/>
              </w:rPr>
            </w:pPr>
            <w:r>
              <w:rPr>
                <w:rFonts w:ascii="宋体" w:eastAsia="宋体" w:hAnsi="宋体" w:cs="宋体" w:hint="eastAsia"/>
                <w:b/>
                <w:color w:val="000000"/>
                <w:szCs w:val="21"/>
              </w:rPr>
              <w:t>3</w:t>
            </w:r>
          </w:p>
        </w:tc>
        <w:tc>
          <w:tcPr>
            <w:tcW w:w="912" w:type="dxa"/>
            <w:vMerge/>
            <w:tcBorders>
              <w:left w:val="single" w:sz="4" w:space="0" w:color="auto"/>
              <w:right w:val="single" w:sz="4" w:space="0" w:color="auto"/>
            </w:tcBorders>
            <w:shd w:val="clear" w:color="auto" w:fill="auto"/>
            <w:vAlign w:val="center"/>
          </w:tcPr>
          <w:p w:rsidR="006C2C1D" w:rsidRDefault="006C2C1D">
            <w:pPr>
              <w:rPr>
                <w:rFonts w:ascii="宋体" w:eastAsia="宋体" w:hAnsi="宋体" w:cs="宋体"/>
                <w:color w:val="000000"/>
                <w:szCs w:val="21"/>
              </w:rPr>
            </w:pPr>
          </w:p>
        </w:tc>
        <w:tc>
          <w:tcPr>
            <w:tcW w:w="1692" w:type="dxa"/>
            <w:tcBorders>
              <w:top w:val="single" w:sz="4" w:space="0" w:color="auto"/>
              <w:left w:val="single" w:sz="4" w:space="0" w:color="auto"/>
              <w:bottom w:val="single" w:sz="4" w:space="0" w:color="auto"/>
              <w:right w:val="single" w:sz="4" w:space="0" w:color="auto"/>
            </w:tcBorders>
            <w:shd w:val="clear" w:color="auto" w:fill="auto"/>
          </w:tcPr>
          <w:p w:rsidR="006C2C1D" w:rsidRDefault="00F86C3F">
            <w:pPr>
              <w:rPr>
                <w:rFonts w:asciiTheme="minorEastAsia" w:hAnsiTheme="minorEastAsia" w:cstheme="minorEastAsia"/>
              </w:rPr>
            </w:pPr>
            <w:proofErr w:type="spellStart"/>
            <w:r>
              <w:rPr>
                <w:rFonts w:asciiTheme="minorEastAsia" w:hAnsiTheme="minorEastAsia" w:cstheme="minorEastAsia" w:hint="eastAsia"/>
              </w:rPr>
              <w:t>Qaaws</w:t>
            </w:r>
            <w:proofErr w:type="spellEnd"/>
          </w:p>
        </w:tc>
        <w:tc>
          <w:tcPr>
            <w:tcW w:w="5676" w:type="dxa"/>
            <w:tcBorders>
              <w:top w:val="single" w:sz="4" w:space="0" w:color="auto"/>
              <w:left w:val="single" w:sz="4" w:space="0" w:color="auto"/>
              <w:bottom w:val="single" w:sz="4" w:space="0" w:color="auto"/>
              <w:right w:val="single" w:sz="4" w:space="0" w:color="auto"/>
            </w:tcBorders>
            <w:shd w:val="clear" w:color="auto" w:fill="auto"/>
          </w:tcPr>
          <w:p w:rsidR="006C2C1D" w:rsidRDefault="00F86C3F">
            <w:pPr>
              <w:rPr>
                <w:rFonts w:asciiTheme="minorEastAsia" w:hAnsiTheme="minorEastAsia" w:cstheme="minorEastAsia"/>
              </w:rPr>
            </w:pPr>
            <w:r>
              <w:rPr>
                <w:rFonts w:asciiTheme="minorEastAsia" w:hAnsiTheme="minorEastAsia" w:cstheme="minorEastAsia" w:hint="eastAsia"/>
              </w:rPr>
              <w:t>命名格式：</w:t>
            </w:r>
            <w:proofErr w:type="spellStart"/>
            <w:r>
              <w:rPr>
                <w:rFonts w:asciiTheme="minorEastAsia" w:hAnsiTheme="minorEastAsia" w:cstheme="minorEastAsia" w:hint="eastAsia"/>
              </w:rPr>
              <w:t>WS_Query_nn</w:t>
            </w:r>
            <w:proofErr w:type="spellEnd"/>
          </w:p>
          <w:p w:rsidR="006C2C1D" w:rsidRDefault="00F86C3F">
            <w:pPr>
              <w:rPr>
                <w:rFonts w:asciiTheme="minorEastAsia" w:hAnsiTheme="minorEastAsia" w:cstheme="minorEastAsia"/>
              </w:rPr>
            </w:pPr>
            <w:r>
              <w:rPr>
                <w:rFonts w:asciiTheme="minorEastAsia" w:hAnsiTheme="minorEastAsia" w:cstheme="minorEastAsia" w:hint="eastAsia"/>
              </w:rPr>
              <w:t>Query = Query</w:t>
            </w:r>
            <w:r>
              <w:rPr>
                <w:rFonts w:asciiTheme="minorEastAsia" w:hAnsiTheme="minorEastAsia" w:cstheme="minorEastAsia" w:hint="eastAsia"/>
              </w:rPr>
              <w:t>的技术名称</w:t>
            </w:r>
          </w:p>
          <w:p w:rsidR="006C2C1D" w:rsidRDefault="00F86C3F">
            <w:pPr>
              <w:rPr>
                <w:rFonts w:asciiTheme="minorEastAsia" w:hAnsiTheme="minorEastAsia" w:cstheme="minorEastAsia"/>
              </w:rPr>
            </w:pPr>
            <w:proofErr w:type="spellStart"/>
            <w:r>
              <w:rPr>
                <w:rFonts w:asciiTheme="minorEastAsia" w:hAnsiTheme="minorEastAsia" w:cstheme="minorEastAsia" w:hint="eastAsia"/>
              </w:rPr>
              <w:t>nn</w:t>
            </w:r>
            <w:proofErr w:type="spellEnd"/>
            <w:r>
              <w:rPr>
                <w:rFonts w:asciiTheme="minorEastAsia" w:hAnsiTheme="minorEastAsia" w:cstheme="minorEastAsia" w:hint="eastAsia"/>
              </w:rPr>
              <w:t xml:space="preserve">= </w:t>
            </w:r>
            <w:r>
              <w:rPr>
                <w:rFonts w:asciiTheme="minorEastAsia" w:hAnsiTheme="minorEastAsia" w:cstheme="minorEastAsia" w:hint="eastAsia"/>
              </w:rPr>
              <w:t>数字序列</w:t>
            </w:r>
          </w:p>
        </w:tc>
      </w:tr>
      <w:tr w:rsidR="006C2C1D">
        <w:trPr>
          <w:trHeight w:val="465"/>
        </w:trPr>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b/>
                <w:color w:val="000000"/>
                <w:szCs w:val="21"/>
              </w:rPr>
            </w:pPr>
            <w:r>
              <w:rPr>
                <w:rFonts w:ascii="宋体" w:eastAsia="宋体" w:hAnsi="宋体" w:cs="宋体" w:hint="eastAsia"/>
                <w:b/>
                <w:color w:val="000000"/>
                <w:szCs w:val="21"/>
              </w:rPr>
              <w:t>4</w:t>
            </w:r>
          </w:p>
        </w:tc>
        <w:tc>
          <w:tcPr>
            <w:tcW w:w="912" w:type="dxa"/>
            <w:vMerge/>
            <w:tcBorders>
              <w:left w:val="single" w:sz="4" w:space="0" w:color="auto"/>
              <w:right w:val="single" w:sz="4" w:space="0" w:color="auto"/>
            </w:tcBorders>
            <w:shd w:val="clear" w:color="auto" w:fill="auto"/>
          </w:tcPr>
          <w:p w:rsidR="006C2C1D" w:rsidRDefault="006C2C1D">
            <w:pPr>
              <w:pStyle w:val="ab"/>
              <w:spacing w:line="360" w:lineRule="auto"/>
              <w:ind w:left="0"/>
              <w:jc w:val="both"/>
              <w:rPr>
                <w:rFonts w:ascii="宋体" w:hAnsi="宋体" w:cs="宋体"/>
                <w:color w:val="000000"/>
                <w:sz w:val="21"/>
                <w:szCs w:val="21"/>
              </w:rPr>
            </w:pPr>
          </w:p>
        </w:tc>
        <w:tc>
          <w:tcPr>
            <w:tcW w:w="1692" w:type="dxa"/>
            <w:tcBorders>
              <w:top w:val="single" w:sz="4" w:space="0" w:color="auto"/>
              <w:left w:val="single" w:sz="4" w:space="0" w:color="auto"/>
              <w:bottom w:val="single" w:sz="4" w:space="0" w:color="auto"/>
              <w:right w:val="single" w:sz="4" w:space="0" w:color="auto"/>
            </w:tcBorders>
            <w:shd w:val="clear" w:color="auto" w:fill="auto"/>
          </w:tcPr>
          <w:p w:rsidR="006C2C1D" w:rsidRDefault="00F86C3F">
            <w:pPr>
              <w:rPr>
                <w:rFonts w:asciiTheme="minorEastAsia" w:hAnsiTheme="minorEastAsia" w:cstheme="minorEastAsia"/>
              </w:rPr>
            </w:pPr>
            <w:r>
              <w:rPr>
                <w:rFonts w:asciiTheme="minorEastAsia" w:hAnsiTheme="minorEastAsia" w:cstheme="minorEastAsia" w:hint="eastAsia"/>
              </w:rPr>
              <w:t>CX</w:t>
            </w:r>
          </w:p>
        </w:tc>
        <w:tc>
          <w:tcPr>
            <w:tcW w:w="5676" w:type="dxa"/>
            <w:tcBorders>
              <w:top w:val="single" w:sz="4" w:space="0" w:color="auto"/>
              <w:left w:val="single" w:sz="4" w:space="0" w:color="auto"/>
              <w:bottom w:val="single" w:sz="4" w:space="0" w:color="auto"/>
              <w:right w:val="single" w:sz="4" w:space="0" w:color="auto"/>
            </w:tcBorders>
            <w:shd w:val="clear" w:color="auto" w:fill="auto"/>
          </w:tcPr>
          <w:p w:rsidR="006C2C1D" w:rsidRDefault="00F86C3F">
            <w:pPr>
              <w:rPr>
                <w:rFonts w:asciiTheme="minorEastAsia" w:hAnsiTheme="minorEastAsia" w:cstheme="minorEastAsia"/>
              </w:rPr>
            </w:pPr>
            <w:r>
              <w:rPr>
                <w:rFonts w:asciiTheme="minorEastAsia" w:hAnsiTheme="minorEastAsia" w:cstheme="minorEastAsia" w:hint="eastAsia"/>
              </w:rPr>
              <w:t>命名格式：</w:t>
            </w:r>
            <w:proofErr w:type="spellStart"/>
            <w:r>
              <w:rPr>
                <w:rFonts w:asciiTheme="minorEastAsia" w:hAnsiTheme="minorEastAsia" w:cstheme="minorEastAsia" w:hint="eastAsia"/>
              </w:rPr>
              <w:t>CX_Module_nnn</w:t>
            </w:r>
            <w:proofErr w:type="spellEnd"/>
          </w:p>
          <w:p w:rsidR="006C2C1D" w:rsidRDefault="00F86C3F">
            <w:pPr>
              <w:rPr>
                <w:rFonts w:asciiTheme="minorEastAsia" w:hAnsiTheme="minorEastAsia" w:cstheme="minorEastAsia"/>
              </w:rPr>
            </w:pPr>
            <w:r>
              <w:rPr>
                <w:rFonts w:asciiTheme="minorEastAsia" w:hAnsiTheme="minorEastAsia" w:cstheme="minorEastAsia" w:hint="eastAsia"/>
              </w:rPr>
              <w:t>Module = FI</w:t>
            </w:r>
            <w:r>
              <w:rPr>
                <w:rFonts w:asciiTheme="minorEastAsia" w:hAnsiTheme="minorEastAsia" w:cstheme="minorEastAsia" w:hint="eastAsia"/>
              </w:rPr>
              <w:t>，</w:t>
            </w:r>
            <w:r>
              <w:rPr>
                <w:rFonts w:asciiTheme="minorEastAsia" w:hAnsiTheme="minorEastAsia" w:cstheme="minorEastAsia" w:hint="eastAsia"/>
              </w:rPr>
              <w:t>CO</w:t>
            </w:r>
            <w:r>
              <w:rPr>
                <w:rFonts w:asciiTheme="minorEastAsia" w:hAnsiTheme="minorEastAsia" w:cstheme="minorEastAsia" w:hint="eastAsia"/>
              </w:rPr>
              <w:t>，</w:t>
            </w:r>
            <w:r>
              <w:rPr>
                <w:rFonts w:asciiTheme="minorEastAsia" w:hAnsiTheme="minorEastAsia" w:cstheme="minorEastAsia" w:hint="eastAsia"/>
              </w:rPr>
              <w:t>MM</w:t>
            </w:r>
            <w:r>
              <w:rPr>
                <w:rFonts w:asciiTheme="minorEastAsia" w:hAnsiTheme="minorEastAsia" w:cstheme="minorEastAsia" w:hint="eastAsia"/>
              </w:rPr>
              <w:t>，</w:t>
            </w:r>
            <w:r>
              <w:rPr>
                <w:rFonts w:asciiTheme="minorEastAsia" w:hAnsiTheme="minorEastAsia" w:cstheme="minorEastAsia" w:hint="eastAsia"/>
              </w:rPr>
              <w:t>PP</w:t>
            </w:r>
            <w:r>
              <w:rPr>
                <w:rFonts w:asciiTheme="minorEastAsia" w:hAnsiTheme="minorEastAsia" w:cstheme="minorEastAsia" w:hint="eastAsia"/>
              </w:rPr>
              <w:t>，</w:t>
            </w:r>
            <w:r>
              <w:rPr>
                <w:rFonts w:asciiTheme="minorEastAsia" w:hAnsiTheme="minorEastAsia" w:cstheme="minorEastAsia" w:hint="eastAsia"/>
              </w:rPr>
              <w:t>SD</w:t>
            </w:r>
          </w:p>
          <w:p w:rsidR="006C2C1D" w:rsidRDefault="00F86C3F">
            <w:pPr>
              <w:rPr>
                <w:rFonts w:asciiTheme="minorEastAsia" w:hAnsiTheme="minorEastAsia" w:cstheme="minorEastAsia"/>
              </w:rPr>
            </w:pPr>
            <w:proofErr w:type="spellStart"/>
            <w:r>
              <w:rPr>
                <w:rFonts w:asciiTheme="minorEastAsia" w:hAnsiTheme="minorEastAsia" w:cstheme="minorEastAsia" w:hint="eastAsia"/>
              </w:rPr>
              <w:t>nn</w:t>
            </w:r>
            <w:proofErr w:type="spellEnd"/>
            <w:r>
              <w:rPr>
                <w:rFonts w:asciiTheme="minorEastAsia" w:hAnsiTheme="minorEastAsia" w:cstheme="minorEastAsia" w:hint="eastAsia"/>
              </w:rPr>
              <w:t xml:space="preserve"> = </w:t>
            </w:r>
            <w:r>
              <w:rPr>
                <w:rFonts w:asciiTheme="minorEastAsia" w:hAnsiTheme="minorEastAsia" w:cstheme="minorEastAsia" w:hint="eastAsia"/>
              </w:rPr>
              <w:t>数字序列</w:t>
            </w:r>
          </w:p>
        </w:tc>
      </w:tr>
      <w:tr w:rsidR="006C2C1D">
        <w:trPr>
          <w:trHeight w:val="465"/>
        </w:trPr>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b/>
                <w:color w:val="000000"/>
                <w:szCs w:val="21"/>
              </w:rPr>
            </w:pPr>
            <w:r>
              <w:rPr>
                <w:rFonts w:ascii="宋体" w:eastAsia="宋体" w:hAnsi="宋体" w:cs="宋体" w:hint="eastAsia"/>
                <w:b/>
                <w:color w:val="000000"/>
                <w:szCs w:val="21"/>
              </w:rPr>
              <w:t>5</w:t>
            </w:r>
          </w:p>
        </w:tc>
        <w:tc>
          <w:tcPr>
            <w:tcW w:w="912" w:type="dxa"/>
            <w:vMerge/>
            <w:tcBorders>
              <w:left w:val="single" w:sz="4" w:space="0" w:color="auto"/>
              <w:right w:val="single" w:sz="4" w:space="0" w:color="auto"/>
            </w:tcBorders>
            <w:shd w:val="clear" w:color="auto" w:fill="auto"/>
          </w:tcPr>
          <w:p w:rsidR="006C2C1D" w:rsidRDefault="006C2C1D">
            <w:pPr>
              <w:pStyle w:val="ab"/>
              <w:spacing w:line="360" w:lineRule="auto"/>
              <w:ind w:left="0"/>
              <w:jc w:val="both"/>
              <w:rPr>
                <w:rFonts w:ascii="宋体" w:hAnsi="宋体" w:cs="宋体"/>
                <w:color w:val="000000"/>
                <w:sz w:val="21"/>
                <w:szCs w:val="21"/>
              </w:rPr>
            </w:pPr>
          </w:p>
        </w:tc>
        <w:tc>
          <w:tcPr>
            <w:tcW w:w="1692" w:type="dxa"/>
            <w:tcBorders>
              <w:top w:val="single" w:sz="4" w:space="0" w:color="auto"/>
              <w:left w:val="single" w:sz="4" w:space="0" w:color="auto"/>
              <w:bottom w:val="single" w:sz="4" w:space="0" w:color="auto"/>
              <w:right w:val="single" w:sz="4" w:space="0" w:color="auto"/>
            </w:tcBorders>
            <w:shd w:val="clear" w:color="auto" w:fill="auto"/>
          </w:tcPr>
          <w:p w:rsidR="006C2C1D" w:rsidRDefault="00F86C3F">
            <w:pPr>
              <w:rPr>
                <w:rFonts w:asciiTheme="minorEastAsia" w:hAnsiTheme="minorEastAsia" w:cstheme="minorEastAsia"/>
              </w:rPr>
            </w:pPr>
            <w:proofErr w:type="spellStart"/>
            <w:r>
              <w:rPr>
                <w:rFonts w:asciiTheme="minorEastAsia" w:hAnsiTheme="minorEastAsia" w:cstheme="minorEastAsia" w:hint="eastAsia"/>
              </w:rPr>
              <w:t>Webi</w:t>
            </w:r>
            <w:proofErr w:type="spellEnd"/>
          </w:p>
        </w:tc>
        <w:tc>
          <w:tcPr>
            <w:tcW w:w="5676" w:type="dxa"/>
            <w:tcBorders>
              <w:top w:val="single" w:sz="4" w:space="0" w:color="auto"/>
              <w:left w:val="single" w:sz="4" w:space="0" w:color="auto"/>
              <w:bottom w:val="single" w:sz="4" w:space="0" w:color="auto"/>
              <w:right w:val="single" w:sz="4" w:space="0" w:color="auto"/>
            </w:tcBorders>
            <w:shd w:val="clear" w:color="auto" w:fill="auto"/>
          </w:tcPr>
          <w:p w:rsidR="006C2C1D" w:rsidRDefault="00F86C3F">
            <w:pPr>
              <w:rPr>
                <w:rFonts w:asciiTheme="minorEastAsia" w:hAnsiTheme="minorEastAsia" w:cstheme="minorEastAsia"/>
              </w:rPr>
            </w:pPr>
            <w:r>
              <w:rPr>
                <w:rFonts w:asciiTheme="minorEastAsia" w:hAnsiTheme="minorEastAsia" w:cstheme="minorEastAsia" w:hint="eastAsia"/>
              </w:rPr>
              <w:t>命名格式：</w:t>
            </w:r>
            <w:proofErr w:type="spellStart"/>
            <w:r>
              <w:rPr>
                <w:rFonts w:asciiTheme="minorEastAsia" w:hAnsiTheme="minorEastAsia" w:cstheme="minorEastAsia" w:hint="eastAsia"/>
              </w:rPr>
              <w:t>Webi_Module_nnn</w:t>
            </w:r>
            <w:proofErr w:type="spellEnd"/>
          </w:p>
          <w:p w:rsidR="006C2C1D" w:rsidRDefault="00F86C3F">
            <w:pPr>
              <w:rPr>
                <w:rFonts w:asciiTheme="minorEastAsia" w:hAnsiTheme="minorEastAsia" w:cstheme="minorEastAsia"/>
              </w:rPr>
            </w:pPr>
            <w:r>
              <w:rPr>
                <w:rFonts w:asciiTheme="minorEastAsia" w:hAnsiTheme="minorEastAsia" w:cstheme="minorEastAsia" w:hint="eastAsia"/>
              </w:rPr>
              <w:t>Module = FI</w:t>
            </w:r>
            <w:r>
              <w:rPr>
                <w:rFonts w:asciiTheme="minorEastAsia" w:hAnsiTheme="minorEastAsia" w:cstheme="minorEastAsia" w:hint="eastAsia"/>
              </w:rPr>
              <w:t>，</w:t>
            </w:r>
            <w:r>
              <w:rPr>
                <w:rFonts w:asciiTheme="minorEastAsia" w:hAnsiTheme="minorEastAsia" w:cstheme="minorEastAsia" w:hint="eastAsia"/>
              </w:rPr>
              <w:t>CO</w:t>
            </w:r>
            <w:r>
              <w:rPr>
                <w:rFonts w:asciiTheme="minorEastAsia" w:hAnsiTheme="minorEastAsia" w:cstheme="minorEastAsia" w:hint="eastAsia"/>
              </w:rPr>
              <w:t>，</w:t>
            </w:r>
            <w:r>
              <w:rPr>
                <w:rFonts w:asciiTheme="minorEastAsia" w:hAnsiTheme="minorEastAsia" w:cstheme="minorEastAsia" w:hint="eastAsia"/>
              </w:rPr>
              <w:t>MM</w:t>
            </w:r>
            <w:r>
              <w:rPr>
                <w:rFonts w:asciiTheme="minorEastAsia" w:hAnsiTheme="minorEastAsia" w:cstheme="minorEastAsia" w:hint="eastAsia"/>
              </w:rPr>
              <w:t>，</w:t>
            </w:r>
            <w:r>
              <w:rPr>
                <w:rFonts w:asciiTheme="minorEastAsia" w:hAnsiTheme="minorEastAsia" w:cstheme="minorEastAsia" w:hint="eastAsia"/>
              </w:rPr>
              <w:t>PP</w:t>
            </w:r>
            <w:r>
              <w:rPr>
                <w:rFonts w:asciiTheme="minorEastAsia" w:hAnsiTheme="minorEastAsia" w:cstheme="minorEastAsia" w:hint="eastAsia"/>
              </w:rPr>
              <w:t>，</w:t>
            </w:r>
            <w:r>
              <w:rPr>
                <w:rFonts w:asciiTheme="minorEastAsia" w:hAnsiTheme="minorEastAsia" w:cstheme="minorEastAsia" w:hint="eastAsia"/>
              </w:rPr>
              <w:t>SD</w:t>
            </w:r>
          </w:p>
          <w:p w:rsidR="006C2C1D" w:rsidRDefault="00F86C3F">
            <w:pPr>
              <w:rPr>
                <w:rFonts w:asciiTheme="minorEastAsia" w:hAnsiTheme="minorEastAsia" w:cstheme="minorEastAsia"/>
              </w:rPr>
            </w:pPr>
            <w:proofErr w:type="spellStart"/>
            <w:r>
              <w:rPr>
                <w:rFonts w:asciiTheme="minorEastAsia" w:hAnsiTheme="minorEastAsia" w:cstheme="minorEastAsia" w:hint="eastAsia"/>
              </w:rPr>
              <w:t>nnn</w:t>
            </w:r>
            <w:proofErr w:type="spellEnd"/>
            <w:r>
              <w:rPr>
                <w:rFonts w:asciiTheme="minorEastAsia" w:hAnsiTheme="minorEastAsia" w:cstheme="minorEastAsia" w:hint="eastAsia"/>
              </w:rPr>
              <w:t xml:space="preserve"> = </w:t>
            </w:r>
            <w:r>
              <w:rPr>
                <w:rFonts w:asciiTheme="minorEastAsia" w:hAnsiTheme="minorEastAsia" w:cstheme="minorEastAsia" w:hint="eastAsia"/>
              </w:rPr>
              <w:t>数字序列</w:t>
            </w:r>
          </w:p>
        </w:tc>
      </w:tr>
      <w:tr w:rsidR="006C2C1D">
        <w:trPr>
          <w:trHeight w:val="465"/>
        </w:trPr>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b/>
                <w:color w:val="000000"/>
                <w:szCs w:val="21"/>
              </w:rPr>
            </w:pPr>
            <w:r>
              <w:rPr>
                <w:rFonts w:ascii="宋体" w:eastAsia="宋体" w:hAnsi="宋体" w:cs="宋体" w:hint="eastAsia"/>
                <w:b/>
                <w:color w:val="000000"/>
                <w:szCs w:val="21"/>
              </w:rPr>
              <w:t>6</w:t>
            </w:r>
          </w:p>
        </w:tc>
        <w:tc>
          <w:tcPr>
            <w:tcW w:w="912" w:type="dxa"/>
            <w:vMerge/>
            <w:tcBorders>
              <w:left w:val="single" w:sz="4" w:space="0" w:color="auto"/>
              <w:right w:val="single" w:sz="4" w:space="0" w:color="auto"/>
            </w:tcBorders>
            <w:shd w:val="clear" w:color="auto" w:fill="auto"/>
          </w:tcPr>
          <w:p w:rsidR="006C2C1D" w:rsidRDefault="006C2C1D">
            <w:pPr>
              <w:pStyle w:val="ab"/>
              <w:spacing w:line="360" w:lineRule="auto"/>
              <w:ind w:left="0"/>
              <w:jc w:val="both"/>
              <w:rPr>
                <w:rFonts w:ascii="宋体" w:hAnsi="宋体" w:cs="宋体"/>
                <w:color w:val="000000"/>
                <w:sz w:val="21"/>
                <w:szCs w:val="21"/>
              </w:rPr>
            </w:pPr>
          </w:p>
        </w:tc>
        <w:tc>
          <w:tcPr>
            <w:tcW w:w="1692" w:type="dxa"/>
            <w:tcBorders>
              <w:top w:val="single" w:sz="4" w:space="0" w:color="auto"/>
              <w:left w:val="single" w:sz="4" w:space="0" w:color="auto"/>
              <w:bottom w:val="single" w:sz="4" w:space="0" w:color="auto"/>
              <w:right w:val="single" w:sz="4" w:space="0" w:color="auto"/>
            </w:tcBorders>
            <w:shd w:val="clear" w:color="auto" w:fill="auto"/>
          </w:tcPr>
          <w:p w:rsidR="006C2C1D" w:rsidRDefault="00F86C3F">
            <w:pPr>
              <w:rPr>
                <w:rFonts w:asciiTheme="minorEastAsia" w:hAnsiTheme="minorEastAsia" w:cstheme="minorEastAsia"/>
              </w:rPr>
            </w:pPr>
            <w:r>
              <w:rPr>
                <w:rFonts w:asciiTheme="minorEastAsia" w:hAnsiTheme="minorEastAsia" w:cstheme="minorEastAsia" w:hint="eastAsia"/>
              </w:rPr>
              <w:t>CR</w:t>
            </w:r>
          </w:p>
        </w:tc>
        <w:tc>
          <w:tcPr>
            <w:tcW w:w="5676" w:type="dxa"/>
            <w:tcBorders>
              <w:top w:val="single" w:sz="4" w:space="0" w:color="auto"/>
              <w:left w:val="single" w:sz="4" w:space="0" w:color="auto"/>
              <w:bottom w:val="single" w:sz="4" w:space="0" w:color="auto"/>
              <w:right w:val="single" w:sz="4" w:space="0" w:color="auto"/>
            </w:tcBorders>
            <w:shd w:val="clear" w:color="auto" w:fill="auto"/>
          </w:tcPr>
          <w:p w:rsidR="006C2C1D" w:rsidRDefault="00F86C3F">
            <w:pPr>
              <w:rPr>
                <w:rFonts w:asciiTheme="minorEastAsia" w:hAnsiTheme="minorEastAsia" w:cstheme="minorEastAsia"/>
              </w:rPr>
            </w:pPr>
            <w:r>
              <w:rPr>
                <w:rFonts w:asciiTheme="minorEastAsia" w:hAnsiTheme="minorEastAsia" w:cstheme="minorEastAsia" w:hint="eastAsia"/>
              </w:rPr>
              <w:t>命名格式：</w:t>
            </w:r>
            <w:proofErr w:type="spellStart"/>
            <w:r>
              <w:rPr>
                <w:rFonts w:asciiTheme="minorEastAsia" w:hAnsiTheme="minorEastAsia" w:cstheme="minorEastAsia" w:hint="eastAsia"/>
              </w:rPr>
              <w:t>CR_Module_nnn</w:t>
            </w:r>
            <w:proofErr w:type="spellEnd"/>
          </w:p>
          <w:p w:rsidR="006C2C1D" w:rsidRDefault="00F86C3F">
            <w:pPr>
              <w:rPr>
                <w:rFonts w:asciiTheme="minorEastAsia" w:hAnsiTheme="minorEastAsia" w:cstheme="minorEastAsia"/>
              </w:rPr>
            </w:pPr>
            <w:r>
              <w:rPr>
                <w:rFonts w:asciiTheme="minorEastAsia" w:hAnsiTheme="minorEastAsia" w:cstheme="minorEastAsia" w:hint="eastAsia"/>
              </w:rPr>
              <w:t>Module = FI</w:t>
            </w:r>
            <w:r>
              <w:rPr>
                <w:rFonts w:asciiTheme="minorEastAsia" w:hAnsiTheme="minorEastAsia" w:cstheme="minorEastAsia" w:hint="eastAsia"/>
              </w:rPr>
              <w:t>，</w:t>
            </w:r>
            <w:r>
              <w:rPr>
                <w:rFonts w:asciiTheme="minorEastAsia" w:hAnsiTheme="minorEastAsia" w:cstheme="minorEastAsia" w:hint="eastAsia"/>
              </w:rPr>
              <w:t>CO</w:t>
            </w:r>
            <w:r>
              <w:rPr>
                <w:rFonts w:asciiTheme="minorEastAsia" w:hAnsiTheme="minorEastAsia" w:cstheme="minorEastAsia" w:hint="eastAsia"/>
              </w:rPr>
              <w:t>，</w:t>
            </w:r>
            <w:r>
              <w:rPr>
                <w:rFonts w:asciiTheme="minorEastAsia" w:hAnsiTheme="minorEastAsia" w:cstheme="minorEastAsia" w:hint="eastAsia"/>
              </w:rPr>
              <w:t>MM</w:t>
            </w:r>
            <w:r>
              <w:rPr>
                <w:rFonts w:asciiTheme="minorEastAsia" w:hAnsiTheme="minorEastAsia" w:cstheme="minorEastAsia" w:hint="eastAsia"/>
              </w:rPr>
              <w:t>，</w:t>
            </w:r>
            <w:r>
              <w:rPr>
                <w:rFonts w:asciiTheme="minorEastAsia" w:hAnsiTheme="minorEastAsia" w:cstheme="minorEastAsia" w:hint="eastAsia"/>
              </w:rPr>
              <w:t>PP</w:t>
            </w:r>
            <w:r>
              <w:rPr>
                <w:rFonts w:asciiTheme="minorEastAsia" w:hAnsiTheme="minorEastAsia" w:cstheme="minorEastAsia" w:hint="eastAsia"/>
              </w:rPr>
              <w:t>，</w:t>
            </w:r>
            <w:r>
              <w:rPr>
                <w:rFonts w:asciiTheme="minorEastAsia" w:hAnsiTheme="minorEastAsia" w:cstheme="minorEastAsia" w:hint="eastAsia"/>
              </w:rPr>
              <w:t>SD</w:t>
            </w:r>
          </w:p>
          <w:p w:rsidR="006C2C1D" w:rsidRDefault="00F86C3F">
            <w:pPr>
              <w:rPr>
                <w:rFonts w:asciiTheme="minorEastAsia" w:hAnsiTheme="minorEastAsia" w:cstheme="minorEastAsia"/>
              </w:rPr>
            </w:pPr>
            <w:proofErr w:type="spellStart"/>
            <w:r>
              <w:rPr>
                <w:rFonts w:asciiTheme="minorEastAsia" w:hAnsiTheme="minorEastAsia" w:cstheme="minorEastAsia" w:hint="eastAsia"/>
              </w:rPr>
              <w:t>nnn</w:t>
            </w:r>
            <w:proofErr w:type="spellEnd"/>
            <w:r>
              <w:rPr>
                <w:rFonts w:asciiTheme="minorEastAsia" w:hAnsiTheme="minorEastAsia" w:cstheme="minorEastAsia" w:hint="eastAsia"/>
              </w:rPr>
              <w:t xml:space="preserve"> = </w:t>
            </w:r>
            <w:r>
              <w:rPr>
                <w:rFonts w:asciiTheme="minorEastAsia" w:hAnsiTheme="minorEastAsia" w:cstheme="minorEastAsia" w:hint="eastAsia"/>
              </w:rPr>
              <w:t>数字序列</w:t>
            </w:r>
          </w:p>
        </w:tc>
      </w:tr>
      <w:tr w:rsidR="006C2C1D">
        <w:trPr>
          <w:trHeight w:val="465"/>
        </w:trPr>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b/>
                <w:color w:val="000000"/>
                <w:szCs w:val="21"/>
              </w:rPr>
            </w:pPr>
            <w:r>
              <w:rPr>
                <w:rFonts w:ascii="宋体" w:eastAsia="宋体" w:hAnsi="宋体" w:cs="宋体" w:hint="eastAsia"/>
                <w:b/>
                <w:color w:val="000000"/>
                <w:szCs w:val="21"/>
              </w:rPr>
              <w:t>1</w:t>
            </w:r>
          </w:p>
        </w:tc>
        <w:tc>
          <w:tcPr>
            <w:tcW w:w="912" w:type="dxa"/>
            <w:vMerge w:val="restart"/>
            <w:tcBorders>
              <w:left w:val="single" w:sz="4" w:space="0" w:color="auto"/>
              <w:right w:val="single" w:sz="4" w:space="0" w:color="auto"/>
            </w:tcBorders>
            <w:shd w:val="clear" w:color="auto" w:fill="auto"/>
          </w:tcPr>
          <w:p w:rsidR="006C2C1D" w:rsidRDefault="00F86C3F">
            <w:pPr>
              <w:pStyle w:val="ab"/>
              <w:spacing w:line="360" w:lineRule="auto"/>
              <w:ind w:left="0"/>
              <w:jc w:val="center"/>
              <w:rPr>
                <w:rFonts w:ascii="宋体" w:hAnsi="宋体" w:cs="宋体"/>
                <w:color w:val="000000"/>
                <w:sz w:val="21"/>
                <w:szCs w:val="21"/>
              </w:rPr>
            </w:pPr>
            <w:r>
              <w:rPr>
                <w:rFonts w:asciiTheme="minorEastAsia" w:eastAsiaTheme="minorEastAsia" w:hAnsiTheme="minorEastAsia" w:cstheme="minorEastAsia" w:hint="eastAsia"/>
                <w:kern w:val="2"/>
                <w:sz w:val="21"/>
                <w:szCs w:val="24"/>
              </w:rPr>
              <w:t>WEBI</w:t>
            </w:r>
            <w:r>
              <w:rPr>
                <w:rFonts w:asciiTheme="minorEastAsia" w:eastAsiaTheme="minorEastAsia" w:hAnsiTheme="minorEastAsia" w:cstheme="minorEastAsia" w:hint="eastAsia"/>
                <w:kern w:val="2"/>
                <w:sz w:val="21"/>
                <w:szCs w:val="24"/>
              </w:rPr>
              <w:t>开发规范</w:t>
            </w:r>
          </w:p>
        </w:tc>
        <w:tc>
          <w:tcPr>
            <w:tcW w:w="1692" w:type="dxa"/>
            <w:tcBorders>
              <w:top w:val="single" w:sz="4" w:space="0" w:color="auto"/>
              <w:left w:val="single" w:sz="4" w:space="0" w:color="auto"/>
              <w:bottom w:val="single" w:sz="4" w:space="0" w:color="auto"/>
              <w:right w:val="single" w:sz="4" w:space="0" w:color="auto"/>
            </w:tcBorders>
            <w:shd w:val="clear" w:color="auto" w:fill="auto"/>
          </w:tcPr>
          <w:p w:rsidR="006C2C1D" w:rsidRDefault="00F86C3F">
            <w:pPr>
              <w:rPr>
                <w:rFonts w:asciiTheme="minorEastAsia" w:hAnsiTheme="minorEastAsia" w:cstheme="minorEastAsia"/>
              </w:rPr>
            </w:pPr>
            <w:r>
              <w:rPr>
                <w:rFonts w:asciiTheme="minorEastAsia" w:hAnsiTheme="minorEastAsia" w:cstheme="minorEastAsia" w:hint="eastAsia"/>
              </w:rPr>
              <w:t>UI</w:t>
            </w:r>
            <w:r>
              <w:rPr>
                <w:rFonts w:asciiTheme="minorEastAsia" w:hAnsiTheme="minorEastAsia" w:cstheme="minorEastAsia" w:hint="eastAsia"/>
              </w:rPr>
              <w:t>设计</w:t>
            </w:r>
          </w:p>
        </w:tc>
        <w:tc>
          <w:tcPr>
            <w:tcW w:w="5676" w:type="dxa"/>
            <w:tcBorders>
              <w:top w:val="single" w:sz="4" w:space="0" w:color="auto"/>
              <w:left w:val="single" w:sz="4" w:space="0" w:color="auto"/>
              <w:bottom w:val="single" w:sz="4" w:space="0" w:color="auto"/>
              <w:right w:val="single" w:sz="4" w:space="0" w:color="auto"/>
            </w:tcBorders>
            <w:shd w:val="clear" w:color="auto" w:fill="auto"/>
          </w:tcPr>
          <w:p w:rsidR="006C2C1D" w:rsidRDefault="00F86C3F">
            <w:pPr>
              <w:rPr>
                <w:rFonts w:asciiTheme="minorEastAsia" w:hAnsiTheme="minorEastAsia" w:cstheme="minorEastAsia"/>
              </w:rPr>
            </w:pPr>
            <w:r>
              <w:rPr>
                <w:rFonts w:asciiTheme="minorEastAsia" w:hAnsiTheme="minorEastAsia" w:cstheme="minorEastAsia" w:hint="eastAsia"/>
              </w:rPr>
              <w:t>参照《报表</w:t>
            </w:r>
            <w:r>
              <w:rPr>
                <w:rFonts w:asciiTheme="minorEastAsia" w:hAnsiTheme="minorEastAsia" w:cstheme="minorEastAsia" w:hint="eastAsia"/>
              </w:rPr>
              <w:t>UI</w:t>
            </w:r>
            <w:r>
              <w:rPr>
                <w:rFonts w:asciiTheme="minorEastAsia" w:hAnsiTheme="minorEastAsia" w:cstheme="minorEastAsia" w:hint="eastAsia"/>
              </w:rPr>
              <w:t>设计规范》</w:t>
            </w:r>
          </w:p>
        </w:tc>
      </w:tr>
      <w:tr w:rsidR="006C2C1D">
        <w:trPr>
          <w:trHeight w:val="465"/>
        </w:trPr>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b/>
                <w:color w:val="000000"/>
                <w:szCs w:val="21"/>
              </w:rPr>
            </w:pPr>
            <w:r>
              <w:rPr>
                <w:rFonts w:ascii="宋体" w:eastAsia="宋体" w:hAnsi="宋体" w:cs="宋体" w:hint="eastAsia"/>
                <w:b/>
                <w:color w:val="000000"/>
                <w:szCs w:val="21"/>
              </w:rPr>
              <w:t>2</w:t>
            </w:r>
          </w:p>
        </w:tc>
        <w:tc>
          <w:tcPr>
            <w:tcW w:w="912" w:type="dxa"/>
            <w:vMerge/>
            <w:tcBorders>
              <w:left w:val="single" w:sz="4" w:space="0" w:color="auto"/>
              <w:right w:val="single" w:sz="4" w:space="0" w:color="auto"/>
            </w:tcBorders>
            <w:shd w:val="clear" w:color="auto" w:fill="auto"/>
          </w:tcPr>
          <w:p w:rsidR="006C2C1D" w:rsidRDefault="006C2C1D">
            <w:pPr>
              <w:pStyle w:val="ab"/>
              <w:spacing w:line="360" w:lineRule="auto"/>
              <w:ind w:left="0"/>
              <w:jc w:val="both"/>
              <w:rPr>
                <w:rFonts w:ascii="宋体" w:hAnsi="宋体" w:cs="宋体"/>
                <w:color w:val="000000"/>
                <w:sz w:val="21"/>
                <w:szCs w:val="21"/>
              </w:rPr>
            </w:pPr>
          </w:p>
        </w:tc>
        <w:tc>
          <w:tcPr>
            <w:tcW w:w="1692" w:type="dxa"/>
            <w:tcBorders>
              <w:top w:val="single" w:sz="4" w:space="0" w:color="auto"/>
              <w:left w:val="single" w:sz="4" w:space="0" w:color="auto"/>
              <w:bottom w:val="single" w:sz="4" w:space="0" w:color="auto"/>
              <w:right w:val="single" w:sz="4" w:space="0" w:color="auto"/>
            </w:tcBorders>
            <w:shd w:val="clear" w:color="auto" w:fill="auto"/>
          </w:tcPr>
          <w:p w:rsidR="006C2C1D" w:rsidRDefault="00F86C3F">
            <w:pPr>
              <w:rPr>
                <w:rFonts w:asciiTheme="minorEastAsia" w:hAnsiTheme="minorEastAsia" w:cstheme="minorEastAsia"/>
              </w:rPr>
            </w:pPr>
            <w:r>
              <w:rPr>
                <w:rFonts w:asciiTheme="minorEastAsia" w:hAnsiTheme="minorEastAsia" w:cstheme="minorEastAsia" w:hint="eastAsia"/>
              </w:rPr>
              <w:t>BW</w:t>
            </w:r>
            <w:r>
              <w:rPr>
                <w:rFonts w:asciiTheme="minorEastAsia" w:hAnsiTheme="minorEastAsia" w:cstheme="minorEastAsia" w:hint="eastAsia"/>
              </w:rPr>
              <w:t>（</w:t>
            </w:r>
            <w:r>
              <w:rPr>
                <w:rFonts w:asciiTheme="minorEastAsia" w:hAnsiTheme="minorEastAsia" w:cstheme="minorEastAsia" w:hint="eastAsia"/>
              </w:rPr>
              <w:t>ECR</w:t>
            </w:r>
            <w:r>
              <w:rPr>
                <w:rFonts w:asciiTheme="minorEastAsia" w:hAnsiTheme="minorEastAsia" w:cstheme="minorEastAsia" w:hint="eastAsia"/>
              </w:rPr>
              <w:t>）命名规范</w:t>
            </w:r>
          </w:p>
        </w:tc>
        <w:tc>
          <w:tcPr>
            <w:tcW w:w="5676" w:type="dxa"/>
            <w:tcBorders>
              <w:top w:val="single" w:sz="4" w:space="0" w:color="auto"/>
              <w:left w:val="single" w:sz="4" w:space="0" w:color="auto"/>
              <w:bottom w:val="single" w:sz="4" w:space="0" w:color="auto"/>
              <w:right w:val="single" w:sz="4" w:space="0" w:color="auto"/>
            </w:tcBorders>
            <w:shd w:val="clear" w:color="auto" w:fill="auto"/>
          </w:tcPr>
          <w:p w:rsidR="006C2C1D" w:rsidRDefault="00F86C3F">
            <w:pPr>
              <w:rPr>
                <w:rFonts w:asciiTheme="minorEastAsia" w:hAnsiTheme="minorEastAsia" w:cstheme="minorEastAsia"/>
              </w:rPr>
            </w:pPr>
            <w:r>
              <w:rPr>
                <w:rFonts w:asciiTheme="minorEastAsia" w:hAnsiTheme="minorEastAsia" w:cstheme="minorEastAsia" w:hint="eastAsia"/>
              </w:rPr>
              <w:t>命名格式：</w:t>
            </w:r>
            <w:r>
              <w:rPr>
                <w:rFonts w:asciiTheme="minorEastAsia" w:hAnsiTheme="minorEastAsia" w:cstheme="minorEastAsia" w:hint="eastAsia"/>
              </w:rPr>
              <w:t xml:space="preserve">Z+ </w:t>
            </w:r>
            <w:proofErr w:type="spellStart"/>
            <w:r>
              <w:rPr>
                <w:rFonts w:asciiTheme="minorEastAsia" w:hAnsiTheme="minorEastAsia" w:cstheme="minorEastAsia" w:hint="eastAsia"/>
              </w:rPr>
              <w:t>Module+Level+nnn</w:t>
            </w:r>
            <w:proofErr w:type="spellEnd"/>
          </w:p>
          <w:p w:rsidR="006C2C1D" w:rsidRDefault="00F86C3F">
            <w:pPr>
              <w:rPr>
                <w:rFonts w:asciiTheme="minorEastAsia" w:hAnsiTheme="minorEastAsia" w:cstheme="minorEastAsia"/>
              </w:rPr>
            </w:pPr>
            <w:r>
              <w:rPr>
                <w:rFonts w:asciiTheme="minorEastAsia" w:hAnsiTheme="minorEastAsia" w:cstheme="minorEastAsia" w:hint="eastAsia"/>
              </w:rPr>
              <w:t>Module = FI</w:t>
            </w:r>
            <w:r>
              <w:rPr>
                <w:rFonts w:asciiTheme="minorEastAsia" w:hAnsiTheme="minorEastAsia" w:cstheme="minorEastAsia" w:hint="eastAsia"/>
              </w:rPr>
              <w:t>，</w:t>
            </w:r>
            <w:r>
              <w:rPr>
                <w:rFonts w:asciiTheme="minorEastAsia" w:hAnsiTheme="minorEastAsia" w:cstheme="minorEastAsia" w:hint="eastAsia"/>
              </w:rPr>
              <w:t>CO</w:t>
            </w:r>
            <w:r>
              <w:rPr>
                <w:rFonts w:asciiTheme="minorEastAsia" w:hAnsiTheme="minorEastAsia" w:cstheme="minorEastAsia" w:hint="eastAsia"/>
              </w:rPr>
              <w:t>，</w:t>
            </w:r>
            <w:r>
              <w:rPr>
                <w:rFonts w:asciiTheme="minorEastAsia" w:hAnsiTheme="minorEastAsia" w:cstheme="minorEastAsia" w:hint="eastAsia"/>
              </w:rPr>
              <w:t>MM</w:t>
            </w:r>
            <w:r>
              <w:rPr>
                <w:rFonts w:asciiTheme="minorEastAsia" w:hAnsiTheme="minorEastAsia" w:cstheme="minorEastAsia" w:hint="eastAsia"/>
              </w:rPr>
              <w:t>，</w:t>
            </w:r>
            <w:r>
              <w:rPr>
                <w:rFonts w:asciiTheme="minorEastAsia" w:hAnsiTheme="minorEastAsia" w:cstheme="minorEastAsia" w:hint="eastAsia"/>
              </w:rPr>
              <w:t>PP</w:t>
            </w:r>
            <w:r>
              <w:rPr>
                <w:rFonts w:asciiTheme="minorEastAsia" w:hAnsiTheme="minorEastAsia" w:cstheme="minorEastAsia" w:hint="eastAsia"/>
              </w:rPr>
              <w:t>，</w:t>
            </w:r>
            <w:r>
              <w:rPr>
                <w:rFonts w:asciiTheme="minorEastAsia" w:hAnsiTheme="minorEastAsia" w:cstheme="minorEastAsia" w:hint="eastAsia"/>
              </w:rPr>
              <w:t xml:space="preserve">SD </w:t>
            </w:r>
          </w:p>
          <w:p w:rsidR="006C2C1D" w:rsidRDefault="00F86C3F">
            <w:pPr>
              <w:rPr>
                <w:rFonts w:asciiTheme="minorEastAsia" w:hAnsiTheme="minorEastAsia" w:cstheme="minorEastAsia"/>
              </w:rPr>
            </w:pPr>
            <w:r>
              <w:rPr>
                <w:rFonts w:asciiTheme="minorEastAsia" w:hAnsiTheme="minorEastAsia" w:cstheme="minorEastAsia" w:hint="eastAsia"/>
              </w:rPr>
              <w:t>Level=E/C/R</w:t>
            </w:r>
          </w:p>
          <w:p w:rsidR="006C2C1D" w:rsidRDefault="00F86C3F">
            <w:pPr>
              <w:rPr>
                <w:rFonts w:asciiTheme="minorEastAsia" w:hAnsiTheme="minorEastAsia" w:cstheme="minorEastAsia"/>
              </w:rPr>
            </w:pPr>
            <w:proofErr w:type="spellStart"/>
            <w:r>
              <w:rPr>
                <w:rFonts w:asciiTheme="minorEastAsia" w:hAnsiTheme="minorEastAsia" w:cstheme="minorEastAsia" w:hint="eastAsia"/>
              </w:rPr>
              <w:t>nnn</w:t>
            </w:r>
            <w:proofErr w:type="spellEnd"/>
            <w:r>
              <w:rPr>
                <w:rFonts w:asciiTheme="minorEastAsia" w:hAnsiTheme="minorEastAsia" w:cstheme="minorEastAsia" w:hint="eastAsia"/>
              </w:rPr>
              <w:t xml:space="preserve"> = </w:t>
            </w:r>
            <w:r>
              <w:rPr>
                <w:rFonts w:asciiTheme="minorEastAsia" w:hAnsiTheme="minorEastAsia" w:cstheme="minorEastAsia" w:hint="eastAsia"/>
              </w:rPr>
              <w:t>三位数字流水码</w:t>
            </w:r>
          </w:p>
        </w:tc>
      </w:tr>
      <w:tr w:rsidR="006C2C1D">
        <w:trPr>
          <w:trHeight w:val="465"/>
        </w:trPr>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b/>
                <w:color w:val="000000"/>
                <w:szCs w:val="21"/>
              </w:rPr>
            </w:pPr>
            <w:r>
              <w:rPr>
                <w:rFonts w:ascii="宋体" w:eastAsia="宋体" w:hAnsi="宋体" w:cs="宋体" w:hint="eastAsia"/>
                <w:b/>
                <w:color w:val="000000"/>
                <w:szCs w:val="21"/>
              </w:rPr>
              <w:lastRenderedPageBreak/>
              <w:t>3</w:t>
            </w:r>
          </w:p>
        </w:tc>
        <w:tc>
          <w:tcPr>
            <w:tcW w:w="912" w:type="dxa"/>
            <w:vMerge/>
            <w:tcBorders>
              <w:left w:val="single" w:sz="4" w:space="0" w:color="auto"/>
              <w:right w:val="single" w:sz="4" w:space="0" w:color="auto"/>
            </w:tcBorders>
            <w:shd w:val="clear" w:color="auto" w:fill="auto"/>
          </w:tcPr>
          <w:p w:rsidR="006C2C1D" w:rsidRDefault="006C2C1D">
            <w:pPr>
              <w:pStyle w:val="ab"/>
              <w:spacing w:line="360" w:lineRule="auto"/>
              <w:ind w:left="0"/>
              <w:jc w:val="both"/>
              <w:rPr>
                <w:rFonts w:ascii="宋体" w:hAnsi="宋体" w:cs="宋体"/>
                <w:color w:val="000000"/>
                <w:sz w:val="21"/>
                <w:szCs w:val="21"/>
              </w:rPr>
            </w:pPr>
          </w:p>
        </w:tc>
        <w:tc>
          <w:tcPr>
            <w:tcW w:w="1692" w:type="dxa"/>
            <w:tcBorders>
              <w:top w:val="single" w:sz="4" w:space="0" w:color="auto"/>
              <w:left w:val="single" w:sz="4" w:space="0" w:color="auto"/>
              <w:bottom w:val="single" w:sz="4" w:space="0" w:color="auto"/>
              <w:right w:val="single" w:sz="4" w:space="0" w:color="auto"/>
            </w:tcBorders>
            <w:shd w:val="clear" w:color="auto" w:fill="auto"/>
          </w:tcPr>
          <w:p w:rsidR="006C2C1D" w:rsidRDefault="00F86C3F">
            <w:pPr>
              <w:rPr>
                <w:rFonts w:asciiTheme="minorEastAsia" w:hAnsiTheme="minorEastAsia" w:cstheme="minorEastAsia"/>
              </w:rPr>
            </w:pPr>
            <w:r>
              <w:rPr>
                <w:rFonts w:asciiTheme="minorEastAsia" w:hAnsiTheme="minorEastAsia" w:cstheme="minorEastAsia" w:hint="eastAsia"/>
              </w:rPr>
              <w:t>BW QUERY</w:t>
            </w:r>
            <w:r>
              <w:rPr>
                <w:rFonts w:asciiTheme="minorEastAsia" w:hAnsiTheme="minorEastAsia" w:cstheme="minorEastAsia" w:hint="eastAsia"/>
              </w:rPr>
              <w:t>命名规范</w:t>
            </w:r>
          </w:p>
        </w:tc>
        <w:tc>
          <w:tcPr>
            <w:tcW w:w="5676" w:type="dxa"/>
            <w:tcBorders>
              <w:top w:val="single" w:sz="4" w:space="0" w:color="auto"/>
              <w:left w:val="single" w:sz="4" w:space="0" w:color="auto"/>
              <w:bottom w:val="single" w:sz="4" w:space="0" w:color="auto"/>
              <w:right w:val="single" w:sz="4" w:space="0" w:color="auto"/>
            </w:tcBorders>
            <w:shd w:val="clear" w:color="auto" w:fill="auto"/>
          </w:tcPr>
          <w:p w:rsidR="006C2C1D" w:rsidRDefault="00F86C3F">
            <w:pPr>
              <w:rPr>
                <w:rFonts w:asciiTheme="minorEastAsia" w:hAnsiTheme="minorEastAsia" w:cstheme="minorEastAsia"/>
              </w:rPr>
            </w:pPr>
            <w:r>
              <w:rPr>
                <w:rFonts w:asciiTheme="minorEastAsia" w:hAnsiTheme="minorEastAsia" w:cstheme="minorEastAsia" w:hint="eastAsia"/>
              </w:rPr>
              <w:t>命名格式：</w:t>
            </w:r>
            <w:r>
              <w:rPr>
                <w:rFonts w:asciiTheme="minorEastAsia" w:hAnsiTheme="minorEastAsia" w:cstheme="minorEastAsia" w:hint="eastAsia"/>
              </w:rPr>
              <w:t xml:space="preserve">Z+ </w:t>
            </w:r>
            <w:proofErr w:type="spellStart"/>
            <w:r>
              <w:rPr>
                <w:rFonts w:asciiTheme="minorEastAsia" w:hAnsiTheme="minorEastAsia" w:cstheme="minorEastAsia" w:hint="eastAsia"/>
              </w:rPr>
              <w:t>Module+Level+Des+nnn</w:t>
            </w:r>
            <w:proofErr w:type="spellEnd"/>
          </w:p>
          <w:p w:rsidR="006C2C1D" w:rsidRDefault="00F86C3F">
            <w:pPr>
              <w:rPr>
                <w:rFonts w:asciiTheme="minorEastAsia" w:hAnsiTheme="minorEastAsia" w:cstheme="minorEastAsia"/>
              </w:rPr>
            </w:pPr>
            <w:r>
              <w:rPr>
                <w:rFonts w:asciiTheme="minorEastAsia" w:hAnsiTheme="minorEastAsia" w:cstheme="minorEastAsia" w:hint="eastAsia"/>
              </w:rPr>
              <w:t>Module = FI</w:t>
            </w:r>
            <w:r>
              <w:rPr>
                <w:rFonts w:asciiTheme="minorEastAsia" w:hAnsiTheme="minorEastAsia" w:cstheme="minorEastAsia" w:hint="eastAsia"/>
              </w:rPr>
              <w:t>，</w:t>
            </w:r>
            <w:r>
              <w:rPr>
                <w:rFonts w:asciiTheme="minorEastAsia" w:hAnsiTheme="minorEastAsia" w:cstheme="minorEastAsia" w:hint="eastAsia"/>
              </w:rPr>
              <w:t>CO</w:t>
            </w:r>
            <w:r>
              <w:rPr>
                <w:rFonts w:asciiTheme="minorEastAsia" w:hAnsiTheme="minorEastAsia" w:cstheme="minorEastAsia" w:hint="eastAsia"/>
              </w:rPr>
              <w:t>，</w:t>
            </w:r>
            <w:r>
              <w:rPr>
                <w:rFonts w:asciiTheme="minorEastAsia" w:hAnsiTheme="minorEastAsia" w:cstheme="minorEastAsia" w:hint="eastAsia"/>
              </w:rPr>
              <w:t>MM</w:t>
            </w:r>
            <w:r>
              <w:rPr>
                <w:rFonts w:asciiTheme="minorEastAsia" w:hAnsiTheme="minorEastAsia" w:cstheme="minorEastAsia" w:hint="eastAsia"/>
              </w:rPr>
              <w:t>，</w:t>
            </w:r>
            <w:r>
              <w:rPr>
                <w:rFonts w:asciiTheme="minorEastAsia" w:hAnsiTheme="minorEastAsia" w:cstheme="minorEastAsia" w:hint="eastAsia"/>
              </w:rPr>
              <w:t>PP</w:t>
            </w:r>
            <w:r>
              <w:rPr>
                <w:rFonts w:asciiTheme="minorEastAsia" w:hAnsiTheme="minorEastAsia" w:cstheme="minorEastAsia" w:hint="eastAsia"/>
              </w:rPr>
              <w:t>，</w:t>
            </w:r>
            <w:r>
              <w:rPr>
                <w:rFonts w:asciiTheme="minorEastAsia" w:hAnsiTheme="minorEastAsia" w:cstheme="minorEastAsia" w:hint="eastAsia"/>
              </w:rPr>
              <w:t xml:space="preserve">SD </w:t>
            </w:r>
          </w:p>
          <w:p w:rsidR="006C2C1D" w:rsidRDefault="00F86C3F">
            <w:pPr>
              <w:rPr>
                <w:rFonts w:asciiTheme="minorEastAsia" w:hAnsiTheme="minorEastAsia" w:cstheme="minorEastAsia"/>
              </w:rPr>
            </w:pPr>
            <w:r>
              <w:rPr>
                <w:rFonts w:asciiTheme="minorEastAsia" w:hAnsiTheme="minorEastAsia" w:cstheme="minorEastAsia" w:hint="eastAsia"/>
              </w:rPr>
              <w:t>Level=E/C/R</w:t>
            </w:r>
          </w:p>
          <w:p w:rsidR="006C2C1D" w:rsidRDefault="00F86C3F">
            <w:pPr>
              <w:rPr>
                <w:rFonts w:asciiTheme="minorEastAsia" w:hAnsiTheme="minorEastAsia" w:cstheme="minorEastAsia"/>
              </w:rPr>
            </w:pPr>
            <w:r>
              <w:rPr>
                <w:rFonts w:asciiTheme="minorEastAsia" w:hAnsiTheme="minorEastAsia" w:cstheme="minorEastAsia" w:hint="eastAsia"/>
              </w:rPr>
              <w:t>Des=</w:t>
            </w:r>
            <w:r>
              <w:rPr>
                <w:rFonts w:asciiTheme="minorEastAsia" w:hAnsiTheme="minorEastAsia" w:cstheme="minorEastAsia" w:hint="eastAsia"/>
              </w:rPr>
              <w:t>用途简称，不超过</w:t>
            </w:r>
            <w:r>
              <w:rPr>
                <w:rFonts w:asciiTheme="minorEastAsia" w:hAnsiTheme="minorEastAsia" w:cstheme="minorEastAsia" w:hint="eastAsia"/>
              </w:rPr>
              <w:t>4</w:t>
            </w:r>
            <w:r>
              <w:rPr>
                <w:rFonts w:asciiTheme="minorEastAsia" w:hAnsiTheme="minorEastAsia" w:cstheme="minorEastAsia" w:hint="eastAsia"/>
              </w:rPr>
              <w:t>个英文字符</w:t>
            </w:r>
          </w:p>
          <w:p w:rsidR="006C2C1D" w:rsidRDefault="00F86C3F">
            <w:pPr>
              <w:rPr>
                <w:rFonts w:asciiTheme="minorEastAsia" w:hAnsiTheme="minorEastAsia" w:cstheme="minorEastAsia"/>
              </w:rPr>
            </w:pPr>
            <w:proofErr w:type="spellStart"/>
            <w:r>
              <w:rPr>
                <w:rFonts w:asciiTheme="minorEastAsia" w:hAnsiTheme="minorEastAsia" w:cstheme="minorEastAsia" w:hint="eastAsia"/>
              </w:rPr>
              <w:t>nnn</w:t>
            </w:r>
            <w:proofErr w:type="spellEnd"/>
            <w:r>
              <w:rPr>
                <w:rFonts w:asciiTheme="minorEastAsia" w:hAnsiTheme="minorEastAsia" w:cstheme="minorEastAsia" w:hint="eastAsia"/>
              </w:rPr>
              <w:t xml:space="preserve"> = </w:t>
            </w:r>
            <w:r>
              <w:rPr>
                <w:rFonts w:asciiTheme="minorEastAsia" w:hAnsiTheme="minorEastAsia" w:cstheme="minorEastAsia" w:hint="eastAsia"/>
              </w:rPr>
              <w:t>三位数字流水码</w:t>
            </w:r>
          </w:p>
        </w:tc>
      </w:tr>
      <w:tr w:rsidR="006C2C1D">
        <w:trPr>
          <w:trHeight w:val="465"/>
        </w:trPr>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b/>
                <w:color w:val="000000"/>
                <w:szCs w:val="21"/>
              </w:rPr>
            </w:pPr>
            <w:r>
              <w:rPr>
                <w:rFonts w:ascii="宋体" w:eastAsia="宋体" w:hAnsi="宋体" w:cs="宋体" w:hint="eastAsia"/>
                <w:b/>
                <w:color w:val="000000"/>
                <w:szCs w:val="21"/>
              </w:rPr>
              <w:lastRenderedPageBreak/>
              <w:t>4</w:t>
            </w:r>
          </w:p>
        </w:tc>
        <w:tc>
          <w:tcPr>
            <w:tcW w:w="912" w:type="dxa"/>
            <w:vMerge/>
            <w:tcBorders>
              <w:left w:val="single" w:sz="4" w:space="0" w:color="auto"/>
              <w:bottom w:val="single" w:sz="4" w:space="0" w:color="auto"/>
              <w:right w:val="single" w:sz="4" w:space="0" w:color="auto"/>
            </w:tcBorders>
            <w:shd w:val="clear" w:color="auto" w:fill="auto"/>
          </w:tcPr>
          <w:p w:rsidR="006C2C1D" w:rsidRDefault="006C2C1D">
            <w:pPr>
              <w:pStyle w:val="ab"/>
              <w:spacing w:line="360" w:lineRule="auto"/>
              <w:ind w:left="0"/>
              <w:jc w:val="both"/>
              <w:rPr>
                <w:rFonts w:ascii="宋体" w:hAnsi="宋体" w:cs="宋体"/>
                <w:color w:val="000000"/>
                <w:sz w:val="21"/>
                <w:szCs w:val="21"/>
              </w:rPr>
            </w:pPr>
          </w:p>
        </w:tc>
        <w:tc>
          <w:tcPr>
            <w:tcW w:w="1692" w:type="dxa"/>
            <w:tcBorders>
              <w:top w:val="single" w:sz="4" w:space="0" w:color="auto"/>
              <w:left w:val="single" w:sz="4" w:space="0" w:color="auto"/>
              <w:bottom w:val="single" w:sz="4" w:space="0" w:color="auto"/>
              <w:right w:val="single" w:sz="4" w:space="0" w:color="auto"/>
            </w:tcBorders>
            <w:shd w:val="clear" w:color="auto" w:fill="auto"/>
          </w:tcPr>
          <w:p w:rsidR="006C2C1D" w:rsidRDefault="00F86C3F">
            <w:pPr>
              <w:rPr>
                <w:rFonts w:asciiTheme="minorEastAsia" w:hAnsiTheme="minorEastAsia" w:cstheme="minorEastAsia"/>
              </w:rPr>
            </w:pPr>
            <w:r>
              <w:rPr>
                <w:rFonts w:asciiTheme="minorEastAsia" w:hAnsiTheme="minorEastAsia" w:cstheme="minorEastAsia" w:hint="eastAsia"/>
              </w:rPr>
              <w:t>Routine</w:t>
            </w:r>
            <w:r>
              <w:rPr>
                <w:rFonts w:asciiTheme="minorEastAsia" w:hAnsiTheme="minorEastAsia" w:cstheme="minorEastAsia" w:hint="eastAsia"/>
              </w:rPr>
              <w:t>开发规范</w:t>
            </w:r>
          </w:p>
        </w:tc>
        <w:tc>
          <w:tcPr>
            <w:tcW w:w="5676" w:type="dxa"/>
            <w:tcBorders>
              <w:top w:val="single" w:sz="4" w:space="0" w:color="auto"/>
              <w:left w:val="single" w:sz="4" w:space="0" w:color="auto"/>
              <w:bottom w:val="single" w:sz="4" w:space="0" w:color="auto"/>
              <w:right w:val="single" w:sz="4" w:space="0" w:color="auto"/>
            </w:tcBorders>
            <w:shd w:val="clear" w:color="auto" w:fill="auto"/>
          </w:tcPr>
          <w:p w:rsidR="006C2C1D" w:rsidRDefault="00F86C3F">
            <w:pPr>
              <w:rPr>
                <w:rFonts w:asciiTheme="minorEastAsia" w:hAnsiTheme="minorEastAsia" w:cstheme="minorEastAsia"/>
              </w:rPr>
            </w:pPr>
            <w:r>
              <w:rPr>
                <w:rFonts w:asciiTheme="minorEastAsia" w:hAnsiTheme="minorEastAsia" w:cstheme="minorEastAsia" w:hint="eastAsia"/>
              </w:rPr>
              <w:t>参照《</w:t>
            </w:r>
            <w:r>
              <w:rPr>
                <w:rFonts w:asciiTheme="minorEastAsia" w:hAnsiTheme="minorEastAsia" w:cstheme="minorEastAsia" w:hint="eastAsia"/>
              </w:rPr>
              <w:t>ERP</w:t>
            </w:r>
            <w:r>
              <w:rPr>
                <w:rFonts w:asciiTheme="minorEastAsia" w:hAnsiTheme="minorEastAsia" w:cstheme="minorEastAsia" w:hint="eastAsia"/>
              </w:rPr>
              <w:t>项目</w:t>
            </w:r>
            <w:r>
              <w:rPr>
                <w:rFonts w:asciiTheme="minorEastAsia" w:hAnsiTheme="minorEastAsia" w:cstheme="minorEastAsia" w:hint="eastAsia"/>
              </w:rPr>
              <w:t xml:space="preserve">_ABAP </w:t>
            </w:r>
            <w:r>
              <w:rPr>
                <w:rFonts w:asciiTheme="minorEastAsia" w:hAnsiTheme="minorEastAsia" w:cstheme="minorEastAsia" w:hint="eastAsia"/>
              </w:rPr>
              <w:t>编码规范</w:t>
            </w:r>
            <w:r>
              <w:rPr>
                <w:rFonts w:asciiTheme="minorEastAsia" w:hAnsiTheme="minorEastAsia" w:cstheme="minorEastAsia" w:hint="eastAsia"/>
              </w:rPr>
              <w:t>_1.0</w:t>
            </w:r>
            <w:r>
              <w:rPr>
                <w:rFonts w:asciiTheme="minorEastAsia" w:hAnsiTheme="minorEastAsia" w:cstheme="minorEastAsia" w:hint="eastAsia"/>
              </w:rPr>
              <w:t>》</w:t>
            </w:r>
          </w:p>
        </w:tc>
      </w:tr>
    </w:tbl>
    <w:p w:rsidR="006C2C1D" w:rsidRDefault="006C2C1D">
      <w:pPr>
        <w:rPr>
          <w:rFonts w:ascii="Book Antiqua" w:eastAsia="宋体" w:hAnsi="Book Antiqua" w:cs="Times New Roman"/>
          <w:kern w:val="0"/>
          <w:sz w:val="24"/>
        </w:rPr>
      </w:pPr>
    </w:p>
    <w:p w:rsidR="006C2C1D" w:rsidRDefault="00F86C3F">
      <w:pPr>
        <w:pStyle w:val="aff4"/>
        <w:numPr>
          <w:ilvl w:val="0"/>
          <w:numId w:val="26"/>
        </w:numPr>
        <w:ind w:firstLineChars="0"/>
        <w:jc w:val="left"/>
        <w:rPr>
          <w:b/>
        </w:rPr>
      </w:pPr>
      <w:r>
        <w:rPr>
          <w:rFonts w:hint="eastAsia"/>
          <w:b/>
        </w:rPr>
        <w:t>系统数据交换方式</w:t>
      </w:r>
    </w:p>
    <w:p w:rsidR="006C2C1D" w:rsidRDefault="00F86C3F">
      <w:pPr>
        <w:pStyle w:val="ab"/>
        <w:spacing w:line="360" w:lineRule="auto"/>
        <w:ind w:left="114" w:firstLine="420"/>
        <w:rPr>
          <w:sz w:val="24"/>
          <w:szCs w:val="24"/>
        </w:rPr>
      </w:pPr>
      <w:r>
        <w:rPr>
          <w:rFonts w:hint="eastAsia"/>
          <w:sz w:val="24"/>
          <w:szCs w:val="24"/>
        </w:rPr>
        <w:t>为了降低系统间数据交换故障，数据交换方式需符合中国重汽数据交换业务要求，具体需要根据实际业务场景，选择以下合适的方案。</w:t>
      </w:r>
    </w:p>
    <w:p w:rsidR="006C2C1D" w:rsidRDefault="00F86C3F">
      <w:pPr>
        <w:numPr>
          <w:ilvl w:val="0"/>
          <w:numId w:val="27"/>
        </w:numPr>
        <w:rPr>
          <w:rFonts w:ascii="Book Antiqua" w:eastAsia="宋体" w:hAnsi="Book Antiqua" w:cs="Times New Roman"/>
          <w:kern w:val="0"/>
          <w:sz w:val="24"/>
        </w:rPr>
      </w:pPr>
      <w:r>
        <w:rPr>
          <w:rFonts w:ascii="Book Antiqua" w:eastAsia="宋体" w:hAnsi="Book Antiqua" w:cs="Times New Roman" w:hint="eastAsia"/>
          <w:b/>
          <w:bCs/>
          <w:kern w:val="0"/>
          <w:sz w:val="24"/>
        </w:rPr>
        <w:t>系统数据交换要求：</w:t>
      </w:r>
    </w:p>
    <w:tbl>
      <w:tblPr>
        <w:tblW w:w="8562"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2"/>
        <w:gridCol w:w="3024"/>
        <w:gridCol w:w="3216"/>
      </w:tblGrid>
      <w:tr w:rsidR="006C2C1D">
        <w:trPr>
          <w:trHeight w:val="443"/>
        </w:trPr>
        <w:tc>
          <w:tcPr>
            <w:tcW w:w="2322"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b/>
                <w:color w:val="000000"/>
                <w:szCs w:val="21"/>
              </w:rPr>
            </w:pPr>
            <w:r>
              <w:rPr>
                <w:rFonts w:ascii="宋体" w:eastAsia="宋体" w:hAnsi="宋体" w:cs="宋体" w:hint="eastAsia"/>
                <w:b/>
                <w:color w:val="000000"/>
                <w:szCs w:val="21"/>
              </w:rPr>
              <w:t>数据交换业务要求</w:t>
            </w:r>
          </w:p>
        </w:tc>
        <w:tc>
          <w:tcPr>
            <w:tcW w:w="3024"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b/>
                <w:color w:val="000000"/>
                <w:szCs w:val="21"/>
              </w:rPr>
            </w:pPr>
            <w:r>
              <w:rPr>
                <w:rFonts w:ascii="宋体" w:eastAsia="宋体" w:hAnsi="宋体" w:cs="宋体" w:hint="eastAsia"/>
                <w:b/>
                <w:color w:val="000000"/>
                <w:szCs w:val="21"/>
              </w:rPr>
              <w:t>数据抽取</w:t>
            </w:r>
            <w:r>
              <w:rPr>
                <w:rFonts w:ascii="宋体" w:eastAsia="宋体" w:hAnsi="宋体" w:cs="宋体" w:hint="eastAsia"/>
                <w:b/>
                <w:color w:val="000000"/>
                <w:szCs w:val="21"/>
              </w:rPr>
              <w:t>ETL</w:t>
            </w:r>
          </w:p>
        </w:tc>
        <w:tc>
          <w:tcPr>
            <w:tcW w:w="3216"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b/>
                <w:color w:val="000000"/>
                <w:szCs w:val="21"/>
              </w:rPr>
            </w:pPr>
            <w:r>
              <w:rPr>
                <w:rFonts w:ascii="宋体" w:eastAsia="宋体" w:hAnsi="宋体" w:cs="宋体" w:hint="eastAsia"/>
                <w:b/>
                <w:color w:val="000000"/>
                <w:szCs w:val="21"/>
              </w:rPr>
              <w:t>接口调用</w:t>
            </w:r>
            <w:r>
              <w:rPr>
                <w:rFonts w:ascii="宋体" w:eastAsia="宋体" w:hAnsi="宋体" w:cs="宋体" w:hint="eastAsia"/>
                <w:b/>
                <w:color w:val="000000"/>
                <w:szCs w:val="21"/>
              </w:rPr>
              <w:t>Rest</w:t>
            </w:r>
          </w:p>
        </w:tc>
      </w:tr>
      <w:tr w:rsidR="006C2C1D">
        <w:trPr>
          <w:trHeight w:val="465"/>
        </w:trPr>
        <w:tc>
          <w:tcPr>
            <w:tcW w:w="2322"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color w:val="000000"/>
                <w:szCs w:val="21"/>
              </w:rPr>
            </w:pPr>
            <w:r>
              <w:rPr>
                <w:rFonts w:ascii="宋体" w:eastAsia="宋体" w:hAnsi="宋体" w:cs="宋体" w:hint="eastAsia"/>
                <w:color w:val="000000"/>
                <w:szCs w:val="21"/>
              </w:rPr>
              <w:t>实时性</w:t>
            </w:r>
          </w:p>
        </w:tc>
        <w:tc>
          <w:tcPr>
            <w:tcW w:w="3024"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color w:val="000000"/>
                <w:szCs w:val="21"/>
              </w:rPr>
            </w:pPr>
            <w:r>
              <w:rPr>
                <w:rFonts w:ascii="宋体" w:eastAsia="宋体" w:hAnsi="宋体" w:cs="宋体" w:hint="eastAsia"/>
                <w:color w:val="000000"/>
                <w:szCs w:val="21"/>
              </w:rPr>
              <w:t>低</w:t>
            </w:r>
          </w:p>
        </w:tc>
        <w:tc>
          <w:tcPr>
            <w:tcW w:w="3216"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color w:val="000000"/>
                <w:szCs w:val="21"/>
              </w:rPr>
            </w:pPr>
            <w:r>
              <w:rPr>
                <w:rFonts w:ascii="宋体" w:eastAsia="宋体" w:hAnsi="宋体" w:cs="宋体" w:hint="eastAsia"/>
                <w:color w:val="000000"/>
                <w:szCs w:val="21"/>
              </w:rPr>
              <w:t>高</w:t>
            </w:r>
          </w:p>
        </w:tc>
      </w:tr>
      <w:tr w:rsidR="006C2C1D">
        <w:trPr>
          <w:trHeight w:val="465"/>
        </w:trPr>
        <w:tc>
          <w:tcPr>
            <w:tcW w:w="2322"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color w:val="000000"/>
                <w:szCs w:val="21"/>
              </w:rPr>
            </w:pPr>
            <w:r>
              <w:rPr>
                <w:rFonts w:ascii="宋体" w:eastAsia="宋体" w:hAnsi="宋体" w:cs="宋体" w:hint="eastAsia"/>
                <w:color w:val="000000"/>
                <w:szCs w:val="21"/>
              </w:rPr>
              <w:t>数据量</w:t>
            </w:r>
          </w:p>
        </w:tc>
        <w:tc>
          <w:tcPr>
            <w:tcW w:w="3024"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color w:val="000000"/>
                <w:szCs w:val="21"/>
              </w:rPr>
            </w:pPr>
            <w:r>
              <w:rPr>
                <w:rFonts w:ascii="宋体" w:eastAsia="宋体" w:hAnsi="宋体" w:cs="宋体" w:hint="eastAsia"/>
                <w:color w:val="000000"/>
                <w:szCs w:val="21"/>
              </w:rPr>
              <w:t>大</w:t>
            </w:r>
          </w:p>
        </w:tc>
        <w:tc>
          <w:tcPr>
            <w:tcW w:w="3216"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color w:val="000000"/>
                <w:szCs w:val="21"/>
              </w:rPr>
            </w:pPr>
            <w:r>
              <w:rPr>
                <w:rFonts w:ascii="宋体" w:eastAsia="宋体" w:hAnsi="宋体" w:cs="宋体" w:hint="eastAsia"/>
                <w:color w:val="000000"/>
                <w:szCs w:val="21"/>
              </w:rPr>
              <w:t>小</w:t>
            </w:r>
          </w:p>
        </w:tc>
      </w:tr>
      <w:tr w:rsidR="006C2C1D">
        <w:trPr>
          <w:trHeight w:val="465"/>
        </w:trPr>
        <w:tc>
          <w:tcPr>
            <w:tcW w:w="2322"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color w:val="000000"/>
                <w:szCs w:val="21"/>
              </w:rPr>
            </w:pPr>
            <w:r>
              <w:rPr>
                <w:rFonts w:ascii="宋体" w:eastAsia="宋体" w:hAnsi="宋体" w:cs="宋体" w:hint="eastAsia"/>
                <w:color w:val="000000"/>
                <w:szCs w:val="21"/>
              </w:rPr>
              <w:t>调用频次</w:t>
            </w:r>
          </w:p>
        </w:tc>
        <w:tc>
          <w:tcPr>
            <w:tcW w:w="3024"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color w:val="000000"/>
                <w:szCs w:val="21"/>
              </w:rPr>
            </w:pPr>
            <w:r>
              <w:rPr>
                <w:rFonts w:ascii="宋体" w:eastAsia="宋体" w:hAnsi="宋体" w:cs="宋体" w:hint="eastAsia"/>
                <w:color w:val="000000"/>
                <w:szCs w:val="21"/>
              </w:rPr>
              <w:t>低</w:t>
            </w:r>
          </w:p>
        </w:tc>
        <w:tc>
          <w:tcPr>
            <w:tcW w:w="3216"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color w:val="000000"/>
                <w:szCs w:val="21"/>
              </w:rPr>
            </w:pPr>
            <w:r>
              <w:rPr>
                <w:rFonts w:ascii="宋体" w:eastAsia="宋体" w:hAnsi="宋体" w:cs="宋体" w:hint="eastAsia"/>
                <w:color w:val="000000"/>
                <w:szCs w:val="21"/>
              </w:rPr>
              <w:t>高</w:t>
            </w:r>
          </w:p>
        </w:tc>
      </w:tr>
      <w:tr w:rsidR="006C2C1D">
        <w:trPr>
          <w:trHeight w:val="465"/>
        </w:trPr>
        <w:tc>
          <w:tcPr>
            <w:tcW w:w="2322"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color w:val="000000"/>
                <w:szCs w:val="21"/>
              </w:rPr>
            </w:pPr>
            <w:r>
              <w:rPr>
                <w:rFonts w:ascii="宋体" w:eastAsia="宋体" w:hAnsi="宋体" w:cs="宋体" w:hint="eastAsia"/>
                <w:color w:val="000000"/>
                <w:szCs w:val="21"/>
              </w:rPr>
              <w:t>安全性</w:t>
            </w:r>
          </w:p>
        </w:tc>
        <w:tc>
          <w:tcPr>
            <w:tcW w:w="3024"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color w:val="000000"/>
                <w:szCs w:val="21"/>
              </w:rPr>
            </w:pPr>
            <w:r>
              <w:rPr>
                <w:rFonts w:ascii="宋体" w:eastAsia="宋体" w:hAnsi="宋体" w:cs="宋体" w:hint="eastAsia"/>
                <w:color w:val="000000"/>
                <w:szCs w:val="21"/>
              </w:rPr>
              <w:t>低</w:t>
            </w:r>
          </w:p>
        </w:tc>
        <w:tc>
          <w:tcPr>
            <w:tcW w:w="3216"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color w:val="000000"/>
                <w:szCs w:val="21"/>
              </w:rPr>
            </w:pPr>
            <w:r>
              <w:rPr>
                <w:rFonts w:ascii="宋体" w:eastAsia="宋体" w:hAnsi="宋体" w:cs="宋体" w:hint="eastAsia"/>
                <w:color w:val="000000"/>
                <w:szCs w:val="21"/>
              </w:rPr>
              <w:t>高</w:t>
            </w:r>
          </w:p>
        </w:tc>
      </w:tr>
      <w:tr w:rsidR="006C2C1D">
        <w:trPr>
          <w:trHeight w:val="465"/>
        </w:trPr>
        <w:tc>
          <w:tcPr>
            <w:tcW w:w="2322"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color w:val="000000"/>
                <w:szCs w:val="21"/>
              </w:rPr>
            </w:pPr>
            <w:r>
              <w:rPr>
                <w:rFonts w:ascii="宋体" w:eastAsia="宋体" w:hAnsi="宋体" w:cs="宋体" w:hint="eastAsia"/>
                <w:color w:val="000000"/>
                <w:szCs w:val="21"/>
              </w:rPr>
              <w:t>业务逻辑</w:t>
            </w:r>
          </w:p>
        </w:tc>
        <w:tc>
          <w:tcPr>
            <w:tcW w:w="3024"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color w:val="000000"/>
                <w:szCs w:val="21"/>
              </w:rPr>
            </w:pPr>
            <w:r>
              <w:rPr>
                <w:rFonts w:ascii="宋体" w:eastAsia="宋体" w:hAnsi="宋体" w:cs="宋体" w:hint="eastAsia"/>
                <w:color w:val="000000"/>
                <w:szCs w:val="21"/>
              </w:rPr>
              <w:t>简单</w:t>
            </w:r>
          </w:p>
        </w:tc>
        <w:tc>
          <w:tcPr>
            <w:tcW w:w="3216"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color w:val="000000"/>
                <w:szCs w:val="21"/>
              </w:rPr>
            </w:pPr>
            <w:r>
              <w:rPr>
                <w:rFonts w:ascii="宋体" w:eastAsia="宋体" w:hAnsi="宋体" w:cs="宋体" w:hint="eastAsia"/>
                <w:color w:val="000000"/>
                <w:szCs w:val="21"/>
              </w:rPr>
              <w:t>复杂</w:t>
            </w:r>
          </w:p>
        </w:tc>
      </w:tr>
      <w:tr w:rsidR="006C2C1D">
        <w:trPr>
          <w:trHeight w:val="465"/>
        </w:trPr>
        <w:tc>
          <w:tcPr>
            <w:tcW w:w="2322"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color w:val="000000"/>
                <w:szCs w:val="21"/>
              </w:rPr>
            </w:pPr>
            <w:r>
              <w:rPr>
                <w:rFonts w:ascii="宋体" w:eastAsia="宋体" w:hAnsi="宋体" w:cs="宋体" w:hint="eastAsia"/>
                <w:color w:val="000000"/>
                <w:szCs w:val="21"/>
              </w:rPr>
              <w:t>业务场景举例</w:t>
            </w:r>
          </w:p>
        </w:tc>
        <w:tc>
          <w:tcPr>
            <w:tcW w:w="3024"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color w:val="000000"/>
                <w:szCs w:val="21"/>
              </w:rPr>
            </w:pPr>
            <w:r>
              <w:rPr>
                <w:rFonts w:ascii="宋体" w:eastAsia="宋体" w:hAnsi="宋体" w:cs="宋体" w:hint="eastAsia"/>
                <w:color w:val="000000"/>
                <w:szCs w:val="21"/>
              </w:rPr>
              <w:t>系统数据初始化</w:t>
            </w:r>
          </w:p>
        </w:tc>
        <w:tc>
          <w:tcPr>
            <w:tcW w:w="3216"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color w:val="000000"/>
                <w:szCs w:val="21"/>
              </w:rPr>
            </w:pPr>
            <w:r>
              <w:rPr>
                <w:rFonts w:ascii="宋体" w:eastAsia="宋体" w:hAnsi="宋体" w:cs="宋体" w:hint="eastAsia"/>
                <w:color w:val="000000"/>
                <w:szCs w:val="21"/>
              </w:rPr>
              <w:t>其他</w:t>
            </w:r>
          </w:p>
        </w:tc>
      </w:tr>
    </w:tbl>
    <w:p w:rsidR="006C2C1D" w:rsidRDefault="00F86C3F">
      <w:pPr>
        <w:pStyle w:val="3"/>
        <w:spacing w:before="120" w:line="360" w:lineRule="auto"/>
        <w:ind w:left="114"/>
        <w:rPr>
          <w:sz w:val="28"/>
          <w:szCs w:val="28"/>
        </w:rPr>
      </w:pPr>
      <w:bookmarkStart w:id="150" w:name="_Toc67315564"/>
      <w:bookmarkStart w:id="151" w:name="_Toc74143868"/>
      <w:bookmarkStart w:id="152" w:name="_Toc95148209"/>
      <w:r>
        <w:rPr>
          <w:rFonts w:hint="eastAsia"/>
          <w:spacing w:val="1"/>
          <w:sz w:val="28"/>
          <w:szCs w:val="28"/>
        </w:rPr>
        <w:t>5</w:t>
      </w:r>
      <w:r>
        <w:rPr>
          <w:spacing w:val="1"/>
          <w:sz w:val="28"/>
          <w:szCs w:val="28"/>
        </w:rPr>
        <w:t>.</w:t>
      </w:r>
      <w:r>
        <w:rPr>
          <w:sz w:val="28"/>
          <w:szCs w:val="28"/>
        </w:rPr>
        <w:t>4</w:t>
      </w:r>
      <w:r>
        <w:rPr>
          <w:spacing w:val="-63"/>
          <w:sz w:val="28"/>
          <w:szCs w:val="28"/>
        </w:rPr>
        <w:t xml:space="preserve"> </w:t>
      </w:r>
      <w:r>
        <w:rPr>
          <w:spacing w:val="1"/>
          <w:sz w:val="28"/>
          <w:szCs w:val="28"/>
        </w:rPr>
        <w:t>非功能性需求</w:t>
      </w:r>
      <w:bookmarkEnd w:id="150"/>
      <w:bookmarkEnd w:id="151"/>
      <w:bookmarkEnd w:id="152"/>
    </w:p>
    <w:p w:rsidR="006C2C1D" w:rsidRDefault="00F86C3F">
      <w:pPr>
        <w:pStyle w:val="ab"/>
        <w:spacing w:line="360" w:lineRule="auto"/>
        <w:ind w:left="534"/>
        <w:rPr>
          <w:sz w:val="24"/>
          <w:szCs w:val="24"/>
        </w:rPr>
      </w:pPr>
      <w:r>
        <w:rPr>
          <w:rFonts w:hint="eastAsia"/>
          <w:sz w:val="24"/>
          <w:szCs w:val="24"/>
        </w:rPr>
        <w:t>1</w:t>
      </w:r>
      <w:r>
        <w:rPr>
          <w:rFonts w:hint="eastAsia"/>
          <w:sz w:val="24"/>
          <w:szCs w:val="24"/>
        </w:rPr>
        <w:t>）</w:t>
      </w:r>
      <w:r>
        <w:rPr>
          <w:sz w:val="24"/>
          <w:szCs w:val="24"/>
        </w:rPr>
        <w:t>可靠性需求：可靠性是指系统在一段特定时间内无错误运行的可能性</w:t>
      </w:r>
      <w:r>
        <w:rPr>
          <w:rFonts w:hint="eastAsia"/>
          <w:sz w:val="24"/>
          <w:szCs w:val="24"/>
        </w:rPr>
        <w:t>。</w:t>
      </w:r>
    </w:p>
    <w:p w:rsidR="006C2C1D" w:rsidRDefault="00F86C3F">
      <w:pPr>
        <w:pStyle w:val="aff3"/>
        <w:numPr>
          <w:ilvl w:val="0"/>
          <w:numId w:val="22"/>
        </w:numPr>
        <w:ind w:firstLineChars="0"/>
        <w:rPr>
          <w:rFonts w:asciiTheme="minorEastAsia" w:eastAsiaTheme="minorEastAsia" w:hAnsiTheme="minorEastAsia"/>
        </w:rPr>
      </w:pPr>
      <w:r>
        <w:rPr>
          <w:rFonts w:asciiTheme="minorEastAsia" w:eastAsiaTheme="minorEastAsia" w:hAnsiTheme="minorEastAsia"/>
        </w:rPr>
        <w:t>系统最大可接受非正常连续停机时间为</w:t>
      </w:r>
      <w:r>
        <w:rPr>
          <w:rFonts w:asciiTheme="minorEastAsia" w:eastAsiaTheme="minorEastAsia" w:hAnsiTheme="minorEastAsia"/>
        </w:rPr>
        <w:t>2</w:t>
      </w:r>
      <w:r>
        <w:rPr>
          <w:rFonts w:asciiTheme="minorEastAsia" w:eastAsiaTheme="minorEastAsia" w:hAnsiTheme="minorEastAsia"/>
        </w:rPr>
        <w:t>小时，并提供应急预案</w:t>
      </w:r>
      <w:r>
        <w:rPr>
          <w:rFonts w:asciiTheme="minorEastAsia" w:eastAsiaTheme="minorEastAsia" w:hAnsiTheme="minorEastAsia" w:hint="eastAsia"/>
        </w:rPr>
        <w:t>。</w:t>
      </w:r>
    </w:p>
    <w:p w:rsidR="006C2C1D" w:rsidRDefault="00F86C3F">
      <w:pPr>
        <w:pStyle w:val="aff3"/>
        <w:numPr>
          <w:ilvl w:val="0"/>
          <w:numId w:val="22"/>
        </w:numPr>
        <w:ind w:firstLineChars="0"/>
        <w:rPr>
          <w:rFonts w:asciiTheme="minorEastAsia" w:eastAsiaTheme="minorEastAsia" w:hAnsiTheme="minorEastAsia"/>
        </w:rPr>
      </w:pPr>
      <w:r>
        <w:rPr>
          <w:rFonts w:asciiTheme="minorEastAsia" w:eastAsiaTheme="minorEastAsia" w:hAnsiTheme="minorEastAsia"/>
        </w:rPr>
        <w:t>非正常停机不超过</w:t>
      </w:r>
      <w:r>
        <w:rPr>
          <w:rFonts w:asciiTheme="minorEastAsia" w:eastAsiaTheme="minorEastAsia" w:hAnsiTheme="minorEastAsia"/>
        </w:rPr>
        <w:t>2</w:t>
      </w:r>
      <w:r>
        <w:rPr>
          <w:rFonts w:asciiTheme="minorEastAsia" w:eastAsiaTheme="minorEastAsia" w:hAnsiTheme="minorEastAsia"/>
        </w:rPr>
        <w:t>次</w:t>
      </w:r>
      <w:r>
        <w:rPr>
          <w:rFonts w:asciiTheme="minorEastAsia" w:eastAsiaTheme="minorEastAsia" w:hAnsiTheme="minorEastAsia"/>
        </w:rPr>
        <w:t>/</w:t>
      </w:r>
      <w:r>
        <w:rPr>
          <w:rFonts w:asciiTheme="minorEastAsia" w:eastAsiaTheme="minorEastAsia" w:hAnsiTheme="minorEastAsia"/>
        </w:rPr>
        <w:t>年</w:t>
      </w:r>
      <w:r>
        <w:rPr>
          <w:rFonts w:asciiTheme="minorEastAsia" w:eastAsiaTheme="minorEastAsia" w:hAnsiTheme="minorEastAsia" w:hint="eastAsia"/>
        </w:rPr>
        <w:t>。</w:t>
      </w:r>
    </w:p>
    <w:p w:rsidR="006C2C1D" w:rsidRDefault="00F86C3F">
      <w:pPr>
        <w:pStyle w:val="aff3"/>
        <w:numPr>
          <w:ilvl w:val="0"/>
          <w:numId w:val="22"/>
        </w:numPr>
        <w:ind w:firstLineChars="0"/>
        <w:rPr>
          <w:rFonts w:asciiTheme="minorEastAsia" w:eastAsiaTheme="minorEastAsia" w:hAnsiTheme="minorEastAsia"/>
        </w:rPr>
      </w:pPr>
      <w:r>
        <w:rPr>
          <w:rFonts w:asciiTheme="minorEastAsia" w:eastAsiaTheme="minorEastAsia" w:hAnsiTheme="minorEastAsia"/>
        </w:rPr>
        <w:t>采用集群处理的多级分散控制系统，设备、数据介质等某些关键部分考虑备份和冗余配置，保证其发生故障时不影响整个系统的正常运行</w:t>
      </w:r>
      <w:r>
        <w:rPr>
          <w:rFonts w:asciiTheme="minorEastAsia" w:eastAsiaTheme="minorEastAsia" w:hAnsiTheme="minorEastAsia" w:hint="eastAsia"/>
        </w:rPr>
        <w:t>。</w:t>
      </w:r>
    </w:p>
    <w:p w:rsidR="006C2C1D" w:rsidRDefault="00F86C3F">
      <w:pPr>
        <w:pStyle w:val="ab"/>
        <w:tabs>
          <w:tab w:val="left" w:pos="1059"/>
        </w:tabs>
        <w:spacing w:line="360" w:lineRule="auto"/>
        <w:ind w:left="534"/>
        <w:rPr>
          <w:sz w:val="24"/>
          <w:szCs w:val="24"/>
        </w:rPr>
      </w:pPr>
      <w:r>
        <w:rPr>
          <w:rFonts w:hint="eastAsia"/>
          <w:sz w:val="24"/>
          <w:szCs w:val="24"/>
        </w:rPr>
        <w:t>2</w:t>
      </w:r>
      <w:r>
        <w:rPr>
          <w:rFonts w:hint="eastAsia"/>
          <w:sz w:val="24"/>
          <w:szCs w:val="24"/>
        </w:rPr>
        <w:t>）</w:t>
      </w:r>
      <w:r>
        <w:rPr>
          <w:sz w:val="24"/>
          <w:szCs w:val="24"/>
        </w:rPr>
        <w:t>可用性需</w:t>
      </w:r>
      <w:r>
        <w:rPr>
          <w:spacing w:val="-2"/>
          <w:sz w:val="24"/>
          <w:szCs w:val="24"/>
        </w:rPr>
        <w:t>求</w:t>
      </w:r>
      <w:r>
        <w:rPr>
          <w:sz w:val="24"/>
          <w:szCs w:val="24"/>
        </w:rPr>
        <w:t>：系统服务时间</w:t>
      </w:r>
      <w:r>
        <w:rPr>
          <w:sz w:val="24"/>
          <w:szCs w:val="24"/>
        </w:rPr>
        <w:t>7*24</w:t>
      </w:r>
      <w:r>
        <w:rPr>
          <w:spacing w:val="-2"/>
          <w:sz w:val="24"/>
          <w:szCs w:val="24"/>
        </w:rPr>
        <w:t>小</w:t>
      </w:r>
      <w:r>
        <w:rPr>
          <w:sz w:val="24"/>
          <w:szCs w:val="24"/>
        </w:rPr>
        <w:t>时</w:t>
      </w:r>
    </w:p>
    <w:p w:rsidR="006C2C1D" w:rsidRDefault="00F86C3F">
      <w:pPr>
        <w:pStyle w:val="ab"/>
        <w:tabs>
          <w:tab w:val="left" w:pos="1058"/>
        </w:tabs>
        <w:spacing w:line="360" w:lineRule="auto"/>
        <w:ind w:left="534"/>
        <w:rPr>
          <w:sz w:val="24"/>
          <w:szCs w:val="24"/>
        </w:rPr>
      </w:pPr>
      <w:r>
        <w:rPr>
          <w:rFonts w:hint="eastAsia"/>
          <w:sz w:val="24"/>
          <w:szCs w:val="24"/>
        </w:rPr>
        <w:t>3</w:t>
      </w:r>
      <w:r>
        <w:rPr>
          <w:rFonts w:hint="eastAsia"/>
          <w:sz w:val="24"/>
          <w:szCs w:val="24"/>
        </w:rPr>
        <w:t>）</w:t>
      </w:r>
      <w:r>
        <w:rPr>
          <w:sz w:val="24"/>
          <w:szCs w:val="24"/>
        </w:rPr>
        <w:t>容量需求</w:t>
      </w:r>
      <w:r>
        <w:rPr>
          <w:spacing w:val="-2"/>
          <w:sz w:val="24"/>
          <w:szCs w:val="24"/>
        </w:rPr>
        <w:t>及</w:t>
      </w:r>
      <w:r>
        <w:rPr>
          <w:sz w:val="24"/>
          <w:szCs w:val="24"/>
        </w:rPr>
        <w:t>系统数据生命周期：</w:t>
      </w:r>
    </w:p>
    <w:p w:rsidR="006C2C1D" w:rsidRDefault="00F86C3F">
      <w:pPr>
        <w:pStyle w:val="aff3"/>
        <w:numPr>
          <w:ilvl w:val="0"/>
          <w:numId w:val="22"/>
        </w:numPr>
        <w:ind w:firstLineChars="0"/>
        <w:rPr>
          <w:rFonts w:asciiTheme="minorEastAsia" w:eastAsiaTheme="minorEastAsia" w:hAnsiTheme="minorEastAsia"/>
        </w:rPr>
      </w:pPr>
      <w:r>
        <w:rPr>
          <w:rFonts w:asciiTheme="minorEastAsia" w:eastAsiaTheme="minorEastAsia" w:hAnsiTheme="minorEastAsia"/>
        </w:rPr>
        <w:t>基础数据：永久；</w:t>
      </w:r>
    </w:p>
    <w:p w:rsidR="006C2C1D" w:rsidRDefault="00F86C3F">
      <w:pPr>
        <w:pStyle w:val="aff3"/>
        <w:numPr>
          <w:ilvl w:val="0"/>
          <w:numId w:val="22"/>
        </w:numPr>
        <w:ind w:firstLineChars="0"/>
        <w:rPr>
          <w:rFonts w:asciiTheme="minorEastAsia" w:eastAsiaTheme="minorEastAsia" w:hAnsiTheme="minorEastAsia"/>
        </w:rPr>
      </w:pPr>
      <w:r>
        <w:rPr>
          <w:rFonts w:asciiTheme="minorEastAsia" w:eastAsiaTheme="minorEastAsia" w:hAnsiTheme="minorEastAsia"/>
        </w:rPr>
        <w:t>业务数据：交易数据至少保留</w:t>
      </w:r>
      <w:r>
        <w:rPr>
          <w:rFonts w:asciiTheme="minorEastAsia" w:eastAsiaTheme="minorEastAsia" w:hAnsiTheme="minorEastAsia" w:hint="eastAsia"/>
        </w:rPr>
        <w:t>5</w:t>
      </w:r>
      <w:r>
        <w:rPr>
          <w:rFonts w:asciiTheme="minorEastAsia" w:eastAsiaTheme="minorEastAsia" w:hAnsiTheme="minorEastAsia"/>
        </w:rPr>
        <w:t>年（可根据业务调整）</w:t>
      </w:r>
      <w:r>
        <w:rPr>
          <w:rFonts w:asciiTheme="minorEastAsia" w:eastAsiaTheme="minorEastAsia" w:hAnsiTheme="minorEastAsia" w:hint="eastAsia"/>
        </w:rPr>
        <w:t>。</w:t>
      </w:r>
    </w:p>
    <w:p w:rsidR="006C2C1D" w:rsidRDefault="00F86C3F">
      <w:pPr>
        <w:pStyle w:val="aff3"/>
        <w:numPr>
          <w:ilvl w:val="0"/>
          <w:numId w:val="22"/>
        </w:numPr>
        <w:ind w:firstLineChars="0"/>
        <w:rPr>
          <w:rFonts w:asciiTheme="minorEastAsia" w:eastAsiaTheme="minorEastAsia" w:hAnsiTheme="minorEastAsia"/>
        </w:rPr>
      </w:pPr>
      <w:r>
        <w:rPr>
          <w:rFonts w:asciiTheme="minorEastAsia" w:eastAsiaTheme="minorEastAsia" w:hAnsiTheme="minorEastAsia"/>
        </w:rPr>
        <w:lastRenderedPageBreak/>
        <w:t>数据存档：区分实时数据和历史数据，具备数据定期归档处理的功能和方法，并在方案中体现</w:t>
      </w:r>
      <w:r>
        <w:rPr>
          <w:rFonts w:asciiTheme="minorEastAsia" w:eastAsiaTheme="minorEastAsia" w:hAnsiTheme="minorEastAsia" w:hint="eastAsia"/>
        </w:rPr>
        <w:t>。</w:t>
      </w:r>
    </w:p>
    <w:p w:rsidR="006C2C1D" w:rsidRDefault="00F86C3F">
      <w:pPr>
        <w:pStyle w:val="ab"/>
        <w:tabs>
          <w:tab w:val="left" w:pos="1059"/>
        </w:tabs>
        <w:spacing w:line="360" w:lineRule="auto"/>
        <w:ind w:left="534"/>
        <w:rPr>
          <w:sz w:val="24"/>
          <w:szCs w:val="24"/>
        </w:rPr>
      </w:pPr>
      <w:r>
        <w:rPr>
          <w:rFonts w:hint="eastAsia"/>
          <w:sz w:val="24"/>
          <w:szCs w:val="24"/>
        </w:rPr>
        <w:t>4</w:t>
      </w:r>
      <w:r>
        <w:rPr>
          <w:rFonts w:hint="eastAsia"/>
          <w:sz w:val="24"/>
          <w:szCs w:val="24"/>
        </w:rPr>
        <w:t>）</w:t>
      </w:r>
      <w:r>
        <w:rPr>
          <w:sz w:val="24"/>
          <w:szCs w:val="24"/>
        </w:rPr>
        <w:t>安全性：</w:t>
      </w:r>
    </w:p>
    <w:p w:rsidR="006C2C1D" w:rsidRDefault="00F86C3F">
      <w:pPr>
        <w:pStyle w:val="aff3"/>
        <w:numPr>
          <w:ilvl w:val="0"/>
          <w:numId w:val="22"/>
        </w:numPr>
        <w:ind w:firstLineChars="0"/>
        <w:rPr>
          <w:rFonts w:asciiTheme="minorEastAsia" w:eastAsiaTheme="minorEastAsia" w:hAnsiTheme="minorEastAsia"/>
        </w:rPr>
      </w:pPr>
      <w:r>
        <w:rPr>
          <w:rFonts w:asciiTheme="minorEastAsia" w:eastAsiaTheme="minorEastAsia" w:hAnsiTheme="minorEastAsia"/>
        </w:rPr>
        <w:t>提供灵活的权限控制，如系统管理员和业务关键用户等权限划分清楚，浏览</w:t>
      </w:r>
      <w:r>
        <w:rPr>
          <w:rFonts w:asciiTheme="minorEastAsia" w:eastAsiaTheme="minorEastAsia" w:hAnsiTheme="minorEastAsia"/>
        </w:rPr>
        <w:t>/</w:t>
      </w:r>
      <w:r>
        <w:rPr>
          <w:rFonts w:asciiTheme="minorEastAsia" w:eastAsiaTheme="minorEastAsia" w:hAnsiTheme="minorEastAsia"/>
        </w:rPr>
        <w:t>修改权限划分清楚，不同的权限对应的数据访问权限分别授权，分级审批</w:t>
      </w:r>
      <w:r>
        <w:rPr>
          <w:rFonts w:asciiTheme="minorEastAsia" w:eastAsiaTheme="minorEastAsia" w:hAnsiTheme="minorEastAsia" w:hint="eastAsia"/>
        </w:rPr>
        <w:t>。</w:t>
      </w:r>
    </w:p>
    <w:p w:rsidR="006C2C1D" w:rsidRDefault="00F86C3F">
      <w:pPr>
        <w:pStyle w:val="aff3"/>
        <w:numPr>
          <w:ilvl w:val="0"/>
          <w:numId w:val="22"/>
        </w:numPr>
        <w:ind w:firstLineChars="0"/>
        <w:rPr>
          <w:rFonts w:asciiTheme="minorEastAsia" w:eastAsiaTheme="minorEastAsia" w:hAnsiTheme="minorEastAsia"/>
        </w:rPr>
      </w:pPr>
      <w:r>
        <w:rPr>
          <w:rFonts w:asciiTheme="minorEastAsia" w:eastAsiaTheme="minorEastAsia" w:hAnsiTheme="minorEastAsia"/>
        </w:rPr>
        <w:t>基础数据、用户、密码等统一管理</w:t>
      </w:r>
      <w:r>
        <w:rPr>
          <w:rFonts w:asciiTheme="minorEastAsia" w:eastAsiaTheme="minorEastAsia" w:hAnsiTheme="minorEastAsia" w:hint="eastAsia"/>
        </w:rPr>
        <w:t>。</w:t>
      </w:r>
    </w:p>
    <w:p w:rsidR="006C2C1D" w:rsidRDefault="00F86C3F">
      <w:pPr>
        <w:pStyle w:val="aff3"/>
        <w:numPr>
          <w:ilvl w:val="0"/>
          <w:numId w:val="22"/>
        </w:numPr>
        <w:ind w:firstLineChars="0"/>
        <w:rPr>
          <w:rFonts w:asciiTheme="minorEastAsia" w:eastAsiaTheme="minorEastAsia" w:hAnsiTheme="minorEastAsia"/>
        </w:rPr>
      </w:pPr>
      <w:r>
        <w:rPr>
          <w:rFonts w:asciiTheme="minorEastAsia" w:eastAsiaTheme="minorEastAsia" w:hAnsiTheme="minorEastAsia"/>
        </w:rPr>
        <w:t>密码控制等安全策略需要考虑</w:t>
      </w:r>
      <w:r>
        <w:rPr>
          <w:rFonts w:asciiTheme="minorEastAsia" w:eastAsiaTheme="minorEastAsia" w:hAnsiTheme="minorEastAsia" w:hint="eastAsia"/>
        </w:rPr>
        <w:t>。</w:t>
      </w:r>
    </w:p>
    <w:p w:rsidR="006C2C1D" w:rsidRDefault="00F86C3F">
      <w:pPr>
        <w:pStyle w:val="aff3"/>
        <w:numPr>
          <w:ilvl w:val="0"/>
          <w:numId w:val="22"/>
        </w:numPr>
        <w:ind w:firstLineChars="0"/>
        <w:rPr>
          <w:rFonts w:asciiTheme="minorEastAsia" w:eastAsiaTheme="minorEastAsia" w:hAnsiTheme="minorEastAsia"/>
        </w:rPr>
      </w:pPr>
      <w:r>
        <w:rPr>
          <w:rFonts w:asciiTheme="minorEastAsia" w:eastAsiaTheme="minorEastAsia" w:hAnsiTheme="minorEastAsia"/>
        </w:rPr>
        <w:t>敏感数据应有相应的加密机制，不能对此类数据进行直接发布</w:t>
      </w:r>
      <w:r>
        <w:rPr>
          <w:rFonts w:asciiTheme="minorEastAsia" w:eastAsiaTheme="minorEastAsia" w:hAnsiTheme="minorEastAsia" w:hint="eastAsia"/>
        </w:rPr>
        <w:t>。</w:t>
      </w:r>
    </w:p>
    <w:p w:rsidR="006C2C1D" w:rsidRDefault="00F86C3F">
      <w:pPr>
        <w:pStyle w:val="aff3"/>
        <w:numPr>
          <w:ilvl w:val="0"/>
          <w:numId w:val="22"/>
        </w:numPr>
        <w:ind w:firstLineChars="0"/>
        <w:rPr>
          <w:rFonts w:asciiTheme="minorEastAsia" w:eastAsiaTheme="minorEastAsia" w:hAnsiTheme="minorEastAsia"/>
        </w:rPr>
      </w:pPr>
      <w:r>
        <w:rPr>
          <w:rFonts w:asciiTheme="minorEastAsia" w:eastAsiaTheme="minorEastAsia" w:hAnsiTheme="minorEastAsia"/>
        </w:rPr>
        <w:t>能为系统管理员提供多种发现系统故障和非法登录的手段</w:t>
      </w:r>
      <w:r>
        <w:rPr>
          <w:rFonts w:asciiTheme="minorEastAsia" w:eastAsiaTheme="minorEastAsia" w:hAnsiTheme="minorEastAsia" w:hint="eastAsia"/>
        </w:rPr>
        <w:t>。</w:t>
      </w:r>
    </w:p>
    <w:p w:rsidR="006C2C1D" w:rsidRDefault="00F86C3F">
      <w:pPr>
        <w:pStyle w:val="ab"/>
        <w:tabs>
          <w:tab w:val="left" w:pos="1058"/>
        </w:tabs>
        <w:spacing w:line="360" w:lineRule="auto"/>
        <w:ind w:left="534"/>
        <w:rPr>
          <w:sz w:val="24"/>
          <w:szCs w:val="24"/>
        </w:rPr>
      </w:pPr>
      <w:r>
        <w:rPr>
          <w:rFonts w:hint="eastAsia"/>
          <w:sz w:val="24"/>
          <w:szCs w:val="24"/>
        </w:rPr>
        <w:t>5</w:t>
      </w:r>
      <w:r>
        <w:rPr>
          <w:rFonts w:hint="eastAsia"/>
          <w:sz w:val="24"/>
          <w:szCs w:val="24"/>
        </w:rPr>
        <w:t>）</w:t>
      </w:r>
      <w:r>
        <w:rPr>
          <w:sz w:val="24"/>
          <w:szCs w:val="24"/>
        </w:rPr>
        <w:t>系统性能响应要求：</w:t>
      </w:r>
    </w:p>
    <w:p w:rsidR="006C2C1D" w:rsidRDefault="00F86C3F">
      <w:pPr>
        <w:pStyle w:val="aff3"/>
        <w:numPr>
          <w:ilvl w:val="0"/>
          <w:numId w:val="22"/>
        </w:numPr>
        <w:ind w:firstLineChars="0"/>
        <w:rPr>
          <w:rFonts w:asciiTheme="minorEastAsia" w:eastAsiaTheme="minorEastAsia" w:hAnsiTheme="minorEastAsia"/>
        </w:rPr>
      </w:pPr>
      <w:r>
        <w:rPr>
          <w:rFonts w:asciiTheme="minorEastAsia" w:eastAsiaTheme="minorEastAsia" w:hAnsiTheme="minorEastAsia"/>
        </w:rPr>
        <w:t>对于事务性处理、实时请求，用户没有明显的延时感觉，延迟时间</w:t>
      </w:r>
      <w:r>
        <w:rPr>
          <w:rFonts w:asciiTheme="minorEastAsia" w:eastAsiaTheme="minorEastAsia" w:hAnsiTheme="minorEastAsia"/>
        </w:rPr>
        <w:t>≤3</w:t>
      </w:r>
      <w:r>
        <w:rPr>
          <w:rFonts w:asciiTheme="minorEastAsia" w:eastAsiaTheme="minorEastAsia" w:hAnsiTheme="minorEastAsia"/>
        </w:rPr>
        <w:t>秒；非历史数据查询响应延迟时间</w:t>
      </w:r>
      <w:r>
        <w:rPr>
          <w:rFonts w:asciiTheme="minorEastAsia" w:eastAsiaTheme="minorEastAsia" w:hAnsiTheme="minorEastAsia"/>
        </w:rPr>
        <w:t>≤15</w:t>
      </w:r>
      <w:r>
        <w:rPr>
          <w:rFonts w:asciiTheme="minorEastAsia" w:eastAsiaTheme="minorEastAsia" w:hAnsiTheme="minorEastAsia"/>
        </w:rPr>
        <w:t>秒，因此构建的相关应用系统中，要保证上述性能指标要求</w:t>
      </w:r>
      <w:r>
        <w:rPr>
          <w:rFonts w:asciiTheme="minorEastAsia" w:eastAsiaTheme="minorEastAsia" w:hAnsiTheme="minorEastAsia" w:hint="eastAsia"/>
        </w:rPr>
        <w:t>。</w:t>
      </w:r>
    </w:p>
    <w:p w:rsidR="006C2C1D" w:rsidRDefault="00F86C3F">
      <w:pPr>
        <w:pStyle w:val="aff3"/>
        <w:numPr>
          <w:ilvl w:val="0"/>
          <w:numId w:val="22"/>
        </w:numPr>
        <w:ind w:firstLineChars="0"/>
        <w:rPr>
          <w:rFonts w:asciiTheme="minorEastAsia" w:eastAsiaTheme="minorEastAsia" w:hAnsiTheme="minorEastAsia"/>
        </w:rPr>
      </w:pPr>
      <w:r>
        <w:rPr>
          <w:rFonts w:asciiTheme="minorEastAsia" w:eastAsiaTheme="minorEastAsia" w:hAnsiTheme="minorEastAsia"/>
        </w:rPr>
        <w:t>根据业务支持的要求，主系统与备份系统的切换时间</w:t>
      </w:r>
      <w:r>
        <w:rPr>
          <w:rFonts w:asciiTheme="minorEastAsia" w:eastAsiaTheme="minorEastAsia" w:hAnsiTheme="minorEastAsia"/>
        </w:rPr>
        <w:t>≤5</w:t>
      </w:r>
      <w:r>
        <w:rPr>
          <w:rFonts w:asciiTheme="minorEastAsia" w:eastAsiaTheme="minorEastAsia" w:hAnsiTheme="minorEastAsia"/>
        </w:rPr>
        <w:t>分钟，联机数据备份应不造成已完成事务的数据丢失</w:t>
      </w:r>
      <w:r>
        <w:rPr>
          <w:rFonts w:asciiTheme="minorEastAsia" w:eastAsiaTheme="minorEastAsia" w:hAnsiTheme="minorEastAsia" w:hint="eastAsia"/>
        </w:rPr>
        <w:t>。</w:t>
      </w:r>
    </w:p>
    <w:p w:rsidR="006C2C1D" w:rsidRDefault="00F86C3F">
      <w:pPr>
        <w:pStyle w:val="ab"/>
        <w:tabs>
          <w:tab w:val="left" w:pos="1058"/>
        </w:tabs>
        <w:spacing w:line="360" w:lineRule="auto"/>
        <w:ind w:left="534"/>
        <w:rPr>
          <w:sz w:val="24"/>
          <w:szCs w:val="24"/>
        </w:rPr>
      </w:pPr>
      <w:r>
        <w:rPr>
          <w:rFonts w:hint="eastAsia"/>
          <w:sz w:val="24"/>
          <w:szCs w:val="24"/>
        </w:rPr>
        <w:t>6</w:t>
      </w:r>
      <w:r>
        <w:rPr>
          <w:rFonts w:hint="eastAsia"/>
          <w:sz w:val="24"/>
          <w:szCs w:val="24"/>
        </w:rPr>
        <w:t>）</w:t>
      </w:r>
      <w:r>
        <w:rPr>
          <w:sz w:val="24"/>
          <w:szCs w:val="24"/>
        </w:rPr>
        <w:t>通用</w:t>
      </w:r>
      <w:r>
        <w:rPr>
          <w:rFonts w:hint="eastAsia"/>
          <w:sz w:val="24"/>
          <w:szCs w:val="24"/>
        </w:rPr>
        <w:t>性要求</w:t>
      </w:r>
      <w:r>
        <w:rPr>
          <w:sz w:val="24"/>
          <w:szCs w:val="24"/>
        </w:rPr>
        <w:t>：具有可移植性，同时系统应该能够满足多平台</w:t>
      </w:r>
      <w:r>
        <w:rPr>
          <w:sz w:val="24"/>
          <w:szCs w:val="24"/>
        </w:rPr>
        <w:t>/</w:t>
      </w:r>
      <w:r>
        <w:rPr>
          <w:sz w:val="24"/>
          <w:szCs w:val="24"/>
        </w:rPr>
        <w:t>环境需求（例如</w:t>
      </w:r>
      <w:r>
        <w:rPr>
          <w:sz w:val="24"/>
          <w:szCs w:val="24"/>
        </w:rPr>
        <w:t>Windows/AIX/HP-Unix/Solaris/Linux/Oracle/SQL Server</w:t>
      </w:r>
      <w:r>
        <w:rPr>
          <w:sz w:val="24"/>
          <w:szCs w:val="24"/>
        </w:rPr>
        <w:t>）。</w:t>
      </w:r>
    </w:p>
    <w:p w:rsidR="006C2C1D" w:rsidRDefault="00F86C3F">
      <w:pPr>
        <w:pStyle w:val="ab"/>
        <w:tabs>
          <w:tab w:val="left" w:pos="1058"/>
        </w:tabs>
        <w:spacing w:line="360" w:lineRule="auto"/>
        <w:ind w:left="534"/>
        <w:rPr>
          <w:sz w:val="24"/>
          <w:szCs w:val="24"/>
        </w:rPr>
      </w:pPr>
      <w:r>
        <w:rPr>
          <w:sz w:val="24"/>
          <w:szCs w:val="24"/>
        </w:rPr>
        <w:t>7</w:t>
      </w:r>
      <w:r>
        <w:rPr>
          <w:sz w:val="24"/>
          <w:szCs w:val="24"/>
        </w:rPr>
        <w:t>）可扩展性</w:t>
      </w:r>
      <w:r>
        <w:rPr>
          <w:spacing w:val="-2"/>
          <w:sz w:val="24"/>
          <w:szCs w:val="24"/>
        </w:rPr>
        <w:t>要</w:t>
      </w:r>
      <w:r>
        <w:rPr>
          <w:sz w:val="24"/>
          <w:szCs w:val="24"/>
        </w:rPr>
        <w:t>求：</w:t>
      </w:r>
    </w:p>
    <w:p w:rsidR="006C2C1D" w:rsidRDefault="00F86C3F">
      <w:pPr>
        <w:pStyle w:val="aff3"/>
        <w:numPr>
          <w:ilvl w:val="0"/>
          <w:numId w:val="22"/>
        </w:numPr>
        <w:ind w:firstLineChars="0"/>
        <w:rPr>
          <w:rFonts w:asciiTheme="minorEastAsia" w:eastAsiaTheme="minorEastAsia" w:hAnsiTheme="minorEastAsia"/>
        </w:rPr>
      </w:pPr>
      <w:r>
        <w:rPr>
          <w:rFonts w:asciiTheme="minorEastAsia" w:eastAsiaTheme="minorEastAsia" w:hAnsiTheme="minorEastAsia"/>
        </w:rPr>
        <w:t>硬件方面，支持网络交换中节点的扩容；根据实际情况对系统进行灵活地配置和组合，能方便地升级和更新</w:t>
      </w:r>
      <w:r>
        <w:rPr>
          <w:rFonts w:asciiTheme="minorEastAsia" w:eastAsiaTheme="minorEastAsia" w:hAnsiTheme="minorEastAsia" w:hint="eastAsia"/>
        </w:rPr>
        <w:t>。</w:t>
      </w:r>
    </w:p>
    <w:p w:rsidR="006C2C1D" w:rsidRDefault="00F86C3F">
      <w:pPr>
        <w:pStyle w:val="aff3"/>
        <w:numPr>
          <w:ilvl w:val="0"/>
          <w:numId w:val="22"/>
        </w:numPr>
        <w:ind w:firstLineChars="0"/>
        <w:rPr>
          <w:rFonts w:asciiTheme="minorEastAsia" w:eastAsiaTheme="minorEastAsia" w:hAnsiTheme="minorEastAsia"/>
        </w:rPr>
      </w:pPr>
      <w:r>
        <w:rPr>
          <w:rFonts w:asciiTheme="minorEastAsia" w:eastAsiaTheme="minorEastAsia" w:hAnsiTheme="minorEastAsia"/>
        </w:rPr>
        <w:t>软件方面，具有二次开发能力，以适应不断增强的支撑功能和不断拓展的业务空间；能够兼容多种软、硬件系统，能够方便地与其</w:t>
      </w:r>
      <w:r>
        <w:rPr>
          <w:rFonts w:asciiTheme="minorEastAsia" w:eastAsiaTheme="minorEastAsia" w:hAnsiTheme="minorEastAsia"/>
        </w:rPr>
        <w:t>它信息系统完成数据共享。具有丰富功能的管理平台，方便技术人员掌握和使用维护</w:t>
      </w:r>
      <w:r>
        <w:rPr>
          <w:rFonts w:asciiTheme="minorEastAsia" w:eastAsiaTheme="minorEastAsia" w:hAnsiTheme="minorEastAsia" w:hint="eastAsia"/>
        </w:rPr>
        <w:t>。</w:t>
      </w:r>
    </w:p>
    <w:p w:rsidR="006C2C1D" w:rsidRDefault="00F86C3F">
      <w:pPr>
        <w:pStyle w:val="ab"/>
        <w:tabs>
          <w:tab w:val="left" w:pos="1058"/>
        </w:tabs>
        <w:spacing w:line="360" w:lineRule="auto"/>
        <w:ind w:left="534"/>
        <w:rPr>
          <w:sz w:val="24"/>
          <w:szCs w:val="24"/>
        </w:rPr>
      </w:pPr>
      <w:r>
        <w:rPr>
          <w:rFonts w:hint="eastAsia"/>
          <w:sz w:val="24"/>
          <w:szCs w:val="24"/>
        </w:rPr>
        <w:t>8</w:t>
      </w:r>
      <w:r>
        <w:rPr>
          <w:rFonts w:hint="eastAsia"/>
          <w:sz w:val="24"/>
          <w:szCs w:val="24"/>
        </w:rPr>
        <w:t>）</w:t>
      </w:r>
      <w:r>
        <w:rPr>
          <w:sz w:val="24"/>
          <w:szCs w:val="24"/>
        </w:rPr>
        <w:t>系统支持多语言环境</w:t>
      </w:r>
    </w:p>
    <w:p w:rsidR="006C2C1D" w:rsidRDefault="00F86C3F">
      <w:pPr>
        <w:pStyle w:val="ab"/>
        <w:spacing w:line="360" w:lineRule="auto"/>
        <w:ind w:left="534"/>
        <w:rPr>
          <w:sz w:val="24"/>
          <w:szCs w:val="24"/>
        </w:rPr>
      </w:pPr>
      <w:r>
        <w:rPr>
          <w:rFonts w:hint="eastAsia"/>
          <w:sz w:val="24"/>
          <w:szCs w:val="24"/>
        </w:rPr>
        <w:t>9</w:t>
      </w:r>
      <w:r>
        <w:rPr>
          <w:rFonts w:hint="eastAsia"/>
          <w:sz w:val="24"/>
          <w:szCs w:val="24"/>
        </w:rPr>
        <w:t>）</w:t>
      </w:r>
      <w:r>
        <w:rPr>
          <w:sz w:val="24"/>
          <w:szCs w:val="24"/>
        </w:rPr>
        <w:t>灾难恢复</w:t>
      </w:r>
      <w:r>
        <w:rPr>
          <w:spacing w:val="-2"/>
          <w:sz w:val="24"/>
          <w:szCs w:val="24"/>
        </w:rPr>
        <w:t>及</w:t>
      </w:r>
      <w:r>
        <w:rPr>
          <w:sz w:val="24"/>
          <w:szCs w:val="24"/>
        </w:rPr>
        <w:t>业务支持：</w:t>
      </w:r>
    </w:p>
    <w:p w:rsidR="006C2C1D" w:rsidRDefault="00F86C3F">
      <w:pPr>
        <w:pStyle w:val="aff3"/>
        <w:numPr>
          <w:ilvl w:val="0"/>
          <w:numId w:val="22"/>
        </w:numPr>
        <w:ind w:firstLineChars="0"/>
        <w:rPr>
          <w:rFonts w:asciiTheme="minorEastAsia" w:eastAsiaTheme="minorEastAsia" w:hAnsiTheme="minorEastAsia"/>
        </w:rPr>
      </w:pPr>
      <w:r>
        <w:rPr>
          <w:rFonts w:asciiTheme="minorEastAsia" w:eastAsiaTheme="minorEastAsia" w:hAnsiTheme="minorEastAsia"/>
        </w:rPr>
        <w:lastRenderedPageBreak/>
        <w:t>遇到灾难性宕机后，系统恢复服务的时间要求在</w:t>
      </w:r>
      <w:r>
        <w:rPr>
          <w:rFonts w:asciiTheme="minorEastAsia" w:eastAsiaTheme="minorEastAsia" w:hAnsiTheme="minorEastAsia"/>
        </w:rPr>
        <w:t>12</w:t>
      </w:r>
      <w:r>
        <w:rPr>
          <w:rFonts w:asciiTheme="minorEastAsia" w:eastAsiaTheme="minorEastAsia" w:hAnsiTheme="minorEastAsia"/>
        </w:rPr>
        <w:t>小时以内</w:t>
      </w:r>
      <w:r>
        <w:rPr>
          <w:rFonts w:asciiTheme="minorEastAsia" w:eastAsiaTheme="minorEastAsia" w:hAnsiTheme="minorEastAsia" w:hint="eastAsia"/>
        </w:rPr>
        <w:t>。</w:t>
      </w:r>
    </w:p>
    <w:p w:rsidR="006C2C1D" w:rsidRDefault="00F86C3F">
      <w:pPr>
        <w:pStyle w:val="aff3"/>
        <w:numPr>
          <w:ilvl w:val="0"/>
          <w:numId w:val="22"/>
        </w:numPr>
        <w:ind w:firstLineChars="0"/>
        <w:rPr>
          <w:rFonts w:asciiTheme="minorEastAsia" w:eastAsiaTheme="minorEastAsia" w:hAnsiTheme="minorEastAsia"/>
        </w:rPr>
      </w:pPr>
      <w:r>
        <w:rPr>
          <w:rFonts w:asciiTheme="minorEastAsia" w:eastAsiaTheme="minorEastAsia" w:hAnsiTheme="minorEastAsia"/>
        </w:rPr>
        <w:t>宕机重处理后，数据恢复率要求达到</w:t>
      </w:r>
      <w:r>
        <w:rPr>
          <w:rFonts w:asciiTheme="minorEastAsia" w:eastAsiaTheme="minorEastAsia" w:hAnsiTheme="minorEastAsia"/>
        </w:rPr>
        <w:t>100%</w:t>
      </w:r>
      <w:r>
        <w:rPr>
          <w:rFonts w:asciiTheme="minorEastAsia" w:eastAsiaTheme="minorEastAsia" w:hAnsiTheme="minorEastAsia" w:hint="eastAsia"/>
        </w:rPr>
        <w:t>。</w:t>
      </w:r>
    </w:p>
    <w:p w:rsidR="006C2C1D" w:rsidRDefault="00F86C3F">
      <w:pPr>
        <w:pStyle w:val="aff3"/>
        <w:numPr>
          <w:ilvl w:val="0"/>
          <w:numId w:val="22"/>
        </w:numPr>
        <w:ind w:firstLineChars="0"/>
        <w:rPr>
          <w:rFonts w:asciiTheme="minorEastAsia" w:eastAsiaTheme="minorEastAsia" w:hAnsiTheme="minorEastAsia"/>
        </w:rPr>
      </w:pPr>
      <w:r>
        <w:rPr>
          <w:rFonts w:asciiTheme="minorEastAsia" w:eastAsiaTheme="minorEastAsia" w:hAnsiTheme="minorEastAsia"/>
        </w:rPr>
        <w:t>具备系统备份、业务数据备份、数据归档、灾难恢复以及相关数据的查询功能</w:t>
      </w:r>
      <w:r>
        <w:rPr>
          <w:rFonts w:asciiTheme="minorEastAsia" w:eastAsiaTheme="minorEastAsia" w:hAnsiTheme="minorEastAsia" w:hint="eastAsia"/>
        </w:rPr>
        <w:t>。</w:t>
      </w:r>
    </w:p>
    <w:p w:rsidR="006C2C1D" w:rsidRDefault="006C2C1D">
      <w:pPr>
        <w:spacing w:before="120" w:line="360" w:lineRule="auto"/>
      </w:pPr>
    </w:p>
    <w:p w:rsidR="006C2C1D" w:rsidRDefault="00F86C3F">
      <w:pPr>
        <w:pStyle w:val="1"/>
        <w:keepNext w:val="0"/>
        <w:widowControl/>
        <w:numPr>
          <w:ilvl w:val="0"/>
          <w:numId w:val="19"/>
        </w:numPr>
        <w:rPr>
          <w:rFonts w:ascii="宋体" w:hAnsi="宋体" w:cs="宋体"/>
          <w:szCs w:val="28"/>
        </w:rPr>
      </w:pPr>
      <w:bookmarkStart w:id="153" w:name="_Toc74143869"/>
      <w:bookmarkStart w:id="154" w:name="_Toc67315565"/>
      <w:bookmarkStart w:id="155" w:name="_Toc95148210"/>
      <w:r>
        <w:rPr>
          <w:rFonts w:ascii="宋体" w:hAnsi="宋体" w:cs="宋体" w:hint="eastAsia"/>
          <w:szCs w:val="28"/>
        </w:rPr>
        <w:lastRenderedPageBreak/>
        <w:t>项目建设计划</w:t>
      </w:r>
      <w:bookmarkEnd w:id="153"/>
      <w:bookmarkEnd w:id="154"/>
      <w:bookmarkEnd w:id="155"/>
    </w:p>
    <w:p w:rsidR="006C2C1D" w:rsidRDefault="00F86C3F">
      <w:pPr>
        <w:pStyle w:val="ab"/>
        <w:spacing w:line="360" w:lineRule="auto"/>
        <w:ind w:left="114" w:firstLine="420"/>
        <w:jc w:val="both"/>
        <w:rPr>
          <w:sz w:val="24"/>
          <w:szCs w:val="24"/>
        </w:rPr>
      </w:pPr>
      <w:r>
        <w:rPr>
          <w:rFonts w:hint="eastAsia"/>
          <w:sz w:val="24"/>
          <w:szCs w:val="24"/>
        </w:rPr>
        <w:t>本项目要求</w:t>
      </w:r>
      <w:r>
        <w:rPr>
          <w:rFonts w:hint="eastAsia"/>
          <w:sz w:val="24"/>
          <w:szCs w:val="24"/>
        </w:rPr>
        <w:t>202</w:t>
      </w:r>
      <w:r>
        <w:rPr>
          <w:sz w:val="24"/>
          <w:szCs w:val="24"/>
        </w:rPr>
        <w:t>2</w:t>
      </w:r>
      <w:r>
        <w:rPr>
          <w:rFonts w:hint="eastAsia"/>
          <w:sz w:val="24"/>
          <w:szCs w:val="24"/>
        </w:rPr>
        <w:t>年</w:t>
      </w:r>
      <w:r>
        <w:rPr>
          <w:sz w:val="24"/>
          <w:szCs w:val="24"/>
        </w:rPr>
        <w:t>3</w:t>
      </w:r>
      <w:r>
        <w:rPr>
          <w:rFonts w:hint="eastAsia"/>
          <w:sz w:val="24"/>
          <w:szCs w:val="24"/>
        </w:rPr>
        <w:t>月</w:t>
      </w:r>
      <w:r>
        <w:rPr>
          <w:sz w:val="24"/>
          <w:szCs w:val="24"/>
        </w:rPr>
        <w:t>15</w:t>
      </w:r>
      <w:r>
        <w:rPr>
          <w:rFonts w:hint="eastAsia"/>
          <w:sz w:val="24"/>
          <w:szCs w:val="24"/>
        </w:rPr>
        <w:t>日前完成业务需求调研。根据咨询建议开展实施工作，最晚</w:t>
      </w:r>
      <w:r>
        <w:rPr>
          <w:rFonts w:hint="eastAsia"/>
          <w:sz w:val="24"/>
          <w:szCs w:val="24"/>
        </w:rPr>
        <w:t>202</w:t>
      </w:r>
      <w:r>
        <w:rPr>
          <w:sz w:val="24"/>
          <w:szCs w:val="24"/>
        </w:rPr>
        <w:t>2</w:t>
      </w:r>
      <w:r>
        <w:rPr>
          <w:rFonts w:hint="eastAsia"/>
          <w:sz w:val="24"/>
          <w:szCs w:val="24"/>
        </w:rPr>
        <w:t>年</w:t>
      </w:r>
      <w:r>
        <w:rPr>
          <w:sz w:val="24"/>
          <w:szCs w:val="24"/>
        </w:rPr>
        <w:t>4</w:t>
      </w:r>
      <w:r>
        <w:rPr>
          <w:rFonts w:hint="eastAsia"/>
          <w:sz w:val="24"/>
          <w:szCs w:val="24"/>
        </w:rPr>
        <w:t>月</w:t>
      </w:r>
      <w:r>
        <w:rPr>
          <w:sz w:val="24"/>
          <w:szCs w:val="24"/>
        </w:rPr>
        <w:t>30</w:t>
      </w:r>
      <w:r>
        <w:rPr>
          <w:rFonts w:hint="eastAsia"/>
          <w:sz w:val="24"/>
          <w:szCs w:val="24"/>
        </w:rPr>
        <w:t>日前完成全部开发工作并上线试运行。投标人需给出合理的实施计划、实施资源需求列表以及对于重汽汽车金融有限公司资源投入需求列表。</w:t>
      </w:r>
    </w:p>
    <w:p w:rsidR="006C2C1D" w:rsidRDefault="006C2C1D">
      <w:pPr>
        <w:spacing w:before="120" w:line="360" w:lineRule="auto"/>
        <w:rPr>
          <w:sz w:val="19"/>
          <w:szCs w:val="19"/>
        </w:rPr>
      </w:pPr>
    </w:p>
    <w:p w:rsidR="006C2C1D" w:rsidRDefault="006C2C1D">
      <w:pPr>
        <w:pStyle w:val="-1"/>
        <w:widowControl/>
        <w:ind w:firstLine="480"/>
        <w:rPr>
          <w:rFonts w:asciiTheme="minorEastAsia" w:eastAsiaTheme="minorEastAsia" w:hAnsiTheme="minorEastAsia"/>
          <w:szCs w:val="24"/>
        </w:rPr>
      </w:pPr>
    </w:p>
    <w:p w:rsidR="006C2C1D" w:rsidRDefault="006C2C1D">
      <w:pPr>
        <w:pStyle w:val="-1"/>
        <w:widowControl/>
        <w:ind w:firstLine="480"/>
        <w:rPr>
          <w:rFonts w:asciiTheme="minorEastAsia" w:eastAsiaTheme="minorEastAsia" w:hAnsiTheme="minorEastAsia"/>
          <w:szCs w:val="24"/>
        </w:rPr>
      </w:pPr>
    </w:p>
    <w:p w:rsidR="006C2C1D" w:rsidRDefault="006C2C1D">
      <w:pPr>
        <w:pStyle w:val="-1"/>
        <w:widowControl/>
        <w:ind w:firstLine="480"/>
        <w:rPr>
          <w:rFonts w:asciiTheme="minorEastAsia" w:eastAsiaTheme="minorEastAsia" w:hAnsiTheme="minorEastAsia"/>
          <w:szCs w:val="24"/>
        </w:rPr>
      </w:pPr>
    </w:p>
    <w:p w:rsidR="006C2C1D" w:rsidRDefault="006C2C1D">
      <w:pPr>
        <w:pStyle w:val="-1"/>
        <w:widowControl/>
        <w:ind w:firstLine="480"/>
        <w:rPr>
          <w:rFonts w:asciiTheme="minorEastAsia" w:eastAsiaTheme="minorEastAsia" w:hAnsiTheme="minorEastAsia"/>
          <w:szCs w:val="24"/>
        </w:rPr>
      </w:pPr>
    </w:p>
    <w:p w:rsidR="006C2C1D" w:rsidRDefault="006C2C1D">
      <w:pPr>
        <w:pStyle w:val="-1"/>
        <w:widowControl/>
        <w:ind w:firstLine="480"/>
        <w:rPr>
          <w:rFonts w:asciiTheme="minorEastAsia" w:eastAsiaTheme="minorEastAsia" w:hAnsiTheme="minorEastAsia"/>
          <w:szCs w:val="24"/>
        </w:rPr>
      </w:pPr>
    </w:p>
    <w:p w:rsidR="006C2C1D" w:rsidRDefault="006C2C1D">
      <w:pPr>
        <w:pStyle w:val="-1"/>
        <w:widowControl/>
        <w:ind w:firstLine="480"/>
        <w:rPr>
          <w:rFonts w:asciiTheme="minorEastAsia" w:eastAsiaTheme="minorEastAsia" w:hAnsiTheme="minorEastAsia"/>
          <w:szCs w:val="24"/>
        </w:rPr>
      </w:pPr>
    </w:p>
    <w:p w:rsidR="006C2C1D" w:rsidRDefault="006C2C1D">
      <w:pPr>
        <w:pStyle w:val="-1"/>
        <w:widowControl/>
        <w:ind w:firstLine="480"/>
        <w:rPr>
          <w:rFonts w:asciiTheme="minorEastAsia" w:eastAsiaTheme="minorEastAsia" w:hAnsiTheme="minorEastAsia"/>
          <w:szCs w:val="24"/>
        </w:rPr>
      </w:pPr>
    </w:p>
    <w:p w:rsidR="006C2C1D" w:rsidRDefault="006C2C1D">
      <w:pPr>
        <w:pStyle w:val="-1"/>
        <w:widowControl/>
        <w:ind w:firstLine="480"/>
        <w:rPr>
          <w:rFonts w:asciiTheme="minorEastAsia" w:eastAsiaTheme="minorEastAsia" w:hAnsiTheme="minorEastAsia"/>
          <w:szCs w:val="24"/>
        </w:rPr>
      </w:pPr>
    </w:p>
    <w:p w:rsidR="006C2C1D" w:rsidRDefault="006C2C1D">
      <w:pPr>
        <w:pStyle w:val="-1"/>
        <w:widowControl/>
        <w:ind w:firstLine="480"/>
        <w:rPr>
          <w:rFonts w:asciiTheme="minorEastAsia" w:eastAsiaTheme="minorEastAsia" w:hAnsiTheme="minorEastAsia"/>
          <w:szCs w:val="24"/>
        </w:rPr>
      </w:pPr>
    </w:p>
    <w:p w:rsidR="006C2C1D" w:rsidRDefault="006C2C1D">
      <w:pPr>
        <w:pStyle w:val="-1"/>
        <w:widowControl/>
        <w:ind w:firstLine="480"/>
        <w:rPr>
          <w:rFonts w:asciiTheme="minorEastAsia" w:eastAsiaTheme="minorEastAsia" w:hAnsiTheme="minorEastAsia"/>
          <w:szCs w:val="24"/>
        </w:rPr>
      </w:pPr>
    </w:p>
    <w:p w:rsidR="006C2C1D" w:rsidRDefault="006C2C1D">
      <w:pPr>
        <w:pStyle w:val="-1"/>
        <w:widowControl/>
        <w:ind w:firstLine="480"/>
        <w:rPr>
          <w:rFonts w:asciiTheme="minorEastAsia" w:eastAsiaTheme="minorEastAsia" w:hAnsiTheme="minorEastAsia"/>
          <w:szCs w:val="24"/>
        </w:rPr>
      </w:pPr>
    </w:p>
    <w:p w:rsidR="006C2C1D" w:rsidRDefault="006C2C1D">
      <w:pPr>
        <w:pStyle w:val="-1"/>
        <w:widowControl/>
        <w:ind w:firstLine="480"/>
        <w:rPr>
          <w:rFonts w:asciiTheme="minorEastAsia" w:eastAsiaTheme="minorEastAsia" w:hAnsiTheme="minorEastAsia"/>
          <w:szCs w:val="24"/>
        </w:rPr>
      </w:pPr>
    </w:p>
    <w:p w:rsidR="006C2C1D" w:rsidRDefault="006C2C1D">
      <w:pPr>
        <w:pStyle w:val="-1"/>
        <w:widowControl/>
        <w:ind w:firstLine="480"/>
        <w:rPr>
          <w:rFonts w:asciiTheme="minorEastAsia" w:eastAsiaTheme="minorEastAsia" w:hAnsiTheme="minorEastAsia"/>
          <w:szCs w:val="24"/>
        </w:rPr>
      </w:pPr>
    </w:p>
    <w:p w:rsidR="006C2C1D" w:rsidRDefault="006C2C1D">
      <w:pPr>
        <w:pStyle w:val="-1"/>
        <w:widowControl/>
        <w:ind w:firstLine="480"/>
        <w:rPr>
          <w:rFonts w:asciiTheme="minorEastAsia" w:eastAsiaTheme="minorEastAsia" w:hAnsiTheme="minorEastAsia"/>
          <w:szCs w:val="24"/>
        </w:rPr>
      </w:pPr>
    </w:p>
    <w:p w:rsidR="006C2C1D" w:rsidRDefault="006C2C1D">
      <w:pPr>
        <w:pStyle w:val="-1"/>
        <w:widowControl/>
        <w:ind w:firstLine="480"/>
        <w:rPr>
          <w:rFonts w:asciiTheme="minorEastAsia" w:eastAsiaTheme="minorEastAsia" w:hAnsiTheme="minorEastAsia"/>
          <w:szCs w:val="24"/>
        </w:rPr>
      </w:pPr>
    </w:p>
    <w:p w:rsidR="006C2C1D" w:rsidRDefault="006C2C1D">
      <w:pPr>
        <w:pStyle w:val="-1"/>
        <w:widowControl/>
        <w:ind w:firstLine="480"/>
        <w:rPr>
          <w:rFonts w:asciiTheme="minorEastAsia" w:eastAsiaTheme="minorEastAsia" w:hAnsiTheme="minorEastAsia"/>
          <w:szCs w:val="24"/>
        </w:rPr>
      </w:pPr>
    </w:p>
    <w:p w:rsidR="006C2C1D" w:rsidRDefault="006C2C1D">
      <w:pPr>
        <w:pStyle w:val="-1"/>
        <w:widowControl/>
        <w:ind w:firstLine="480"/>
        <w:rPr>
          <w:rFonts w:asciiTheme="minorEastAsia" w:eastAsiaTheme="minorEastAsia" w:hAnsiTheme="minorEastAsia"/>
          <w:szCs w:val="24"/>
        </w:rPr>
      </w:pPr>
    </w:p>
    <w:p w:rsidR="006C2C1D" w:rsidRDefault="006C2C1D">
      <w:pPr>
        <w:pStyle w:val="-1"/>
        <w:widowControl/>
        <w:ind w:firstLine="480"/>
        <w:rPr>
          <w:rFonts w:asciiTheme="minorEastAsia" w:eastAsiaTheme="minorEastAsia" w:hAnsiTheme="minorEastAsia"/>
          <w:szCs w:val="24"/>
        </w:rPr>
      </w:pPr>
    </w:p>
    <w:p w:rsidR="006C2C1D" w:rsidRDefault="006C2C1D">
      <w:pPr>
        <w:pStyle w:val="-1"/>
        <w:widowControl/>
        <w:ind w:firstLine="480"/>
        <w:rPr>
          <w:rFonts w:asciiTheme="minorEastAsia" w:eastAsiaTheme="minorEastAsia" w:hAnsiTheme="minorEastAsia"/>
          <w:szCs w:val="24"/>
        </w:rPr>
      </w:pPr>
    </w:p>
    <w:p w:rsidR="006C2C1D" w:rsidRDefault="006C2C1D">
      <w:pPr>
        <w:pStyle w:val="-1"/>
        <w:widowControl/>
        <w:ind w:firstLineChars="0" w:firstLine="0"/>
        <w:rPr>
          <w:rFonts w:asciiTheme="minorEastAsia" w:eastAsiaTheme="minorEastAsia" w:hAnsiTheme="minorEastAsia"/>
          <w:szCs w:val="24"/>
        </w:rPr>
      </w:pPr>
    </w:p>
    <w:p w:rsidR="006C2C1D" w:rsidRDefault="00F86C3F">
      <w:pPr>
        <w:pStyle w:val="1"/>
        <w:keepNext w:val="0"/>
        <w:widowControl/>
        <w:numPr>
          <w:ilvl w:val="0"/>
          <w:numId w:val="19"/>
        </w:numPr>
        <w:rPr>
          <w:rFonts w:asciiTheme="minorEastAsia" w:eastAsiaTheme="minorEastAsia" w:hAnsiTheme="minorEastAsia" w:cs="宋体"/>
          <w:sz w:val="24"/>
          <w:szCs w:val="24"/>
        </w:rPr>
      </w:pPr>
      <w:bookmarkStart w:id="156" w:name="_Toc74143870"/>
      <w:bookmarkStart w:id="157" w:name="_Toc95148211"/>
      <w:r>
        <w:rPr>
          <w:rFonts w:asciiTheme="minorEastAsia" w:eastAsiaTheme="minorEastAsia" w:hAnsiTheme="minorEastAsia" w:cs="宋体"/>
          <w:sz w:val="24"/>
          <w:szCs w:val="24"/>
        </w:rPr>
        <w:lastRenderedPageBreak/>
        <w:t>投标文件格式</w:t>
      </w:r>
      <w:bookmarkEnd w:id="156"/>
      <w:bookmarkEnd w:id="157"/>
    </w:p>
    <w:p w:rsidR="006C2C1D" w:rsidRDefault="00F86C3F">
      <w:pPr>
        <w:rPr>
          <w:rFonts w:eastAsia="黑体"/>
          <w:b/>
          <w:sz w:val="28"/>
          <w:szCs w:val="22"/>
        </w:rPr>
      </w:pPr>
      <w:r>
        <w:rPr>
          <w:rFonts w:ascii="Calibri" w:eastAsia="黑体" w:hAnsi="Calibri" w:cs="黑体" w:hint="eastAsia"/>
          <w:b/>
          <w:sz w:val="28"/>
          <w:szCs w:val="22"/>
        </w:rPr>
        <w:t>附件</w:t>
      </w:r>
      <w:r>
        <w:rPr>
          <w:rFonts w:ascii="Calibri" w:eastAsia="黑体" w:hAnsi="Calibri" w:cs="Times New Roman"/>
          <w:b/>
          <w:sz w:val="28"/>
          <w:szCs w:val="22"/>
        </w:rPr>
        <w:t>1</w:t>
      </w:r>
    </w:p>
    <w:p w:rsidR="006C2C1D" w:rsidRDefault="00F86C3F">
      <w:pPr>
        <w:jc w:val="center"/>
        <w:rPr>
          <w:rFonts w:eastAsia="黑体"/>
          <w:b/>
          <w:sz w:val="28"/>
          <w:szCs w:val="22"/>
        </w:rPr>
      </w:pPr>
      <w:bookmarkStart w:id="158" w:name="_Toc283368335"/>
      <w:bookmarkStart w:id="159" w:name="_Toc278876641"/>
      <w:bookmarkStart w:id="160" w:name="_Toc290401063"/>
      <w:bookmarkStart w:id="161" w:name="_Toc533251966"/>
      <w:r>
        <w:rPr>
          <w:rFonts w:ascii="Calibri" w:eastAsia="黑体" w:hAnsi="Calibri" w:cs="黑体" w:hint="eastAsia"/>
          <w:b/>
          <w:sz w:val="28"/>
          <w:szCs w:val="22"/>
        </w:rPr>
        <w:t>投标函</w:t>
      </w:r>
      <w:bookmarkEnd w:id="158"/>
      <w:bookmarkEnd w:id="159"/>
      <w:bookmarkEnd w:id="160"/>
      <w:bookmarkEnd w:id="161"/>
    </w:p>
    <w:p w:rsidR="006C2C1D" w:rsidRDefault="00F86C3F">
      <w:pPr>
        <w:tabs>
          <w:tab w:val="left" w:pos="720"/>
        </w:tabs>
        <w:spacing w:line="360" w:lineRule="auto"/>
        <w:ind w:right="3"/>
        <w:rPr>
          <w:rFonts w:ascii="宋体" w:eastAsia="宋体" w:hAnsi="宋体" w:cs="宋体"/>
          <w:sz w:val="24"/>
          <w:szCs w:val="22"/>
        </w:rPr>
      </w:pPr>
      <w:r>
        <w:rPr>
          <w:rFonts w:ascii="宋体" w:eastAsia="宋体" w:hAnsi="宋体" w:cs="宋体" w:hint="eastAsia"/>
          <w:sz w:val="24"/>
          <w:szCs w:val="22"/>
        </w:rPr>
        <w:t>致：重汽汽车金融有限公司</w:t>
      </w:r>
      <w:r>
        <w:rPr>
          <w:rFonts w:ascii="宋体" w:eastAsia="宋体" w:hAnsi="宋体" w:cs="宋体" w:hint="eastAsia"/>
          <w:sz w:val="24"/>
          <w:szCs w:val="22"/>
        </w:rPr>
        <w:t xml:space="preserve">              </w:t>
      </w:r>
    </w:p>
    <w:p w:rsidR="006C2C1D" w:rsidRDefault="00F86C3F">
      <w:pPr>
        <w:spacing w:beforeLines="50" w:before="156" w:line="360" w:lineRule="auto"/>
        <w:rPr>
          <w:rFonts w:ascii="宋体" w:eastAsia="宋体" w:hAnsi="宋体" w:cs="宋体"/>
          <w:sz w:val="24"/>
          <w:szCs w:val="22"/>
        </w:rPr>
      </w:pPr>
      <w:r>
        <w:rPr>
          <w:rFonts w:ascii="宋体" w:eastAsia="宋体" w:hAnsi="宋体" w:cs="宋体" w:hint="eastAsia"/>
          <w:sz w:val="24"/>
          <w:szCs w:val="22"/>
        </w:rPr>
        <w:t>根据贵司的招标函，本人代表投标人</w:t>
      </w:r>
      <w:r>
        <w:rPr>
          <w:rFonts w:ascii="宋体" w:eastAsia="宋体" w:hAnsi="宋体" w:cs="宋体" w:hint="eastAsia"/>
          <w:sz w:val="24"/>
          <w:szCs w:val="22"/>
        </w:rPr>
        <w:t>_____________</w:t>
      </w:r>
      <w:r>
        <w:rPr>
          <w:rFonts w:ascii="宋体" w:eastAsia="宋体" w:hAnsi="宋体" w:cs="宋体" w:hint="eastAsia"/>
          <w:sz w:val="24"/>
          <w:szCs w:val="22"/>
        </w:rPr>
        <w:t>（投标人名称）提交下述投标文件。</w:t>
      </w:r>
    </w:p>
    <w:p w:rsidR="006C2C1D" w:rsidRDefault="00F86C3F">
      <w:pPr>
        <w:spacing w:beforeLines="50" w:before="156" w:line="360" w:lineRule="auto"/>
        <w:ind w:firstLineChars="200" w:firstLine="480"/>
        <w:rPr>
          <w:rFonts w:ascii="宋体" w:eastAsia="宋体" w:hAnsi="宋体" w:cs="宋体"/>
          <w:sz w:val="24"/>
          <w:szCs w:val="22"/>
        </w:rPr>
      </w:pPr>
      <w:r>
        <w:rPr>
          <w:rFonts w:ascii="宋体" w:eastAsia="宋体" w:hAnsi="宋体" w:cs="宋体" w:hint="eastAsia"/>
          <w:sz w:val="24"/>
          <w:szCs w:val="22"/>
        </w:rPr>
        <w:t>本人宣布同意如下：</w:t>
      </w:r>
    </w:p>
    <w:p w:rsidR="006C2C1D" w:rsidRDefault="00F86C3F">
      <w:pPr>
        <w:spacing w:beforeLines="50" w:before="156" w:line="360" w:lineRule="auto"/>
        <w:ind w:firstLineChars="200" w:firstLine="480"/>
        <w:rPr>
          <w:rFonts w:ascii="宋体" w:eastAsia="宋体" w:hAnsi="宋体" w:cs="宋体"/>
          <w:sz w:val="24"/>
          <w:szCs w:val="22"/>
        </w:rPr>
      </w:pPr>
      <w:r>
        <w:rPr>
          <w:rFonts w:ascii="宋体" w:eastAsia="宋体" w:hAnsi="宋体" w:cs="宋体" w:hint="eastAsia"/>
          <w:sz w:val="24"/>
          <w:szCs w:val="22"/>
        </w:rPr>
        <w:t>1</w:t>
      </w:r>
      <w:r>
        <w:rPr>
          <w:rFonts w:ascii="宋体" w:eastAsia="宋体" w:hAnsi="宋体" w:cs="宋体" w:hint="eastAsia"/>
          <w:sz w:val="24"/>
          <w:szCs w:val="22"/>
        </w:rPr>
        <w:t>、所附《开标一览表》规定的</w:t>
      </w:r>
      <w:r>
        <w:rPr>
          <w:rFonts w:ascii="宋体" w:eastAsia="宋体" w:hAnsi="宋体" w:cs="宋体" w:hint="eastAsia"/>
          <w:sz w:val="24"/>
          <w:szCs w:val="22"/>
          <w:u w:val="single"/>
        </w:rPr>
        <w:t xml:space="preserve">            </w:t>
      </w:r>
      <w:r>
        <w:rPr>
          <w:rFonts w:ascii="宋体" w:eastAsia="宋体" w:hAnsi="宋体" w:cs="宋体" w:hint="eastAsia"/>
          <w:sz w:val="24"/>
          <w:szCs w:val="22"/>
          <w:u w:val="single"/>
        </w:rPr>
        <w:t>项目</w:t>
      </w:r>
      <w:r>
        <w:rPr>
          <w:rFonts w:ascii="宋体" w:eastAsia="宋体" w:hAnsi="宋体" w:cs="宋体" w:hint="eastAsia"/>
          <w:sz w:val="24"/>
          <w:szCs w:val="22"/>
        </w:rPr>
        <w:t>投标总价为：</w:t>
      </w:r>
      <w:r>
        <w:rPr>
          <w:rFonts w:ascii="宋体" w:eastAsia="宋体" w:hAnsi="宋体" w:cs="宋体" w:hint="eastAsia"/>
          <w:sz w:val="24"/>
          <w:szCs w:val="22"/>
        </w:rPr>
        <w:t>________________</w:t>
      </w:r>
      <w:r>
        <w:rPr>
          <w:rFonts w:ascii="宋体" w:eastAsia="宋体" w:hAnsi="宋体" w:cs="宋体" w:hint="eastAsia"/>
          <w:sz w:val="24"/>
          <w:szCs w:val="22"/>
        </w:rPr>
        <w:t>（人民币），</w:t>
      </w:r>
      <w:r>
        <w:rPr>
          <w:rFonts w:ascii="宋体" w:eastAsia="宋体" w:hAnsi="宋体" w:cs="宋体" w:hint="eastAsia"/>
          <w:sz w:val="24"/>
          <w:szCs w:val="22"/>
        </w:rPr>
        <w:t>____________________</w:t>
      </w:r>
      <w:r>
        <w:rPr>
          <w:rFonts w:ascii="宋体" w:eastAsia="宋体" w:hAnsi="宋体" w:cs="宋体" w:hint="eastAsia"/>
          <w:sz w:val="24"/>
          <w:szCs w:val="22"/>
        </w:rPr>
        <w:t>（大写）。</w:t>
      </w:r>
    </w:p>
    <w:p w:rsidR="006C2C1D" w:rsidRDefault="00F86C3F">
      <w:pPr>
        <w:spacing w:beforeLines="50" w:before="156" w:line="360" w:lineRule="auto"/>
        <w:ind w:firstLineChars="200" w:firstLine="480"/>
        <w:rPr>
          <w:rFonts w:ascii="宋体" w:eastAsia="宋体" w:hAnsi="宋体" w:cs="宋体"/>
          <w:sz w:val="24"/>
          <w:szCs w:val="22"/>
        </w:rPr>
      </w:pPr>
      <w:r>
        <w:rPr>
          <w:rFonts w:ascii="宋体" w:eastAsia="宋体" w:hAnsi="宋体" w:cs="宋体" w:hint="eastAsia"/>
          <w:sz w:val="24"/>
          <w:szCs w:val="22"/>
        </w:rPr>
        <w:t>2</w:t>
      </w:r>
      <w:r>
        <w:rPr>
          <w:rFonts w:ascii="宋体" w:eastAsia="宋体" w:hAnsi="宋体" w:cs="宋体" w:hint="eastAsia"/>
          <w:sz w:val="24"/>
          <w:szCs w:val="22"/>
        </w:rPr>
        <w:t>、我方郑重承诺：投标人将全部满足招标文件中的各项实质性要求，若有与招标文件中有偏离的，已在《商务条款偏离表》或《技术规格、参数偏离表》中陈述。除了《商务条款偏离表》或《技术规格、参数偏离表》陈述的偏离外，如果发现投标文件中另有与招标文件中不一致的响应或没有响应，投标人同意招标人有权要求投标人按照招标文件的要求提供服务。投标人并同意按照招标文件的规定履行合同责任和义务。</w:t>
      </w:r>
    </w:p>
    <w:p w:rsidR="006C2C1D" w:rsidRDefault="00F86C3F">
      <w:pPr>
        <w:spacing w:beforeLines="50" w:before="156" w:line="360" w:lineRule="auto"/>
        <w:ind w:firstLineChars="200" w:firstLine="480"/>
        <w:rPr>
          <w:rFonts w:ascii="宋体" w:eastAsia="宋体" w:hAnsi="宋体" w:cs="宋体"/>
          <w:sz w:val="24"/>
          <w:szCs w:val="22"/>
        </w:rPr>
      </w:pPr>
      <w:r>
        <w:rPr>
          <w:rFonts w:ascii="宋体" w:eastAsia="宋体" w:hAnsi="宋体" w:cs="宋体" w:hint="eastAsia"/>
          <w:sz w:val="24"/>
          <w:szCs w:val="22"/>
        </w:rPr>
        <w:t>3</w:t>
      </w:r>
      <w:r>
        <w:rPr>
          <w:rFonts w:ascii="宋体" w:eastAsia="宋体" w:hAnsi="宋体" w:cs="宋体" w:hint="eastAsia"/>
          <w:sz w:val="24"/>
          <w:szCs w:val="22"/>
        </w:rPr>
        <w:t>、我方已详细审查全部招标文件</w:t>
      </w:r>
      <w:r>
        <w:rPr>
          <w:rFonts w:ascii="宋体" w:eastAsia="宋体" w:hAnsi="宋体" w:cs="宋体" w:hint="eastAsia"/>
          <w:sz w:val="24"/>
          <w:szCs w:val="22"/>
        </w:rPr>
        <w:t>，包括修改文件（如有的话）以及全部参考资料和有关附件。我们完全理解并同意放弃对这方面有不明及误解的权利。</w:t>
      </w:r>
    </w:p>
    <w:p w:rsidR="006C2C1D" w:rsidRDefault="00F86C3F">
      <w:pPr>
        <w:spacing w:beforeLines="50" w:before="156" w:line="360" w:lineRule="auto"/>
        <w:ind w:firstLineChars="200" w:firstLine="480"/>
        <w:rPr>
          <w:rFonts w:ascii="宋体" w:eastAsia="宋体" w:hAnsi="宋体" w:cs="宋体"/>
          <w:sz w:val="24"/>
          <w:szCs w:val="22"/>
        </w:rPr>
      </w:pPr>
      <w:r>
        <w:rPr>
          <w:rFonts w:ascii="宋体" w:eastAsia="宋体" w:hAnsi="宋体" w:cs="宋体" w:hint="eastAsia"/>
          <w:sz w:val="24"/>
          <w:szCs w:val="22"/>
        </w:rPr>
        <w:t>4</w:t>
      </w:r>
      <w:r>
        <w:rPr>
          <w:rFonts w:ascii="宋体" w:eastAsia="宋体" w:hAnsi="宋体" w:cs="宋体" w:hint="eastAsia"/>
          <w:sz w:val="24"/>
          <w:szCs w:val="22"/>
        </w:rPr>
        <w:t>、我方的投标自投标截止之日起有效期为</w:t>
      </w:r>
      <w:r>
        <w:rPr>
          <w:rFonts w:ascii="宋体" w:eastAsia="宋体" w:hAnsi="宋体" w:cs="宋体"/>
          <w:sz w:val="24"/>
          <w:szCs w:val="22"/>
        </w:rPr>
        <w:t>3</w:t>
      </w:r>
      <w:r>
        <w:rPr>
          <w:rFonts w:ascii="宋体" w:eastAsia="宋体" w:hAnsi="宋体" w:cs="宋体" w:hint="eastAsia"/>
          <w:sz w:val="24"/>
          <w:szCs w:val="22"/>
        </w:rPr>
        <w:t>0</w:t>
      </w:r>
      <w:r>
        <w:rPr>
          <w:rFonts w:ascii="宋体" w:eastAsia="宋体" w:hAnsi="宋体" w:cs="宋体" w:hint="eastAsia"/>
          <w:sz w:val="24"/>
          <w:szCs w:val="22"/>
        </w:rPr>
        <w:t>天。</w:t>
      </w:r>
    </w:p>
    <w:p w:rsidR="006C2C1D" w:rsidRDefault="00F86C3F">
      <w:pPr>
        <w:spacing w:beforeLines="50" w:before="156" w:line="360" w:lineRule="auto"/>
        <w:ind w:firstLineChars="200" w:firstLine="480"/>
        <w:rPr>
          <w:rFonts w:ascii="宋体" w:eastAsia="宋体" w:hAnsi="宋体" w:cs="宋体"/>
          <w:sz w:val="24"/>
          <w:szCs w:val="22"/>
        </w:rPr>
      </w:pPr>
      <w:r>
        <w:rPr>
          <w:rFonts w:ascii="宋体" w:eastAsia="宋体" w:hAnsi="宋体" w:cs="宋体" w:hint="eastAsia"/>
          <w:sz w:val="24"/>
          <w:szCs w:val="22"/>
        </w:rPr>
        <w:t>5</w:t>
      </w:r>
      <w:r>
        <w:rPr>
          <w:rFonts w:ascii="宋体" w:eastAsia="宋体" w:hAnsi="宋体" w:cs="宋体" w:hint="eastAsia"/>
          <w:sz w:val="24"/>
          <w:szCs w:val="22"/>
        </w:rPr>
        <w:t>、我方同意提供按照贵方可能要求的与我方投标有关的一切数据或资料，理解贵方不一定要接受最低价的投标或收到的任何投标。</w:t>
      </w:r>
    </w:p>
    <w:p w:rsidR="006C2C1D" w:rsidRDefault="00F86C3F">
      <w:pPr>
        <w:spacing w:beforeLines="50" w:before="156" w:line="360" w:lineRule="auto"/>
        <w:ind w:firstLineChars="200" w:firstLine="480"/>
        <w:rPr>
          <w:rFonts w:ascii="宋体" w:eastAsia="宋体" w:hAnsi="宋体" w:cs="宋体"/>
          <w:sz w:val="24"/>
          <w:szCs w:val="22"/>
        </w:rPr>
      </w:pPr>
      <w:r>
        <w:rPr>
          <w:rFonts w:ascii="宋体" w:eastAsia="宋体" w:hAnsi="宋体" w:cs="宋体" w:hint="eastAsia"/>
          <w:sz w:val="24"/>
          <w:szCs w:val="22"/>
        </w:rPr>
        <w:t>6</w:t>
      </w:r>
      <w:r>
        <w:rPr>
          <w:rFonts w:ascii="宋体" w:eastAsia="宋体" w:hAnsi="宋体" w:cs="宋体" w:hint="eastAsia"/>
          <w:sz w:val="24"/>
          <w:szCs w:val="22"/>
        </w:rPr>
        <w:t>、与本投标有关的一切正式往来通讯请寄：</w:t>
      </w:r>
    </w:p>
    <w:p w:rsidR="006C2C1D" w:rsidRDefault="00F86C3F">
      <w:pPr>
        <w:tabs>
          <w:tab w:val="left" w:pos="720"/>
        </w:tabs>
        <w:spacing w:line="360" w:lineRule="auto"/>
        <w:ind w:right="3" w:firstLineChars="1100" w:firstLine="2640"/>
        <w:rPr>
          <w:rFonts w:ascii="宋体" w:eastAsia="宋体" w:hAnsi="宋体" w:cs="宋体"/>
          <w:sz w:val="24"/>
          <w:szCs w:val="22"/>
        </w:rPr>
      </w:pPr>
      <w:r>
        <w:rPr>
          <w:rFonts w:ascii="宋体" w:eastAsia="宋体" w:hAnsi="宋体" w:cs="宋体" w:hint="eastAsia"/>
          <w:sz w:val="24"/>
          <w:szCs w:val="22"/>
        </w:rPr>
        <w:t xml:space="preserve"> </w:t>
      </w:r>
      <w:r>
        <w:rPr>
          <w:rFonts w:ascii="宋体" w:eastAsia="宋体" w:hAnsi="宋体" w:cs="宋体" w:hint="eastAsia"/>
          <w:sz w:val="24"/>
          <w:szCs w:val="22"/>
        </w:rPr>
        <w:t>投</w:t>
      </w:r>
      <w:r>
        <w:rPr>
          <w:rFonts w:ascii="宋体" w:eastAsia="宋体" w:hAnsi="宋体" w:cs="宋体" w:hint="eastAsia"/>
          <w:sz w:val="24"/>
          <w:szCs w:val="22"/>
        </w:rPr>
        <w:t xml:space="preserve">    </w:t>
      </w:r>
      <w:r>
        <w:rPr>
          <w:rFonts w:ascii="宋体" w:eastAsia="宋体" w:hAnsi="宋体" w:cs="宋体" w:hint="eastAsia"/>
          <w:sz w:val="24"/>
          <w:szCs w:val="22"/>
        </w:rPr>
        <w:t>标</w:t>
      </w:r>
      <w:r>
        <w:rPr>
          <w:rFonts w:ascii="宋体" w:eastAsia="宋体" w:hAnsi="宋体" w:cs="宋体" w:hint="eastAsia"/>
          <w:sz w:val="24"/>
          <w:szCs w:val="22"/>
        </w:rPr>
        <w:t xml:space="preserve">    </w:t>
      </w:r>
      <w:r>
        <w:rPr>
          <w:rFonts w:ascii="宋体" w:eastAsia="宋体" w:hAnsi="宋体" w:cs="宋体" w:hint="eastAsia"/>
          <w:sz w:val="24"/>
          <w:szCs w:val="22"/>
        </w:rPr>
        <w:t>人：</w:t>
      </w:r>
      <w:r>
        <w:rPr>
          <w:rFonts w:ascii="宋体" w:eastAsia="宋体" w:hAnsi="宋体" w:cs="宋体" w:hint="eastAsia"/>
          <w:sz w:val="24"/>
          <w:szCs w:val="22"/>
        </w:rPr>
        <w:t xml:space="preserve">          </w:t>
      </w:r>
      <w:r>
        <w:rPr>
          <w:rFonts w:ascii="宋体" w:eastAsia="宋体" w:hAnsi="宋体" w:cs="宋体" w:hint="eastAsia"/>
          <w:sz w:val="24"/>
          <w:szCs w:val="22"/>
        </w:rPr>
        <w:t>（公章）</w:t>
      </w:r>
      <w:r>
        <w:rPr>
          <w:rFonts w:ascii="宋体" w:eastAsia="宋体" w:hAnsi="宋体" w:cs="宋体" w:hint="eastAsia"/>
          <w:sz w:val="24"/>
          <w:szCs w:val="22"/>
        </w:rPr>
        <w:t xml:space="preserve">       </w:t>
      </w:r>
    </w:p>
    <w:p w:rsidR="006C2C1D" w:rsidRDefault="00F86C3F">
      <w:pPr>
        <w:spacing w:line="360" w:lineRule="auto"/>
        <w:ind w:rightChars="-327" w:right="-687" w:firstLineChars="1150" w:firstLine="2760"/>
        <w:rPr>
          <w:rFonts w:ascii="宋体" w:eastAsia="宋体" w:hAnsi="宋体" w:cs="宋体"/>
          <w:sz w:val="24"/>
          <w:szCs w:val="22"/>
        </w:rPr>
      </w:pPr>
      <w:r>
        <w:rPr>
          <w:rFonts w:ascii="宋体" w:eastAsia="宋体" w:hAnsi="宋体" w:cs="宋体" w:hint="eastAsia"/>
          <w:sz w:val="24"/>
          <w:szCs w:val="22"/>
        </w:rPr>
        <w:t>法定代表人或授权委托人：</w:t>
      </w:r>
      <w:r>
        <w:rPr>
          <w:rFonts w:ascii="宋体" w:eastAsia="宋体" w:hAnsi="宋体" w:cs="宋体" w:hint="eastAsia"/>
          <w:sz w:val="24"/>
          <w:szCs w:val="22"/>
        </w:rPr>
        <w:t xml:space="preserve"> </w:t>
      </w:r>
      <w:r>
        <w:rPr>
          <w:rFonts w:ascii="宋体" w:eastAsia="宋体" w:hAnsi="宋体" w:cs="宋体" w:hint="eastAsia"/>
          <w:sz w:val="24"/>
          <w:szCs w:val="22"/>
        </w:rPr>
        <w:t>（签字或盖章）</w:t>
      </w:r>
      <w:r>
        <w:rPr>
          <w:rFonts w:ascii="宋体" w:eastAsia="宋体" w:hAnsi="宋体" w:cs="宋体" w:hint="eastAsia"/>
          <w:sz w:val="24"/>
          <w:szCs w:val="22"/>
        </w:rPr>
        <w:t xml:space="preserve"> </w:t>
      </w:r>
    </w:p>
    <w:p w:rsidR="006C2C1D" w:rsidRDefault="00F86C3F">
      <w:pPr>
        <w:spacing w:line="360" w:lineRule="auto"/>
        <w:ind w:rightChars="-327" w:right="-687" w:firstLineChars="1150" w:firstLine="2760"/>
        <w:rPr>
          <w:rFonts w:ascii="宋体" w:eastAsia="宋体" w:hAnsi="宋体" w:cs="宋体"/>
          <w:sz w:val="24"/>
          <w:szCs w:val="22"/>
        </w:rPr>
      </w:pPr>
      <w:r>
        <w:rPr>
          <w:rFonts w:ascii="宋体" w:eastAsia="宋体" w:hAnsi="宋体" w:cs="宋体" w:hint="eastAsia"/>
          <w:sz w:val="24"/>
          <w:szCs w:val="22"/>
        </w:rPr>
        <w:t>日</w:t>
      </w:r>
      <w:r>
        <w:rPr>
          <w:rFonts w:ascii="宋体" w:eastAsia="宋体" w:hAnsi="宋体" w:cs="宋体" w:hint="eastAsia"/>
          <w:sz w:val="24"/>
          <w:szCs w:val="22"/>
        </w:rPr>
        <w:t xml:space="preserve">       </w:t>
      </w:r>
      <w:r>
        <w:rPr>
          <w:rFonts w:ascii="宋体" w:eastAsia="宋体" w:hAnsi="宋体" w:cs="宋体" w:hint="eastAsia"/>
          <w:sz w:val="24"/>
          <w:szCs w:val="22"/>
        </w:rPr>
        <w:t>期：</w:t>
      </w:r>
      <w:r>
        <w:rPr>
          <w:rFonts w:ascii="宋体" w:eastAsia="宋体" w:hAnsi="宋体" w:cs="宋体" w:hint="eastAsia"/>
          <w:sz w:val="24"/>
          <w:szCs w:val="22"/>
        </w:rPr>
        <w:t xml:space="preserve">         </w:t>
      </w:r>
      <w:r>
        <w:rPr>
          <w:rFonts w:ascii="宋体" w:eastAsia="宋体" w:hAnsi="宋体" w:cs="宋体" w:hint="eastAsia"/>
          <w:sz w:val="24"/>
          <w:szCs w:val="22"/>
        </w:rPr>
        <w:t>年</w:t>
      </w:r>
      <w:r>
        <w:rPr>
          <w:rFonts w:ascii="宋体" w:eastAsia="宋体" w:hAnsi="宋体" w:cs="宋体" w:hint="eastAsia"/>
          <w:sz w:val="24"/>
          <w:szCs w:val="22"/>
        </w:rPr>
        <w:t xml:space="preserve">      </w:t>
      </w:r>
      <w:r>
        <w:rPr>
          <w:rFonts w:ascii="宋体" w:eastAsia="宋体" w:hAnsi="宋体" w:cs="宋体" w:hint="eastAsia"/>
          <w:sz w:val="24"/>
          <w:szCs w:val="22"/>
        </w:rPr>
        <w:t>月</w:t>
      </w:r>
      <w:r>
        <w:rPr>
          <w:rFonts w:ascii="宋体" w:eastAsia="宋体" w:hAnsi="宋体" w:cs="宋体" w:hint="eastAsia"/>
          <w:sz w:val="24"/>
          <w:szCs w:val="22"/>
        </w:rPr>
        <w:t xml:space="preserve">      </w:t>
      </w:r>
      <w:r>
        <w:rPr>
          <w:rFonts w:ascii="宋体" w:eastAsia="宋体" w:hAnsi="宋体" w:cs="宋体" w:hint="eastAsia"/>
          <w:sz w:val="24"/>
          <w:szCs w:val="22"/>
        </w:rPr>
        <w:t>日</w:t>
      </w:r>
    </w:p>
    <w:p w:rsidR="006C2C1D" w:rsidRDefault="00F86C3F">
      <w:pPr>
        <w:rPr>
          <w:rFonts w:eastAsia="黑体"/>
        </w:rPr>
      </w:pPr>
      <w:r>
        <w:rPr>
          <w:rFonts w:ascii="Calibri" w:eastAsia="宋体" w:hAnsi="Calibri" w:cs="Times New Roman"/>
          <w:szCs w:val="22"/>
        </w:rPr>
        <w:br w:type="page"/>
      </w:r>
      <w:r>
        <w:rPr>
          <w:rFonts w:ascii="Calibri" w:eastAsia="黑体" w:hAnsi="Calibri" w:cs="黑体" w:hint="eastAsia"/>
          <w:b/>
          <w:sz w:val="28"/>
          <w:szCs w:val="22"/>
        </w:rPr>
        <w:lastRenderedPageBreak/>
        <w:t>附件</w:t>
      </w:r>
      <w:r>
        <w:rPr>
          <w:rFonts w:ascii="Calibri" w:eastAsia="黑体" w:hAnsi="Calibri" w:cs="Times New Roman"/>
          <w:b/>
          <w:sz w:val="28"/>
          <w:szCs w:val="22"/>
        </w:rPr>
        <w:t>2</w:t>
      </w:r>
    </w:p>
    <w:p w:rsidR="006C2C1D" w:rsidRDefault="00F86C3F">
      <w:pPr>
        <w:jc w:val="center"/>
        <w:rPr>
          <w:rFonts w:ascii="黑体" w:eastAsia="黑体" w:hAnsi="宋体" w:cs="黑体"/>
          <w:b/>
          <w:sz w:val="28"/>
          <w:szCs w:val="28"/>
        </w:rPr>
      </w:pPr>
      <w:r>
        <w:rPr>
          <w:rFonts w:ascii="黑体" w:eastAsia="黑体" w:hAnsi="宋体" w:cs="黑体" w:hint="eastAsia"/>
          <w:b/>
          <w:sz w:val="28"/>
          <w:szCs w:val="28"/>
        </w:rPr>
        <w:t>法定</w:t>
      </w:r>
      <w:r>
        <w:rPr>
          <w:rFonts w:ascii="黑体" w:eastAsia="黑体" w:hAnsi="宋体" w:cs="黑体" w:hint="eastAsia"/>
          <w:b/>
          <w:sz w:val="28"/>
          <w:szCs w:val="28"/>
        </w:rPr>
        <w:t>代表人授权委托书</w:t>
      </w:r>
    </w:p>
    <w:p w:rsidR="006C2C1D" w:rsidRDefault="00F86C3F">
      <w:pPr>
        <w:spacing w:line="360" w:lineRule="auto"/>
        <w:jc w:val="left"/>
        <w:rPr>
          <w:rFonts w:ascii="宋体" w:eastAsia="宋体" w:hAnsi="宋体" w:cs="宋体"/>
          <w:sz w:val="24"/>
          <w:szCs w:val="22"/>
        </w:rPr>
      </w:pPr>
      <w:r>
        <w:rPr>
          <w:rFonts w:ascii="宋体" w:eastAsia="宋体" w:hAnsi="宋体" w:cs="宋体" w:hint="eastAsia"/>
          <w:sz w:val="24"/>
          <w:szCs w:val="22"/>
        </w:rPr>
        <w:t>重汽汽车金融有限公司：</w:t>
      </w:r>
    </w:p>
    <w:p w:rsidR="006C2C1D" w:rsidRDefault="00F86C3F">
      <w:pPr>
        <w:spacing w:line="360" w:lineRule="auto"/>
        <w:ind w:firstLineChars="200" w:firstLine="480"/>
        <w:rPr>
          <w:rFonts w:ascii="宋体" w:eastAsia="宋体" w:hAnsi="宋体" w:cs="宋体"/>
          <w:sz w:val="24"/>
          <w:szCs w:val="22"/>
          <w:u w:val="single"/>
        </w:rPr>
      </w:pPr>
      <w:r>
        <w:rPr>
          <w:rFonts w:ascii="宋体" w:eastAsia="宋体" w:hAnsi="宋体" w:cs="宋体" w:hint="eastAsia"/>
          <w:sz w:val="24"/>
          <w:szCs w:val="22"/>
        </w:rPr>
        <w:t>我公司法定代表人授权委托为其代理人，参加贵公司于</w:t>
      </w:r>
    </w:p>
    <w:p w:rsidR="006C2C1D" w:rsidRDefault="00F86C3F">
      <w:pPr>
        <w:spacing w:line="360" w:lineRule="auto"/>
        <w:ind w:firstLineChars="300" w:firstLine="720"/>
        <w:rPr>
          <w:rFonts w:ascii="宋体" w:eastAsia="宋体" w:hAnsi="宋体" w:cs="宋体"/>
          <w:sz w:val="24"/>
          <w:szCs w:val="22"/>
        </w:rPr>
      </w:pPr>
      <w:r>
        <w:rPr>
          <w:rFonts w:ascii="宋体" w:eastAsia="宋体" w:hAnsi="宋体" w:cs="宋体" w:hint="eastAsia"/>
          <w:sz w:val="24"/>
          <w:szCs w:val="22"/>
        </w:rPr>
        <w:t>年</w:t>
      </w:r>
      <w:r>
        <w:rPr>
          <w:rFonts w:ascii="宋体" w:eastAsia="宋体" w:hAnsi="宋体" w:cs="宋体" w:hint="eastAsia"/>
          <w:sz w:val="24"/>
          <w:szCs w:val="22"/>
        </w:rPr>
        <w:t xml:space="preserve">    </w:t>
      </w:r>
      <w:r>
        <w:rPr>
          <w:rFonts w:ascii="宋体" w:eastAsia="宋体" w:hAnsi="宋体" w:cs="宋体" w:hint="eastAsia"/>
          <w:sz w:val="24"/>
          <w:szCs w:val="22"/>
        </w:rPr>
        <w:t>月</w:t>
      </w:r>
      <w:r>
        <w:rPr>
          <w:rFonts w:ascii="宋体" w:eastAsia="宋体" w:hAnsi="宋体" w:cs="宋体" w:hint="eastAsia"/>
          <w:sz w:val="24"/>
          <w:szCs w:val="22"/>
        </w:rPr>
        <w:t xml:space="preserve">     </w:t>
      </w:r>
      <w:r>
        <w:rPr>
          <w:rFonts w:ascii="宋体" w:eastAsia="宋体" w:hAnsi="宋体" w:cs="宋体" w:hint="eastAsia"/>
          <w:sz w:val="24"/>
          <w:szCs w:val="22"/>
        </w:rPr>
        <w:t>日组织的项目采购活动，并全权代表我公司处理活动中的一切事宜。</w:t>
      </w:r>
    </w:p>
    <w:p w:rsidR="006C2C1D" w:rsidRDefault="00F86C3F">
      <w:pPr>
        <w:spacing w:line="360" w:lineRule="auto"/>
        <w:ind w:firstLineChars="200" w:firstLine="480"/>
        <w:jc w:val="left"/>
        <w:rPr>
          <w:rFonts w:ascii="宋体" w:eastAsia="宋体" w:hAnsi="宋体" w:cs="宋体"/>
          <w:sz w:val="24"/>
          <w:szCs w:val="22"/>
        </w:rPr>
      </w:pPr>
      <w:r>
        <w:rPr>
          <w:rFonts w:ascii="宋体" w:eastAsia="宋体" w:hAnsi="宋体" w:cs="宋体" w:hint="eastAsia"/>
          <w:sz w:val="24"/>
          <w:szCs w:val="22"/>
        </w:rPr>
        <w:t>本授权书自年月日签字生效，特此声明。</w:t>
      </w:r>
    </w:p>
    <w:p w:rsidR="006C2C1D" w:rsidRDefault="00F86C3F">
      <w:pPr>
        <w:spacing w:line="360" w:lineRule="auto"/>
        <w:jc w:val="left"/>
        <w:rPr>
          <w:rFonts w:ascii="宋体" w:eastAsia="宋体" w:hAnsi="宋体" w:cs="宋体"/>
          <w:sz w:val="24"/>
          <w:szCs w:val="22"/>
        </w:rPr>
      </w:pPr>
      <w:r>
        <w:rPr>
          <w:rFonts w:ascii="宋体" w:eastAsia="宋体" w:hAnsi="宋体" w:cs="宋体" w:hint="eastAsia"/>
          <w:sz w:val="24"/>
          <w:szCs w:val="22"/>
        </w:rPr>
        <w:t>竞标人名称（加盖公章）：</w:t>
      </w:r>
      <w:r>
        <w:rPr>
          <w:rFonts w:ascii="宋体" w:eastAsia="宋体" w:hAnsi="宋体" w:cs="宋体" w:hint="eastAsia"/>
          <w:sz w:val="24"/>
          <w:szCs w:val="22"/>
        </w:rPr>
        <w:t xml:space="preserve"> </w:t>
      </w:r>
      <w:r>
        <w:rPr>
          <w:rFonts w:ascii="宋体" w:eastAsia="宋体" w:hAnsi="宋体" w:cs="宋体" w:hint="eastAsia"/>
          <w:sz w:val="24"/>
          <w:szCs w:val="22"/>
        </w:rPr>
        <w:t>日</w:t>
      </w:r>
      <w:r>
        <w:rPr>
          <w:rFonts w:ascii="宋体" w:eastAsia="宋体" w:hAnsi="宋体" w:cs="宋体" w:hint="eastAsia"/>
          <w:sz w:val="24"/>
          <w:szCs w:val="22"/>
        </w:rPr>
        <w:t xml:space="preserve">    </w:t>
      </w:r>
      <w:r>
        <w:rPr>
          <w:rFonts w:ascii="宋体" w:eastAsia="宋体" w:hAnsi="宋体" w:cs="宋体" w:hint="eastAsia"/>
          <w:sz w:val="24"/>
          <w:szCs w:val="22"/>
        </w:rPr>
        <w:t>期：</w:t>
      </w:r>
    </w:p>
    <w:p w:rsidR="006C2C1D" w:rsidRDefault="00F86C3F">
      <w:pPr>
        <w:spacing w:line="360" w:lineRule="auto"/>
        <w:jc w:val="left"/>
        <w:rPr>
          <w:rFonts w:ascii="宋体" w:eastAsia="宋体" w:hAnsi="宋体" w:cs="宋体"/>
          <w:sz w:val="24"/>
          <w:szCs w:val="22"/>
        </w:rPr>
      </w:pPr>
      <w:r>
        <w:rPr>
          <w:rFonts w:ascii="宋体" w:eastAsia="宋体" w:hAnsi="宋体" w:cs="宋体" w:hint="eastAsia"/>
          <w:sz w:val="24"/>
          <w:szCs w:val="22"/>
        </w:rPr>
        <w:t>法定代表人（签字或印章）：</w:t>
      </w:r>
      <w:r>
        <w:rPr>
          <w:rFonts w:ascii="宋体" w:eastAsia="宋体" w:hAnsi="宋体" w:cs="宋体" w:hint="eastAsia"/>
          <w:sz w:val="24"/>
          <w:szCs w:val="22"/>
        </w:rPr>
        <w:t xml:space="preserve"> </w:t>
      </w:r>
      <w:r>
        <w:rPr>
          <w:rFonts w:ascii="宋体" w:eastAsia="宋体" w:hAnsi="宋体" w:cs="宋体" w:hint="eastAsia"/>
          <w:sz w:val="24"/>
          <w:szCs w:val="22"/>
        </w:rPr>
        <w:t>身份证号：</w:t>
      </w:r>
    </w:p>
    <w:p w:rsidR="006C2C1D" w:rsidRDefault="006C2C1D">
      <w:pPr>
        <w:spacing w:line="360" w:lineRule="auto"/>
        <w:ind w:firstLineChars="200" w:firstLine="480"/>
        <w:jc w:val="left"/>
        <w:rPr>
          <w:rFonts w:ascii="宋体" w:eastAsia="宋体" w:hAnsi="宋体" w:cs="宋体"/>
          <w:sz w:val="24"/>
          <w:szCs w:val="22"/>
        </w:rPr>
      </w:pPr>
    </w:p>
    <w:p w:rsidR="006C2C1D" w:rsidRDefault="00F86C3F">
      <w:pPr>
        <w:spacing w:line="360" w:lineRule="auto"/>
        <w:ind w:firstLineChars="200" w:firstLine="482"/>
        <w:jc w:val="left"/>
        <w:rPr>
          <w:rFonts w:ascii="宋体" w:eastAsia="宋体" w:hAnsi="宋体" w:cs="宋体"/>
          <w:sz w:val="24"/>
          <w:szCs w:val="22"/>
        </w:rPr>
      </w:pPr>
      <w:r>
        <w:rPr>
          <w:rFonts w:ascii="宋体" w:eastAsia="宋体" w:hAnsi="宋体" w:cs="宋体" w:hint="eastAsia"/>
          <w:b/>
          <w:sz w:val="24"/>
          <w:szCs w:val="22"/>
        </w:rPr>
        <w:t>附</w:t>
      </w:r>
      <w:r>
        <w:rPr>
          <w:rFonts w:ascii="宋体" w:eastAsia="宋体" w:hAnsi="宋体" w:cs="宋体" w:hint="eastAsia"/>
          <w:sz w:val="24"/>
          <w:szCs w:val="22"/>
        </w:rPr>
        <w:t xml:space="preserve">  </w:t>
      </w:r>
      <w:r>
        <w:rPr>
          <w:rFonts w:ascii="宋体" w:eastAsia="宋体" w:hAnsi="宋体" w:cs="宋体" w:hint="eastAsia"/>
          <w:sz w:val="24"/>
          <w:szCs w:val="22"/>
        </w:rPr>
        <w:t>授权代理人情况（附加盖竞标人公章的代理人身份证复印件）：</w:t>
      </w:r>
    </w:p>
    <w:p w:rsidR="006C2C1D" w:rsidRDefault="00F86C3F">
      <w:pPr>
        <w:spacing w:line="360" w:lineRule="auto"/>
        <w:ind w:firstLineChars="200" w:firstLine="480"/>
        <w:jc w:val="left"/>
        <w:rPr>
          <w:rFonts w:ascii="宋体" w:eastAsia="宋体" w:hAnsi="宋体" w:cs="宋体"/>
          <w:sz w:val="24"/>
          <w:szCs w:val="22"/>
        </w:rPr>
      </w:pPr>
      <w:r>
        <w:rPr>
          <w:rFonts w:ascii="宋体" w:eastAsia="宋体" w:hAnsi="宋体" w:cs="宋体" w:hint="eastAsia"/>
          <w:sz w:val="24"/>
          <w:szCs w:val="22"/>
        </w:rPr>
        <w:t xml:space="preserve">    </w:t>
      </w:r>
      <w:r>
        <w:rPr>
          <w:rFonts w:ascii="宋体" w:eastAsia="宋体" w:hAnsi="宋体" w:cs="宋体" w:hint="eastAsia"/>
          <w:sz w:val="24"/>
          <w:szCs w:val="22"/>
        </w:rPr>
        <w:t>姓名：</w:t>
      </w:r>
      <w:r>
        <w:rPr>
          <w:rFonts w:ascii="宋体" w:eastAsia="宋体" w:hAnsi="宋体" w:cs="宋体" w:hint="eastAsia"/>
          <w:sz w:val="24"/>
          <w:szCs w:val="22"/>
        </w:rPr>
        <w:t xml:space="preserve">    </w:t>
      </w:r>
      <w:r>
        <w:rPr>
          <w:rFonts w:ascii="宋体" w:eastAsia="宋体" w:hAnsi="宋体" w:cs="宋体" w:hint="eastAsia"/>
          <w:sz w:val="24"/>
          <w:szCs w:val="22"/>
        </w:rPr>
        <w:t>性别：</w:t>
      </w:r>
    </w:p>
    <w:p w:rsidR="006C2C1D" w:rsidRDefault="00F86C3F">
      <w:pPr>
        <w:spacing w:line="360" w:lineRule="auto"/>
        <w:ind w:firstLineChars="200" w:firstLine="480"/>
        <w:jc w:val="left"/>
        <w:rPr>
          <w:rFonts w:ascii="宋体" w:eastAsia="宋体" w:hAnsi="宋体" w:cs="宋体"/>
          <w:sz w:val="24"/>
          <w:szCs w:val="22"/>
        </w:rPr>
      </w:pPr>
      <w:r>
        <w:rPr>
          <w:rFonts w:ascii="宋体" w:eastAsia="宋体" w:hAnsi="宋体" w:cs="宋体" w:hint="eastAsia"/>
          <w:sz w:val="24"/>
          <w:szCs w:val="22"/>
        </w:rPr>
        <w:t xml:space="preserve">    </w:t>
      </w:r>
      <w:r>
        <w:rPr>
          <w:rFonts w:ascii="宋体" w:eastAsia="宋体" w:hAnsi="宋体" w:cs="宋体" w:hint="eastAsia"/>
          <w:sz w:val="24"/>
          <w:szCs w:val="22"/>
        </w:rPr>
        <w:t>年龄：</w:t>
      </w:r>
      <w:r>
        <w:rPr>
          <w:rFonts w:ascii="宋体" w:eastAsia="宋体" w:hAnsi="宋体" w:cs="宋体" w:hint="eastAsia"/>
          <w:sz w:val="24"/>
          <w:szCs w:val="22"/>
        </w:rPr>
        <w:t xml:space="preserve">    </w:t>
      </w:r>
      <w:r>
        <w:rPr>
          <w:rFonts w:ascii="宋体" w:eastAsia="宋体" w:hAnsi="宋体" w:cs="宋体" w:hint="eastAsia"/>
          <w:sz w:val="24"/>
          <w:szCs w:val="22"/>
        </w:rPr>
        <w:t>职务：</w:t>
      </w:r>
    </w:p>
    <w:p w:rsidR="006C2C1D" w:rsidRDefault="00F86C3F">
      <w:pPr>
        <w:spacing w:line="360" w:lineRule="auto"/>
        <w:ind w:firstLineChars="200" w:firstLine="480"/>
        <w:jc w:val="left"/>
        <w:rPr>
          <w:rFonts w:ascii="宋体" w:eastAsia="宋体" w:hAnsi="宋体" w:cs="宋体"/>
          <w:sz w:val="24"/>
          <w:szCs w:val="22"/>
        </w:rPr>
      </w:pPr>
      <w:r>
        <w:rPr>
          <w:rFonts w:ascii="宋体" w:eastAsia="宋体" w:hAnsi="宋体" w:cs="宋体" w:hint="eastAsia"/>
          <w:sz w:val="24"/>
          <w:szCs w:val="22"/>
        </w:rPr>
        <w:t xml:space="preserve">    </w:t>
      </w:r>
      <w:r>
        <w:rPr>
          <w:rFonts w:ascii="宋体" w:eastAsia="宋体" w:hAnsi="宋体" w:cs="宋体" w:hint="eastAsia"/>
          <w:sz w:val="24"/>
          <w:szCs w:val="22"/>
        </w:rPr>
        <w:t>联系电话：</w:t>
      </w:r>
      <w:r>
        <w:rPr>
          <w:rFonts w:ascii="宋体" w:eastAsia="宋体" w:hAnsi="宋体" w:cs="宋体" w:hint="eastAsia"/>
          <w:sz w:val="24"/>
          <w:szCs w:val="22"/>
        </w:rPr>
        <w:t xml:space="preserve">    </w:t>
      </w:r>
      <w:r>
        <w:rPr>
          <w:rFonts w:ascii="宋体" w:eastAsia="宋体" w:hAnsi="宋体" w:cs="宋体" w:hint="eastAsia"/>
          <w:sz w:val="24"/>
          <w:szCs w:val="22"/>
        </w:rPr>
        <w:t>手机：</w:t>
      </w:r>
    </w:p>
    <w:p w:rsidR="006C2C1D" w:rsidRDefault="00F86C3F">
      <w:pPr>
        <w:spacing w:line="360" w:lineRule="auto"/>
        <w:ind w:firstLineChars="200" w:firstLine="480"/>
        <w:jc w:val="left"/>
        <w:rPr>
          <w:rFonts w:ascii="宋体" w:eastAsia="宋体" w:hAnsi="宋体" w:cs="宋体"/>
          <w:sz w:val="24"/>
          <w:szCs w:val="22"/>
          <w:u w:val="single"/>
        </w:rPr>
      </w:pPr>
      <w:r>
        <w:rPr>
          <w:rFonts w:ascii="宋体" w:eastAsia="宋体" w:hAnsi="宋体" w:cs="宋体" w:hint="eastAsia"/>
          <w:sz w:val="24"/>
          <w:szCs w:val="22"/>
        </w:rPr>
        <w:t xml:space="preserve">    </w:t>
      </w:r>
      <w:r>
        <w:rPr>
          <w:rFonts w:ascii="宋体" w:eastAsia="宋体" w:hAnsi="宋体" w:cs="宋体" w:hint="eastAsia"/>
          <w:sz w:val="24"/>
          <w:szCs w:val="22"/>
        </w:rPr>
        <w:t>详细通信地址：</w:t>
      </w:r>
    </w:p>
    <w:p w:rsidR="006C2C1D" w:rsidRDefault="006C2C1D">
      <w:pPr>
        <w:spacing w:line="360" w:lineRule="auto"/>
        <w:ind w:firstLineChars="200" w:firstLine="480"/>
        <w:jc w:val="left"/>
        <w:rPr>
          <w:rFonts w:ascii="宋体" w:eastAsia="宋体" w:hAnsi="宋体" w:cs="宋体"/>
          <w:sz w:val="24"/>
          <w:szCs w:val="22"/>
        </w:rPr>
      </w:pPr>
    </w:p>
    <w:p w:rsidR="006C2C1D" w:rsidRDefault="006C2C1D">
      <w:pPr>
        <w:spacing w:line="360" w:lineRule="auto"/>
        <w:jc w:val="left"/>
        <w:rPr>
          <w:rFonts w:ascii="宋体" w:eastAsia="宋体" w:hAnsi="宋体" w:cs="宋体"/>
          <w:sz w:val="24"/>
          <w:szCs w:val="22"/>
        </w:rPr>
      </w:pPr>
    </w:p>
    <w:p w:rsidR="006C2C1D" w:rsidRDefault="006C2C1D">
      <w:pPr>
        <w:spacing w:line="360" w:lineRule="auto"/>
        <w:rPr>
          <w:rFonts w:ascii="宋体" w:eastAsia="宋体" w:hAnsi="宋体" w:cs="宋体"/>
          <w:sz w:val="24"/>
          <w:szCs w:val="22"/>
        </w:rPr>
      </w:pPr>
    </w:p>
    <w:p w:rsidR="006C2C1D" w:rsidRDefault="006C2C1D">
      <w:pPr>
        <w:spacing w:line="360" w:lineRule="auto"/>
        <w:rPr>
          <w:rFonts w:ascii="宋体" w:eastAsia="宋体" w:hAnsi="宋体" w:cs="宋体"/>
          <w:sz w:val="24"/>
          <w:szCs w:val="22"/>
        </w:rPr>
      </w:pPr>
    </w:p>
    <w:p w:rsidR="006C2C1D" w:rsidRDefault="006C2C1D">
      <w:pPr>
        <w:spacing w:line="360" w:lineRule="auto"/>
        <w:rPr>
          <w:rFonts w:ascii="宋体" w:eastAsia="宋体" w:hAnsi="宋体" w:cs="宋体"/>
          <w:sz w:val="24"/>
          <w:szCs w:val="22"/>
        </w:rPr>
      </w:pPr>
    </w:p>
    <w:p w:rsidR="006C2C1D" w:rsidRDefault="00F86C3F">
      <w:pPr>
        <w:spacing w:line="360" w:lineRule="auto"/>
        <w:rPr>
          <w:rFonts w:ascii="宋体" w:eastAsia="宋体" w:hAnsi="宋体" w:cs="宋体"/>
          <w:sz w:val="24"/>
          <w:szCs w:val="22"/>
        </w:rPr>
      </w:pPr>
      <w:r>
        <w:rPr>
          <w:rFonts w:ascii="宋体" w:eastAsia="宋体" w:hAnsi="宋体" w:cs="宋体" w:hint="eastAsia"/>
          <w:sz w:val="24"/>
          <w:szCs w:val="22"/>
        </w:rPr>
        <w:t>说明：</w:t>
      </w:r>
    </w:p>
    <w:p w:rsidR="006C2C1D" w:rsidRDefault="00F86C3F">
      <w:pPr>
        <w:spacing w:line="360" w:lineRule="auto"/>
        <w:rPr>
          <w:rFonts w:ascii="宋体" w:eastAsia="宋体" w:hAnsi="宋体" w:cs="宋体"/>
          <w:sz w:val="24"/>
          <w:szCs w:val="22"/>
        </w:rPr>
      </w:pPr>
      <w:r>
        <w:rPr>
          <w:rFonts w:ascii="宋体" w:eastAsia="宋体" w:hAnsi="宋体" w:cs="宋体" w:hint="eastAsia"/>
          <w:sz w:val="24"/>
          <w:szCs w:val="22"/>
        </w:rPr>
        <w:t>1</w:t>
      </w:r>
      <w:r>
        <w:rPr>
          <w:rFonts w:ascii="宋体" w:eastAsia="宋体" w:hAnsi="宋体" w:cs="宋体" w:hint="eastAsia"/>
          <w:sz w:val="24"/>
          <w:szCs w:val="22"/>
        </w:rPr>
        <w:t>、如法定代表人参加竞标的，竞标文件中不需提供法定代表人授权委托书，但必须提供法定代表人身份证复印件。</w:t>
      </w:r>
    </w:p>
    <w:p w:rsidR="006C2C1D" w:rsidRDefault="00F86C3F">
      <w:pPr>
        <w:spacing w:line="360" w:lineRule="auto"/>
        <w:rPr>
          <w:rFonts w:ascii="宋体" w:eastAsia="宋体" w:hAnsi="宋体" w:cs="宋体"/>
          <w:sz w:val="24"/>
          <w:szCs w:val="22"/>
        </w:rPr>
      </w:pPr>
      <w:r>
        <w:rPr>
          <w:rFonts w:ascii="宋体" w:eastAsia="宋体" w:hAnsi="宋体" w:cs="宋体" w:hint="eastAsia"/>
          <w:sz w:val="24"/>
          <w:szCs w:val="22"/>
        </w:rPr>
        <w:t>2</w:t>
      </w:r>
      <w:r>
        <w:rPr>
          <w:rFonts w:ascii="宋体" w:eastAsia="宋体" w:hAnsi="宋体" w:cs="宋体" w:hint="eastAsia"/>
          <w:sz w:val="24"/>
          <w:szCs w:val="22"/>
        </w:rPr>
        <w:t>、如委托代理人参加竞标的，竞标文件中必须提供法定代表人授权委托书和委托代理人的身份证复印件。</w:t>
      </w:r>
    </w:p>
    <w:p w:rsidR="006C2C1D" w:rsidRDefault="00F86C3F">
      <w:pPr>
        <w:rPr>
          <w:rFonts w:eastAsia="黑体"/>
          <w:b/>
          <w:sz w:val="28"/>
          <w:szCs w:val="22"/>
        </w:rPr>
      </w:pPr>
      <w:r>
        <w:rPr>
          <w:rFonts w:ascii="Calibri" w:eastAsia="宋体" w:hAnsi="Calibri" w:cs="Times New Roman"/>
          <w:szCs w:val="22"/>
        </w:rPr>
        <w:br w:type="page"/>
      </w:r>
      <w:bookmarkStart w:id="162" w:name="_Toc386297882"/>
      <w:r>
        <w:rPr>
          <w:rFonts w:ascii="Calibri" w:eastAsia="黑体" w:hAnsi="Calibri" w:cs="黑体" w:hint="eastAsia"/>
          <w:b/>
          <w:sz w:val="28"/>
          <w:szCs w:val="22"/>
        </w:rPr>
        <w:lastRenderedPageBreak/>
        <w:t>附件</w:t>
      </w:r>
      <w:r>
        <w:rPr>
          <w:rFonts w:ascii="Calibri" w:eastAsia="黑体" w:hAnsi="Calibri" w:cs="Times New Roman"/>
          <w:b/>
          <w:sz w:val="28"/>
          <w:szCs w:val="22"/>
        </w:rPr>
        <w:t>3</w:t>
      </w:r>
    </w:p>
    <w:p w:rsidR="006C2C1D" w:rsidRDefault="00F86C3F">
      <w:pPr>
        <w:jc w:val="center"/>
        <w:rPr>
          <w:sz w:val="32"/>
          <w:szCs w:val="22"/>
        </w:rPr>
      </w:pPr>
      <w:r>
        <w:rPr>
          <w:rFonts w:ascii="Calibri" w:eastAsia="黑体" w:hAnsi="Calibri" w:cs="黑体" w:hint="eastAsia"/>
          <w:b/>
          <w:sz w:val="28"/>
          <w:szCs w:val="22"/>
        </w:rPr>
        <w:t>竞标人资格证明文件</w:t>
      </w:r>
      <w:bookmarkEnd w:id="162"/>
    </w:p>
    <w:p w:rsidR="006C2C1D" w:rsidRDefault="00F86C3F">
      <w:pPr>
        <w:spacing w:line="360" w:lineRule="auto"/>
        <w:rPr>
          <w:rFonts w:ascii="宋体" w:eastAsia="宋体" w:hAnsi="宋体" w:cs="宋体"/>
          <w:sz w:val="24"/>
          <w:szCs w:val="22"/>
        </w:rPr>
      </w:pPr>
      <w:r>
        <w:rPr>
          <w:rFonts w:ascii="宋体" w:eastAsia="宋体" w:hAnsi="宋体" w:cs="宋体" w:hint="eastAsia"/>
          <w:sz w:val="24"/>
          <w:szCs w:val="22"/>
        </w:rPr>
        <w:t>重汽汽车金融有限公司：</w:t>
      </w:r>
    </w:p>
    <w:p w:rsidR="006C2C1D" w:rsidRDefault="00F86C3F">
      <w:pPr>
        <w:spacing w:line="360" w:lineRule="auto"/>
        <w:ind w:firstLineChars="200" w:firstLine="480"/>
        <w:rPr>
          <w:rFonts w:ascii="宋体" w:eastAsia="宋体" w:hAnsi="宋体" w:cs="宋体"/>
          <w:sz w:val="24"/>
          <w:szCs w:val="22"/>
        </w:rPr>
      </w:pPr>
      <w:r>
        <w:rPr>
          <w:rFonts w:ascii="宋体" w:eastAsia="宋体" w:hAnsi="宋体" w:cs="宋体" w:hint="eastAsia"/>
          <w:sz w:val="24"/>
          <w:szCs w:val="22"/>
        </w:rPr>
        <w:t>贵公司组织的</w:t>
      </w:r>
      <w:r>
        <w:rPr>
          <w:rFonts w:ascii="宋体" w:eastAsia="宋体" w:hAnsi="宋体" w:cs="宋体" w:hint="eastAsia"/>
          <w:sz w:val="24"/>
          <w:szCs w:val="22"/>
        </w:rPr>
        <w:t xml:space="preserve"> </w:t>
      </w:r>
      <w:r>
        <w:rPr>
          <w:rFonts w:ascii="宋体" w:eastAsia="宋体" w:hAnsi="宋体" w:cs="宋体" w:hint="eastAsia"/>
          <w:sz w:val="24"/>
          <w:szCs w:val="22"/>
        </w:rPr>
        <w:t>项目谈判采购活动，我公司愿意参加，并证明提交的下列文件、证明和陈述均是准确的、真实的。若与真实情况不符，我公司愿意承担由此而产生的一切后果。</w:t>
      </w:r>
    </w:p>
    <w:p w:rsidR="006C2C1D" w:rsidRDefault="00F86C3F">
      <w:pPr>
        <w:numPr>
          <w:ilvl w:val="0"/>
          <w:numId w:val="29"/>
        </w:numPr>
        <w:spacing w:line="360" w:lineRule="auto"/>
        <w:ind w:firstLineChars="200" w:firstLine="480"/>
        <w:rPr>
          <w:rFonts w:ascii="宋体" w:eastAsia="宋体" w:hAnsi="宋体" w:cs="宋体"/>
          <w:sz w:val="24"/>
          <w:szCs w:val="22"/>
        </w:rPr>
      </w:pPr>
      <w:r>
        <w:rPr>
          <w:rFonts w:ascii="宋体" w:eastAsia="宋体" w:hAnsi="宋体" w:cs="宋体" w:hint="eastAsia"/>
          <w:sz w:val="24"/>
          <w:szCs w:val="22"/>
        </w:rPr>
        <w:t>工商营业执照副本复印件（加盖公章）。</w:t>
      </w:r>
    </w:p>
    <w:p w:rsidR="006C2C1D" w:rsidRDefault="00F86C3F">
      <w:pPr>
        <w:numPr>
          <w:ilvl w:val="0"/>
          <w:numId w:val="29"/>
        </w:numPr>
        <w:spacing w:line="360" w:lineRule="auto"/>
        <w:ind w:firstLineChars="200" w:firstLine="480"/>
        <w:rPr>
          <w:rFonts w:ascii="宋体" w:eastAsia="宋体" w:hAnsi="宋体" w:cs="宋体"/>
          <w:sz w:val="24"/>
          <w:szCs w:val="22"/>
        </w:rPr>
      </w:pPr>
      <w:r>
        <w:rPr>
          <w:rFonts w:ascii="宋体" w:eastAsia="宋体" w:hAnsi="宋体" w:cs="宋体" w:hint="eastAsia"/>
          <w:sz w:val="24"/>
          <w:szCs w:val="22"/>
        </w:rPr>
        <w:t>竞标人认为有必要提供的其他证明文件（加盖公章）。</w:t>
      </w:r>
    </w:p>
    <w:p w:rsidR="006C2C1D" w:rsidRDefault="006C2C1D">
      <w:pPr>
        <w:spacing w:line="360" w:lineRule="auto"/>
        <w:rPr>
          <w:sz w:val="24"/>
          <w:szCs w:val="22"/>
        </w:rPr>
      </w:pPr>
    </w:p>
    <w:p w:rsidR="006C2C1D" w:rsidRDefault="006C2C1D">
      <w:pPr>
        <w:spacing w:line="360" w:lineRule="auto"/>
        <w:rPr>
          <w:rFonts w:ascii="宋体" w:eastAsia="宋体" w:hAnsi="宋体" w:cs="宋体"/>
          <w:sz w:val="24"/>
          <w:szCs w:val="22"/>
        </w:rPr>
      </w:pPr>
    </w:p>
    <w:p w:rsidR="006C2C1D" w:rsidRDefault="006C2C1D">
      <w:pPr>
        <w:spacing w:line="360" w:lineRule="auto"/>
        <w:rPr>
          <w:rFonts w:ascii="宋体" w:eastAsia="宋体" w:hAnsi="宋体" w:cs="宋体"/>
          <w:sz w:val="24"/>
          <w:szCs w:val="22"/>
        </w:rPr>
      </w:pPr>
    </w:p>
    <w:p w:rsidR="006C2C1D" w:rsidRDefault="006C2C1D">
      <w:pPr>
        <w:spacing w:line="360" w:lineRule="auto"/>
        <w:rPr>
          <w:rFonts w:ascii="宋体" w:eastAsia="宋体" w:hAnsi="宋体" w:cs="宋体"/>
          <w:sz w:val="24"/>
          <w:szCs w:val="22"/>
        </w:rPr>
      </w:pPr>
    </w:p>
    <w:p w:rsidR="006C2C1D" w:rsidRDefault="006C2C1D">
      <w:pPr>
        <w:spacing w:line="360" w:lineRule="auto"/>
        <w:rPr>
          <w:rFonts w:ascii="宋体" w:eastAsia="宋体" w:hAnsi="宋体" w:cs="宋体"/>
          <w:sz w:val="24"/>
          <w:szCs w:val="22"/>
        </w:rPr>
      </w:pPr>
    </w:p>
    <w:p w:rsidR="006C2C1D" w:rsidRDefault="006C2C1D">
      <w:pPr>
        <w:spacing w:line="360" w:lineRule="auto"/>
        <w:rPr>
          <w:sz w:val="24"/>
          <w:szCs w:val="22"/>
        </w:rPr>
      </w:pPr>
    </w:p>
    <w:p w:rsidR="006C2C1D" w:rsidRDefault="006C2C1D">
      <w:pPr>
        <w:spacing w:line="360" w:lineRule="auto"/>
        <w:rPr>
          <w:sz w:val="24"/>
          <w:szCs w:val="22"/>
        </w:rPr>
      </w:pPr>
    </w:p>
    <w:p w:rsidR="006C2C1D" w:rsidRDefault="00F86C3F">
      <w:pPr>
        <w:spacing w:line="360" w:lineRule="auto"/>
        <w:rPr>
          <w:sz w:val="24"/>
        </w:rPr>
      </w:pPr>
      <w:r>
        <w:rPr>
          <w:rFonts w:ascii="Calibri" w:eastAsia="宋体" w:hAnsi="Calibri" w:cs="Times New Roman"/>
          <w:sz w:val="24"/>
          <w:szCs w:val="22"/>
        </w:rPr>
        <w:br/>
      </w:r>
      <w:r>
        <w:rPr>
          <w:rFonts w:ascii="Calibri" w:eastAsia="宋体" w:hAnsi="Calibri" w:cs="宋体" w:hint="eastAsia"/>
          <w:sz w:val="24"/>
        </w:rPr>
        <w:t>竞标人名称：（加盖公章）</w:t>
      </w:r>
    </w:p>
    <w:p w:rsidR="006C2C1D" w:rsidRDefault="00F86C3F">
      <w:pPr>
        <w:spacing w:line="360" w:lineRule="auto"/>
        <w:rPr>
          <w:sz w:val="24"/>
        </w:rPr>
      </w:pPr>
      <w:r>
        <w:rPr>
          <w:rFonts w:ascii="Calibri" w:eastAsia="宋体" w:hAnsi="Calibri" w:cs="宋体" w:hint="eastAsia"/>
          <w:sz w:val="24"/>
        </w:rPr>
        <w:t>法定代表人或其代理人：（签字）</w:t>
      </w:r>
    </w:p>
    <w:p w:rsidR="006C2C1D" w:rsidRDefault="006C2C1D">
      <w:pPr>
        <w:spacing w:line="360" w:lineRule="auto"/>
        <w:rPr>
          <w:rFonts w:ascii="黑体" w:eastAsia="黑体" w:hAnsi="Calibri" w:cs="黑体"/>
          <w:sz w:val="30"/>
          <w:szCs w:val="22"/>
        </w:rPr>
      </w:pPr>
    </w:p>
    <w:p w:rsidR="006C2C1D" w:rsidRDefault="00F86C3F">
      <w:pPr>
        <w:widowControl/>
        <w:jc w:val="left"/>
        <w:rPr>
          <w:rFonts w:eastAsia="黑体"/>
          <w:b/>
          <w:sz w:val="28"/>
          <w:szCs w:val="22"/>
        </w:rPr>
      </w:pPr>
      <w:r>
        <w:rPr>
          <w:rFonts w:ascii="宋体" w:eastAsia="宋体" w:hAnsi="宋体" w:cs="Times New Roman" w:hint="eastAsia"/>
          <w:sz w:val="24"/>
          <w:szCs w:val="22"/>
        </w:rPr>
        <w:br w:type="page"/>
      </w:r>
      <w:r>
        <w:rPr>
          <w:rFonts w:ascii="Calibri" w:eastAsia="黑体" w:hAnsi="Calibri" w:cs="黑体" w:hint="eastAsia"/>
          <w:b/>
          <w:sz w:val="28"/>
          <w:szCs w:val="22"/>
        </w:rPr>
        <w:lastRenderedPageBreak/>
        <w:t>附件</w:t>
      </w:r>
      <w:r>
        <w:rPr>
          <w:rFonts w:ascii="Calibri" w:eastAsia="黑体" w:hAnsi="Calibri" w:cs="Times New Roman"/>
          <w:b/>
          <w:sz w:val="28"/>
          <w:szCs w:val="22"/>
        </w:rPr>
        <w:t>4</w:t>
      </w:r>
    </w:p>
    <w:p w:rsidR="006C2C1D" w:rsidRDefault="00F86C3F">
      <w:pPr>
        <w:widowControl/>
        <w:jc w:val="center"/>
        <w:rPr>
          <w:rFonts w:eastAsia="黑体"/>
          <w:b/>
          <w:sz w:val="28"/>
          <w:szCs w:val="22"/>
        </w:rPr>
      </w:pPr>
      <w:r>
        <w:rPr>
          <w:rFonts w:ascii="Calibri" w:eastAsia="黑体" w:hAnsi="Calibri" w:cs="黑体" w:hint="eastAsia"/>
          <w:b/>
          <w:sz w:val="28"/>
          <w:szCs w:val="22"/>
        </w:rPr>
        <w:t>开标一览表</w:t>
      </w:r>
    </w:p>
    <w:p w:rsidR="006C2C1D" w:rsidRDefault="00F86C3F">
      <w:pPr>
        <w:spacing w:before="6"/>
        <w:ind w:right="88"/>
        <w:jc w:val="left"/>
        <w:rPr>
          <w:rFonts w:ascii="宋体" w:eastAsia="宋体" w:hAnsi="宋体" w:cs="宋体"/>
          <w:color w:val="000000"/>
          <w:sz w:val="24"/>
          <w:u w:val="single"/>
        </w:rPr>
      </w:pPr>
      <w:r>
        <w:rPr>
          <w:rFonts w:ascii="宋体" w:eastAsia="宋体" w:hAnsi="宋体" w:cs="宋体" w:hint="eastAsia"/>
          <w:color w:val="000000"/>
          <w:sz w:val="24"/>
        </w:rPr>
        <w:t>项目名称：</w:t>
      </w:r>
    </w:p>
    <w:p w:rsidR="006C2C1D" w:rsidRDefault="00F86C3F">
      <w:pPr>
        <w:spacing w:before="6"/>
        <w:ind w:right="88"/>
        <w:jc w:val="left"/>
        <w:rPr>
          <w:rFonts w:ascii="宋体" w:eastAsia="宋体" w:hAnsi="宋体" w:cs="宋体"/>
          <w:color w:val="000000"/>
          <w:sz w:val="24"/>
          <w:u w:val="single"/>
        </w:rPr>
      </w:pPr>
      <w:r>
        <w:rPr>
          <w:rFonts w:ascii="宋体" w:eastAsia="宋体" w:hAnsi="宋体" w:cs="宋体" w:hint="eastAsia"/>
          <w:color w:val="000000"/>
          <w:sz w:val="24"/>
        </w:rPr>
        <w:t>投标人名称（公章）：</w:t>
      </w:r>
    </w:p>
    <w:p w:rsidR="006C2C1D" w:rsidRDefault="00F86C3F">
      <w:pPr>
        <w:spacing w:before="6"/>
        <w:ind w:right="88"/>
        <w:jc w:val="left"/>
        <w:rPr>
          <w:rFonts w:ascii="宋体" w:eastAsia="宋体" w:hAnsi="宋体" w:cs="宋体"/>
          <w:color w:val="000000"/>
          <w:sz w:val="24"/>
          <w:u w:val="single"/>
        </w:rPr>
      </w:pPr>
      <w:r>
        <w:rPr>
          <w:rFonts w:ascii="Calibri" w:eastAsia="宋体" w:hAnsi="Calibri" w:cs="宋体" w:hint="eastAsia"/>
          <w:sz w:val="24"/>
        </w:rPr>
        <w:t>投标人代表签字：</w:t>
      </w:r>
    </w:p>
    <w:p w:rsidR="006C2C1D" w:rsidRDefault="00F86C3F">
      <w:pPr>
        <w:spacing w:before="62"/>
        <w:ind w:right="88"/>
        <w:jc w:val="right"/>
        <w:rPr>
          <w:rFonts w:ascii="宋体" w:eastAsia="宋体" w:hAnsi="宋体" w:cs="宋体"/>
          <w:color w:val="000000"/>
          <w:sz w:val="24"/>
        </w:rPr>
      </w:pPr>
      <w:r>
        <w:rPr>
          <w:rFonts w:ascii="宋体" w:eastAsia="宋体" w:hAnsi="宋体" w:cs="宋体" w:hint="eastAsia"/>
          <w:color w:val="000000"/>
          <w:sz w:val="24"/>
        </w:rPr>
        <w:t>价格单位：元</w:t>
      </w:r>
    </w:p>
    <w:tbl>
      <w:tblPr>
        <w:tblW w:w="8509" w:type="dxa"/>
        <w:tblInd w:w="123" w:type="dxa"/>
        <w:tblLayout w:type="fixed"/>
        <w:tblLook w:val="04A0" w:firstRow="1" w:lastRow="0" w:firstColumn="1" w:lastColumn="0" w:noHBand="0" w:noVBand="1"/>
      </w:tblPr>
      <w:tblGrid>
        <w:gridCol w:w="1422"/>
        <w:gridCol w:w="1842"/>
        <w:gridCol w:w="2552"/>
        <w:gridCol w:w="2693"/>
      </w:tblGrid>
      <w:tr w:rsidR="006C2C1D">
        <w:trPr>
          <w:trHeight w:val="748"/>
        </w:trPr>
        <w:tc>
          <w:tcPr>
            <w:tcW w:w="1422" w:type="dxa"/>
            <w:tcBorders>
              <w:top w:val="single" w:sz="12" w:space="0" w:color="000000"/>
              <w:left w:val="single" w:sz="12" w:space="0" w:color="000000"/>
              <w:bottom w:val="single" w:sz="8" w:space="0" w:color="000000"/>
              <w:right w:val="single" w:sz="4" w:space="0" w:color="auto"/>
            </w:tcBorders>
            <w:shd w:val="clear" w:color="auto" w:fill="auto"/>
            <w:vAlign w:val="center"/>
          </w:tcPr>
          <w:p w:rsidR="006C2C1D" w:rsidRDefault="00F86C3F">
            <w:pPr>
              <w:jc w:val="center"/>
              <w:rPr>
                <w:rFonts w:ascii="宋体" w:eastAsia="宋体" w:hAnsi="宋体" w:cs="宋体"/>
                <w:color w:val="000000"/>
                <w:sz w:val="24"/>
              </w:rPr>
            </w:pPr>
            <w:r>
              <w:rPr>
                <w:rFonts w:ascii="宋体" w:eastAsia="宋体" w:hAnsi="宋体" w:cs="宋体" w:hint="eastAsia"/>
                <w:color w:val="000000"/>
                <w:sz w:val="24"/>
              </w:rPr>
              <w:t>序号</w:t>
            </w:r>
          </w:p>
        </w:tc>
        <w:tc>
          <w:tcPr>
            <w:tcW w:w="1842" w:type="dxa"/>
            <w:tcBorders>
              <w:top w:val="single" w:sz="12" w:space="0" w:color="000000"/>
              <w:left w:val="single" w:sz="4" w:space="0" w:color="auto"/>
              <w:bottom w:val="single" w:sz="4" w:space="0" w:color="auto"/>
              <w:right w:val="single" w:sz="4" w:space="0" w:color="auto"/>
            </w:tcBorders>
            <w:vAlign w:val="center"/>
          </w:tcPr>
          <w:p w:rsidR="006C2C1D" w:rsidRDefault="00F86C3F">
            <w:pPr>
              <w:jc w:val="center"/>
              <w:rPr>
                <w:rFonts w:ascii="宋体" w:eastAsia="宋体" w:hAnsi="宋体" w:cs="宋体"/>
                <w:color w:val="000000"/>
                <w:sz w:val="24"/>
              </w:rPr>
            </w:pPr>
            <w:r>
              <w:rPr>
                <w:rFonts w:ascii="宋体" w:eastAsia="宋体" w:hAnsi="宋体" w:cs="宋体" w:hint="eastAsia"/>
                <w:color w:val="000000"/>
                <w:sz w:val="24"/>
              </w:rPr>
              <w:t>模块</w:t>
            </w:r>
          </w:p>
        </w:tc>
        <w:tc>
          <w:tcPr>
            <w:tcW w:w="2552" w:type="dxa"/>
            <w:tcBorders>
              <w:top w:val="single" w:sz="12" w:space="0" w:color="000000"/>
              <w:left w:val="single" w:sz="4" w:space="0" w:color="auto"/>
              <w:bottom w:val="single" w:sz="8" w:space="0" w:color="000000"/>
              <w:right w:val="single" w:sz="8" w:space="0" w:color="000000"/>
            </w:tcBorders>
            <w:shd w:val="clear" w:color="auto" w:fill="auto"/>
            <w:vAlign w:val="center"/>
          </w:tcPr>
          <w:p w:rsidR="006C2C1D" w:rsidRDefault="00F86C3F">
            <w:pPr>
              <w:jc w:val="center"/>
              <w:rPr>
                <w:rFonts w:ascii="宋体" w:eastAsia="宋体" w:hAnsi="宋体" w:cs="宋体"/>
                <w:color w:val="000000"/>
                <w:sz w:val="24"/>
              </w:rPr>
            </w:pPr>
            <w:r>
              <w:rPr>
                <w:rFonts w:ascii="宋体" w:eastAsia="宋体" w:hAnsi="宋体" w:cs="宋体" w:hint="eastAsia"/>
                <w:color w:val="000000"/>
                <w:sz w:val="24"/>
              </w:rPr>
              <w:t>名称</w:t>
            </w:r>
          </w:p>
        </w:tc>
        <w:tc>
          <w:tcPr>
            <w:tcW w:w="2693" w:type="dxa"/>
            <w:tcBorders>
              <w:top w:val="single" w:sz="12" w:space="0" w:color="000000"/>
              <w:left w:val="nil"/>
              <w:bottom w:val="single" w:sz="8" w:space="0" w:color="000000"/>
              <w:right w:val="single" w:sz="12" w:space="0" w:color="000000"/>
            </w:tcBorders>
            <w:shd w:val="clear" w:color="auto" w:fill="auto"/>
            <w:vAlign w:val="center"/>
          </w:tcPr>
          <w:p w:rsidR="006C2C1D" w:rsidRDefault="00F86C3F">
            <w:pPr>
              <w:jc w:val="center"/>
              <w:rPr>
                <w:rFonts w:ascii="宋体" w:eastAsia="宋体" w:hAnsi="宋体" w:cs="宋体"/>
                <w:color w:val="000000"/>
                <w:sz w:val="24"/>
              </w:rPr>
            </w:pPr>
            <w:r>
              <w:rPr>
                <w:rFonts w:ascii="宋体" w:eastAsia="宋体" w:hAnsi="宋体" w:cs="宋体" w:hint="eastAsia"/>
                <w:color w:val="000000"/>
                <w:sz w:val="24"/>
              </w:rPr>
              <w:t>投标报价</w:t>
            </w:r>
          </w:p>
        </w:tc>
      </w:tr>
      <w:tr w:rsidR="006C2C1D">
        <w:trPr>
          <w:trHeight w:val="748"/>
        </w:trPr>
        <w:tc>
          <w:tcPr>
            <w:tcW w:w="1422" w:type="dxa"/>
            <w:tcBorders>
              <w:top w:val="nil"/>
              <w:left w:val="single" w:sz="12" w:space="0" w:color="000000"/>
              <w:bottom w:val="single" w:sz="8" w:space="0" w:color="000000"/>
              <w:right w:val="single" w:sz="4" w:space="0" w:color="auto"/>
            </w:tcBorders>
            <w:shd w:val="clear" w:color="auto" w:fill="auto"/>
            <w:vAlign w:val="center"/>
          </w:tcPr>
          <w:p w:rsidR="006C2C1D" w:rsidRDefault="00F86C3F">
            <w:pPr>
              <w:jc w:val="center"/>
              <w:rPr>
                <w:rFonts w:ascii="宋体" w:eastAsia="宋体" w:hAnsi="宋体" w:cs="宋体"/>
                <w:sz w:val="24"/>
              </w:rPr>
            </w:pPr>
            <w:r>
              <w:rPr>
                <w:rFonts w:ascii="宋体" w:eastAsia="宋体" w:hAnsi="宋体" w:cs="宋体" w:hint="eastAsia"/>
                <w:sz w:val="24"/>
              </w:rPr>
              <w:t>1</w:t>
            </w:r>
          </w:p>
        </w:tc>
        <w:tc>
          <w:tcPr>
            <w:tcW w:w="1842" w:type="dxa"/>
            <w:tcBorders>
              <w:top w:val="single" w:sz="4" w:space="0" w:color="auto"/>
              <w:left w:val="single" w:sz="4" w:space="0" w:color="auto"/>
              <w:bottom w:val="single" w:sz="4" w:space="0" w:color="auto"/>
              <w:right w:val="single" w:sz="4" w:space="0" w:color="auto"/>
            </w:tcBorders>
            <w:vAlign w:val="center"/>
          </w:tcPr>
          <w:p w:rsidR="006C2C1D" w:rsidRDefault="00F86C3F">
            <w:pPr>
              <w:jc w:val="center"/>
              <w:rPr>
                <w:rFonts w:ascii="宋体" w:eastAsia="宋体" w:hAnsi="宋体" w:cs="宋体"/>
                <w:sz w:val="24"/>
              </w:rPr>
            </w:pPr>
            <w:r>
              <w:rPr>
                <w:rFonts w:ascii="宋体" w:eastAsia="宋体" w:hAnsi="宋体" w:cs="宋体" w:hint="eastAsia"/>
                <w:sz w:val="24"/>
              </w:rPr>
              <w:t>ABS</w:t>
            </w:r>
            <w:r>
              <w:rPr>
                <w:rFonts w:ascii="宋体" w:eastAsia="宋体" w:hAnsi="宋体" w:cs="宋体" w:hint="eastAsia"/>
                <w:sz w:val="24"/>
              </w:rPr>
              <w:t>系统需求调研</w:t>
            </w:r>
          </w:p>
        </w:tc>
        <w:tc>
          <w:tcPr>
            <w:tcW w:w="2552" w:type="dxa"/>
            <w:tcBorders>
              <w:top w:val="nil"/>
              <w:left w:val="single" w:sz="4" w:space="0" w:color="auto"/>
              <w:bottom w:val="single" w:sz="8" w:space="0" w:color="000000"/>
              <w:right w:val="single" w:sz="8" w:space="0" w:color="000000"/>
            </w:tcBorders>
            <w:shd w:val="clear" w:color="auto" w:fill="auto"/>
            <w:vAlign w:val="center"/>
          </w:tcPr>
          <w:p w:rsidR="006C2C1D" w:rsidRDefault="00F86C3F">
            <w:pPr>
              <w:jc w:val="center"/>
              <w:rPr>
                <w:rFonts w:ascii="宋体" w:eastAsia="宋体" w:hAnsi="宋体" w:cs="宋体"/>
                <w:sz w:val="24"/>
              </w:rPr>
            </w:pPr>
            <w:r>
              <w:rPr>
                <w:rFonts w:ascii="宋体" w:eastAsia="宋体" w:hAnsi="宋体" w:cs="宋体" w:hint="eastAsia"/>
                <w:sz w:val="24"/>
              </w:rPr>
              <w:t>需求调研费用</w:t>
            </w:r>
          </w:p>
        </w:tc>
        <w:tc>
          <w:tcPr>
            <w:tcW w:w="2693" w:type="dxa"/>
            <w:tcBorders>
              <w:top w:val="nil"/>
              <w:left w:val="nil"/>
              <w:bottom w:val="single" w:sz="8" w:space="0" w:color="000000"/>
              <w:right w:val="single" w:sz="12" w:space="0" w:color="000000"/>
            </w:tcBorders>
            <w:shd w:val="clear" w:color="auto" w:fill="auto"/>
            <w:vAlign w:val="center"/>
          </w:tcPr>
          <w:p w:rsidR="006C2C1D" w:rsidRDefault="006C2C1D">
            <w:pPr>
              <w:jc w:val="center"/>
              <w:rPr>
                <w:rFonts w:ascii="宋体" w:eastAsia="宋体" w:hAnsi="宋体" w:cs="宋体"/>
                <w:sz w:val="24"/>
              </w:rPr>
            </w:pPr>
          </w:p>
        </w:tc>
      </w:tr>
      <w:tr w:rsidR="006C2C1D">
        <w:trPr>
          <w:trHeight w:val="748"/>
        </w:trPr>
        <w:tc>
          <w:tcPr>
            <w:tcW w:w="1422" w:type="dxa"/>
            <w:tcBorders>
              <w:top w:val="nil"/>
              <w:left w:val="single" w:sz="12" w:space="0" w:color="000000"/>
              <w:bottom w:val="single" w:sz="8" w:space="0" w:color="000000"/>
              <w:right w:val="single" w:sz="4" w:space="0" w:color="auto"/>
            </w:tcBorders>
            <w:shd w:val="clear" w:color="auto" w:fill="auto"/>
            <w:vAlign w:val="center"/>
          </w:tcPr>
          <w:p w:rsidR="006C2C1D" w:rsidRDefault="00F86C3F">
            <w:pPr>
              <w:jc w:val="center"/>
              <w:rPr>
                <w:rFonts w:ascii="宋体" w:eastAsia="宋体" w:hAnsi="宋体" w:cs="宋体"/>
                <w:sz w:val="24"/>
              </w:rPr>
            </w:pPr>
            <w:r>
              <w:rPr>
                <w:rFonts w:ascii="宋体" w:eastAsia="宋体" w:hAnsi="宋体" w:cs="宋体"/>
                <w:sz w:val="24"/>
              </w:rPr>
              <w:t>2</w:t>
            </w:r>
          </w:p>
        </w:tc>
        <w:tc>
          <w:tcPr>
            <w:tcW w:w="1842" w:type="dxa"/>
            <w:tcBorders>
              <w:top w:val="single" w:sz="4" w:space="0" w:color="auto"/>
              <w:left w:val="single" w:sz="4" w:space="0" w:color="auto"/>
              <w:bottom w:val="single" w:sz="4" w:space="0" w:color="auto"/>
              <w:right w:val="single" w:sz="4" w:space="0" w:color="auto"/>
            </w:tcBorders>
            <w:vAlign w:val="center"/>
          </w:tcPr>
          <w:p w:rsidR="006C2C1D" w:rsidRDefault="00F86C3F">
            <w:pPr>
              <w:jc w:val="center"/>
              <w:rPr>
                <w:rFonts w:ascii="宋体" w:eastAsia="宋体" w:hAnsi="宋体" w:cs="宋体"/>
                <w:sz w:val="24"/>
              </w:rPr>
            </w:pPr>
            <w:r>
              <w:rPr>
                <w:rFonts w:ascii="宋体" w:eastAsia="宋体" w:hAnsi="宋体" w:cs="宋体" w:hint="eastAsia"/>
                <w:sz w:val="24"/>
              </w:rPr>
              <w:t>ABS</w:t>
            </w:r>
            <w:r>
              <w:rPr>
                <w:rFonts w:ascii="宋体" w:eastAsia="宋体" w:hAnsi="宋体" w:cs="宋体" w:hint="eastAsia"/>
                <w:sz w:val="24"/>
              </w:rPr>
              <w:t>系统开发实施</w:t>
            </w:r>
          </w:p>
        </w:tc>
        <w:tc>
          <w:tcPr>
            <w:tcW w:w="2552" w:type="dxa"/>
            <w:tcBorders>
              <w:top w:val="nil"/>
              <w:left w:val="single" w:sz="4" w:space="0" w:color="auto"/>
              <w:bottom w:val="single" w:sz="8" w:space="0" w:color="000000"/>
              <w:right w:val="single" w:sz="8" w:space="0" w:color="000000"/>
            </w:tcBorders>
            <w:shd w:val="clear" w:color="auto" w:fill="auto"/>
            <w:vAlign w:val="center"/>
          </w:tcPr>
          <w:p w:rsidR="006C2C1D" w:rsidRDefault="00F86C3F">
            <w:pPr>
              <w:jc w:val="center"/>
              <w:rPr>
                <w:rFonts w:ascii="宋体" w:eastAsia="宋体" w:hAnsi="宋体" w:cs="宋体"/>
                <w:sz w:val="24"/>
              </w:rPr>
            </w:pPr>
            <w:r>
              <w:rPr>
                <w:rFonts w:ascii="宋体" w:eastAsia="宋体" w:hAnsi="宋体" w:cs="宋体" w:hint="eastAsia"/>
                <w:sz w:val="24"/>
              </w:rPr>
              <w:t>开发实施费用</w:t>
            </w:r>
          </w:p>
        </w:tc>
        <w:tc>
          <w:tcPr>
            <w:tcW w:w="2693" w:type="dxa"/>
            <w:tcBorders>
              <w:top w:val="nil"/>
              <w:left w:val="nil"/>
              <w:bottom w:val="single" w:sz="8" w:space="0" w:color="000000"/>
              <w:right w:val="single" w:sz="12" w:space="0" w:color="000000"/>
            </w:tcBorders>
            <w:shd w:val="clear" w:color="auto" w:fill="auto"/>
            <w:vAlign w:val="center"/>
          </w:tcPr>
          <w:p w:rsidR="006C2C1D" w:rsidRDefault="006C2C1D">
            <w:pPr>
              <w:jc w:val="center"/>
              <w:rPr>
                <w:rFonts w:ascii="宋体" w:eastAsia="宋体" w:hAnsi="宋体" w:cs="宋体"/>
                <w:sz w:val="24"/>
              </w:rPr>
            </w:pPr>
          </w:p>
        </w:tc>
      </w:tr>
      <w:tr w:rsidR="006C2C1D">
        <w:trPr>
          <w:trHeight w:val="748"/>
        </w:trPr>
        <w:tc>
          <w:tcPr>
            <w:tcW w:w="1422" w:type="dxa"/>
            <w:tcBorders>
              <w:top w:val="nil"/>
              <w:left w:val="single" w:sz="12" w:space="0" w:color="000000"/>
              <w:bottom w:val="single" w:sz="8" w:space="0" w:color="000000"/>
              <w:right w:val="single" w:sz="4" w:space="0" w:color="auto"/>
            </w:tcBorders>
            <w:shd w:val="clear" w:color="auto" w:fill="auto"/>
            <w:vAlign w:val="center"/>
          </w:tcPr>
          <w:p w:rsidR="006C2C1D" w:rsidRDefault="00F86C3F">
            <w:pPr>
              <w:jc w:val="center"/>
              <w:rPr>
                <w:rFonts w:ascii="宋体" w:eastAsia="宋体" w:hAnsi="宋体" w:cs="宋体"/>
                <w:sz w:val="24"/>
              </w:rPr>
            </w:pPr>
            <w:r>
              <w:rPr>
                <w:rFonts w:ascii="宋体" w:eastAsia="宋体" w:hAnsi="宋体" w:cs="宋体"/>
                <w:sz w:val="24"/>
              </w:rPr>
              <w:t>3</w:t>
            </w:r>
          </w:p>
        </w:tc>
        <w:tc>
          <w:tcPr>
            <w:tcW w:w="1842" w:type="dxa"/>
            <w:tcBorders>
              <w:top w:val="single" w:sz="4" w:space="0" w:color="auto"/>
              <w:left w:val="single" w:sz="4" w:space="0" w:color="auto"/>
              <w:bottom w:val="single" w:sz="4" w:space="0" w:color="auto"/>
              <w:right w:val="single" w:sz="4" w:space="0" w:color="auto"/>
            </w:tcBorders>
            <w:vAlign w:val="center"/>
          </w:tcPr>
          <w:p w:rsidR="006C2C1D" w:rsidRDefault="00F86C3F">
            <w:pPr>
              <w:jc w:val="center"/>
              <w:rPr>
                <w:rFonts w:ascii="宋体" w:eastAsia="宋体" w:hAnsi="宋体" w:cs="宋体"/>
                <w:sz w:val="24"/>
              </w:rPr>
            </w:pPr>
            <w:r>
              <w:rPr>
                <w:rFonts w:ascii="宋体" w:eastAsia="宋体" w:hAnsi="宋体" w:cs="宋体" w:hint="eastAsia"/>
                <w:sz w:val="24"/>
              </w:rPr>
              <w:t>ABS</w:t>
            </w:r>
            <w:r>
              <w:rPr>
                <w:rFonts w:ascii="宋体" w:eastAsia="宋体" w:hAnsi="宋体" w:cs="宋体" w:hint="eastAsia"/>
                <w:sz w:val="24"/>
              </w:rPr>
              <w:t>系统重新对接</w:t>
            </w:r>
          </w:p>
        </w:tc>
        <w:tc>
          <w:tcPr>
            <w:tcW w:w="2552" w:type="dxa"/>
            <w:tcBorders>
              <w:top w:val="nil"/>
              <w:left w:val="single" w:sz="4" w:space="0" w:color="auto"/>
              <w:bottom w:val="single" w:sz="8" w:space="0" w:color="000000"/>
              <w:right w:val="single" w:sz="8" w:space="0" w:color="000000"/>
            </w:tcBorders>
            <w:shd w:val="clear" w:color="auto" w:fill="auto"/>
            <w:vAlign w:val="center"/>
          </w:tcPr>
          <w:p w:rsidR="006C2C1D" w:rsidRDefault="00F86C3F">
            <w:pPr>
              <w:jc w:val="center"/>
              <w:rPr>
                <w:rFonts w:ascii="宋体" w:eastAsia="宋体" w:hAnsi="宋体" w:cs="宋体"/>
                <w:sz w:val="24"/>
              </w:rPr>
            </w:pPr>
            <w:r>
              <w:rPr>
                <w:rFonts w:ascii="宋体" w:eastAsia="宋体" w:hAnsi="宋体" w:cs="宋体" w:hint="eastAsia"/>
                <w:sz w:val="24"/>
              </w:rPr>
              <w:t>开发实施费用</w:t>
            </w:r>
          </w:p>
        </w:tc>
        <w:tc>
          <w:tcPr>
            <w:tcW w:w="2693" w:type="dxa"/>
            <w:tcBorders>
              <w:top w:val="nil"/>
              <w:left w:val="nil"/>
              <w:bottom w:val="single" w:sz="8" w:space="0" w:color="000000"/>
              <w:right w:val="single" w:sz="12" w:space="0" w:color="000000"/>
            </w:tcBorders>
            <w:shd w:val="clear" w:color="auto" w:fill="auto"/>
            <w:vAlign w:val="center"/>
          </w:tcPr>
          <w:p w:rsidR="006C2C1D" w:rsidRDefault="006C2C1D">
            <w:pPr>
              <w:jc w:val="center"/>
              <w:rPr>
                <w:rFonts w:ascii="宋体" w:eastAsia="宋体" w:hAnsi="宋体" w:cs="宋体"/>
                <w:sz w:val="24"/>
              </w:rPr>
            </w:pPr>
          </w:p>
        </w:tc>
      </w:tr>
      <w:tr w:rsidR="006C2C1D">
        <w:trPr>
          <w:trHeight w:val="748"/>
        </w:trPr>
        <w:tc>
          <w:tcPr>
            <w:tcW w:w="1422" w:type="dxa"/>
            <w:tcBorders>
              <w:top w:val="nil"/>
              <w:left w:val="single" w:sz="12" w:space="0" w:color="000000"/>
              <w:bottom w:val="single" w:sz="8" w:space="0" w:color="000000"/>
              <w:right w:val="single" w:sz="4" w:space="0" w:color="auto"/>
            </w:tcBorders>
            <w:shd w:val="clear" w:color="auto" w:fill="auto"/>
            <w:vAlign w:val="center"/>
          </w:tcPr>
          <w:p w:rsidR="006C2C1D" w:rsidRDefault="00F86C3F">
            <w:pPr>
              <w:jc w:val="center"/>
              <w:rPr>
                <w:rFonts w:ascii="宋体" w:eastAsia="宋体" w:hAnsi="宋体" w:cs="宋体"/>
                <w:sz w:val="24"/>
              </w:rPr>
            </w:pPr>
            <w:r>
              <w:rPr>
                <w:rFonts w:ascii="宋体" w:eastAsia="宋体" w:hAnsi="宋体" w:cs="宋体" w:hint="eastAsia"/>
                <w:sz w:val="24"/>
              </w:rPr>
              <w:t>4</w:t>
            </w:r>
          </w:p>
        </w:tc>
        <w:tc>
          <w:tcPr>
            <w:tcW w:w="1842" w:type="dxa"/>
            <w:tcBorders>
              <w:top w:val="single" w:sz="4" w:space="0" w:color="auto"/>
              <w:left w:val="single" w:sz="4" w:space="0" w:color="auto"/>
              <w:bottom w:val="single" w:sz="4" w:space="0" w:color="auto"/>
              <w:right w:val="single" w:sz="4" w:space="0" w:color="auto"/>
            </w:tcBorders>
            <w:vAlign w:val="center"/>
          </w:tcPr>
          <w:p w:rsidR="006C2C1D" w:rsidRDefault="00F86C3F">
            <w:pPr>
              <w:jc w:val="center"/>
              <w:rPr>
                <w:rFonts w:ascii="宋体" w:eastAsia="宋体" w:hAnsi="宋体" w:cs="宋体"/>
                <w:sz w:val="24"/>
              </w:rPr>
            </w:pPr>
            <w:r>
              <w:rPr>
                <w:rFonts w:ascii="宋体" w:eastAsia="宋体" w:hAnsi="宋体" w:cs="宋体" w:hint="eastAsia"/>
                <w:sz w:val="24"/>
              </w:rPr>
              <w:t>年度维保</w:t>
            </w:r>
          </w:p>
        </w:tc>
        <w:tc>
          <w:tcPr>
            <w:tcW w:w="2552" w:type="dxa"/>
            <w:tcBorders>
              <w:top w:val="nil"/>
              <w:left w:val="single" w:sz="4" w:space="0" w:color="auto"/>
              <w:bottom w:val="single" w:sz="8" w:space="0" w:color="000000"/>
              <w:right w:val="single" w:sz="8" w:space="0" w:color="000000"/>
            </w:tcBorders>
            <w:shd w:val="clear" w:color="auto" w:fill="auto"/>
            <w:vAlign w:val="center"/>
          </w:tcPr>
          <w:p w:rsidR="006C2C1D" w:rsidRDefault="00F86C3F">
            <w:pPr>
              <w:jc w:val="center"/>
              <w:rPr>
                <w:rFonts w:ascii="宋体" w:eastAsia="宋体" w:hAnsi="宋体" w:cs="宋体"/>
                <w:sz w:val="24"/>
              </w:rPr>
            </w:pPr>
            <w:r>
              <w:rPr>
                <w:rFonts w:ascii="宋体" w:eastAsia="宋体" w:hAnsi="宋体" w:cs="宋体" w:hint="eastAsia"/>
                <w:sz w:val="24"/>
              </w:rPr>
              <w:t>年维保费（不计入合计中）</w:t>
            </w:r>
          </w:p>
        </w:tc>
        <w:tc>
          <w:tcPr>
            <w:tcW w:w="2693" w:type="dxa"/>
            <w:tcBorders>
              <w:top w:val="nil"/>
              <w:left w:val="nil"/>
              <w:bottom w:val="single" w:sz="8" w:space="0" w:color="000000"/>
              <w:right w:val="single" w:sz="12" w:space="0" w:color="000000"/>
            </w:tcBorders>
            <w:shd w:val="clear" w:color="auto" w:fill="auto"/>
            <w:vAlign w:val="center"/>
          </w:tcPr>
          <w:p w:rsidR="006C2C1D" w:rsidRDefault="006C2C1D">
            <w:pPr>
              <w:jc w:val="center"/>
              <w:rPr>
                <w:rFonts w:ascii="宋体" w:eastAsia="宋体" w:hAnsi="宋体" w:cs="宋体"/>
                <w:sz w:val="24"/>
              </w:rPr>
            </w:pPr>
          </w:p>
        </w:tc>
      </w:tr>
      <w:tr w:rsidR="006C2C1D">
        <w:trPr>
          <w:trHeight w:val="748"/>
        </w:trPr>
        <w:tc>
          <w:tcPr>
            <w:tcW w:w="8509" w:type="dxa"/>
            <w:gridSpan w:val="4"/>
            <w:tcBorders>
              <w:top w:val="single" w:sz="8" w:space="0" w:color="000000"/>
              <w:left w:val="single" w:sz="12" w:space="0" w:color="000000"/>
              <w:bottom w:val="single" w:sz="8" w:space="0" w:color="000000"/>
              <w:right w:val="single" w:sz="12" w:space="0" w:color="000000"/>
            </w:tcBorders>
            <w:vAlign w:val="center"/>
          </w:tcPr>
          <w:p w:rsidR="006C2C1D" w:rsidRDefault="00F86C3F">
            <w:pPr>
              <w:rPr>
                <w:rFonts w:ascii="宋体" w:eastAsia="宋体" w:hAnsi="宋体" w:cs="宋体"/>
                <w:sz w:val="24"/>
              </w:rPr>
            </w:pPr>
            <w:r>
              <w:rPr>
                <w:rFonts w:ascii="宋体" w:eastAsia="宋体" w:hAnsi="宋体" w:cs="宋体" w:hint="eastAsia"/>
                <w:sz w:val="24"/>
              </w:rPr>
              <w:t>人民币合计（大写）：</w:t>
            </w:r>
          </w:p>
        </w:tc>
      </w:tr>
    </w:tbl>
    <w:p w:rsidR="006C2C1D" w:rsidRDefault="006C2C1D">
      <w:pPr>
        <w:pStyle w:val="ab"/>
        <w:spacing w:before="48"/>
        <w:ind w:left="400" w:hanging="400"/>
        <w:rPr>
          <w:sz w:val="24"/>
          <w:szCs w:val="24"/>
        </w:rPr>
      </w:pPr>
    </w:p>
    <w:p w:rsidR="006C2C1D" w:rsidRDefault="00F86C3F">
      <w:pPr>
        <w:pStyle w:val="ab"/>
        <w:spacing w:before="48"/>
        <w:ind w:left="400" w:hanging="400"/>
        <w:rPr>
          <w:rFonts w:ascii="宋体" w:hAnsi="宋体" w:cs="宋体"/>
          <w:spacing w:val="-1"/>
          <w:sz w:val="24"/>
          <w:szCs w:val="24"/>
        </w:rPr>
      </w:pPr>
      <w:r>
        <w:rPr>
          <w:rFonts w:ascii="宋体" w:hAnsi="宋体" w:cs="宋体" w:hint="eastAsia"/>
          <w:sz w:val="24"/>
          <w:szCs w:val="24"/>
        </w:rPr>
        <w:t>说明：</w:t>
      </w:r>
    </w:p>
    <w:p w:rsidR="006C2C1D" w:rsidRDefault="00F86C3F">
      <w:pPr>
        <w:pStyle w:val="ab"/>
        <w:spacing w:before="48"/>
        <w:ind w:left="400" w:hanging="40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、开标一览表中“投标总价”是指提供服务的全部费用的报价（不含年度维保费）。</w:t>
      </w:r>
      <w:r>
        <w:rPr>
          <w:rFonts w:ascii="宋体" w:hAnsi="宋体" w:cs="宋体" w:hint="eastAsia"/>
          <w:sz w:val="24"/>
          <w:szCs w:val="24"/>
        </w:rPr>
        <w:t xml:space="preserve"> </w:t>
      </w:r>
    </w:p>
    <w:p w:rsidR="006C2C1D" w:rsidRDefault="00F86C3F">
      <w:pPr>
        <w:pStyle w:val="ab"/>
        <w:spacing w:before="48"/>
        <w:ind w:left="400" w:hanging="400"/>
        <w:rPr>
          <w:rFonts w:ascii="宋体" w:hAnsi="宋体" w:cs="宋体"/>
          <w:color w:val="000000"/>
          <w:sz w:val="24"/>
          <w:szCs w:val="24"/>
        </w:rPr>
      </w:pPr>
      <w:r>
        <w:rPr>
          <w:rFonts w:ascii="宋体" w:hAnsi="宋体" w:cs="宋体" w:hint="eastAsia"/>
          <w:color w:val="000000"/>
          <w:sz w:val="24"/>
          <w:szCs w:val="24"/>
        </w:rPr>
        <w:t>2</w:t>
      </w:r>
      <w:r>
        <w:rPr>
          <w:rFonts w:ascii="宋体" w:hAnsi="宋体" w:cs="宋体" w:hint="eastAsia"/>
          <w:color w:val="000000"/>
          <w:sz w:val="24"/>
          <w:szCs w:val="24"/>
        </w:rPr>
        <w:t>、投标人严格按照规定的格式填写。</w:t>
      </w:r>
    </w:p>
    <w:p w:rsidR="006C2C1D" w:rsidRDefault="006C2C1D">
      <w:pPr>
        <w:rPr>
          <w:rFonts w:ascii="宋体" w:eastAsia="宋体" w:hAnsi="宋体" w:cs="宋体"/>
          <w:color w:val="000000"/>
          <w:sz w:val="24"/>
        </w:rPr>
      </w:pPr>
    </w:p>
    <w:p w:rsidR="006C2C1D" w:rsidRDefault="006C2C1D">
      <w:pPr>
        <w:spacing w:before="2"/>
        <w:rPr>
          <w:rFonts w:ascii="宋体" w:eastAsia="宋体" w:hAnsi="宋体" w:cs="宋体"/>
          <w:color w:val="000000"/>
        </w:rPr>
      </w:pPr>
    </w:p>
    <w:p w:rsidR="006C2C1D" w:rsidRDefault="00F86C3F">
      <w:pPr>
        <w:pStyle w:val="ab"/>
        <w:spacing w:before="48"/>
        <w:ind w:left="400" w:hanging="400"/>
        <w:jc w:val="right"/>
        <w:rPr>
          <w:rFonts w:ascii="宋体" w:hAnsi="宋体" w:cs="宋体"/>
          <w:color w:val="000000"/>
          <w:sz w:val="24"/>
          <w:szCs w:val="24"/>
        </w:rPr>
      </w:pPr>
      <w:r>
        <w:rPr>
          <w:rFonts w:ascii="宋体" w:hAnsi="宋体" w:cs="宋体" w:hint="eastAsia"/>
          <w:color w:val="000000"/>
          <w:sz w:val="24"/>
          <w:szCs w:val="24"/>
        </w:rPr>
        <w:t>日期：</w:t>
      </w:r>
      <w:r>
        <w:rPr>
          <w:rFonts w:ascii="宋体" w:hAnsi="宋体" w:cs="宋体" w:hint="eastAsia"/>
          <w:color w:val="000000"/>
          <w:sz w:val="24"/>
          <w:szCs w:val="24"/>
        </w:rPr>
        <w:t xml:space="preserve"> </w:t>
      </w:r>
      <w:r>
        <w:rPr>
          <w:rFonts w:ascii="宋体" w:hAnsi="宋体" w:cs="宋体" w:hint="eastAsia"/>
          <w:color w:val="000000"/>
          <w:sz w:val="24"/>
          <w:szCs w:val="24"/>
        </w:rPr>
        <w:t xml:space="preserve"> </w:t>
      </w:r>
      <w:r>
        <w:rPr>
          <w:rFonts w:ascii="宋体" w:hAnsi="宋体" w:cs="宋体" w:hint="eastAsia"/>
          <w:color w:val="000000"/>
          <w:sz w:val="24"/>
          <w:szCs w:val="24"/>
        </w:rPr>
        <w:t>年</w:t>
      </w:r>
      <w:r>
        <w:rPr>
          <w:rFonts w:ascii="宋体" w:hAnsi="宋体" w:cs="宋体" w:hint="eastAsia"/>
          <w:color w:val="000000"/>
          <w:sz w:val="24"/>
          <w:szCs w:val="24"/>
        </w:rPr>
        <w:t xml:space="preserve"> </w:t>
      </w:r>
      <w:r>
        <w:rPr>
          <w:rFonts w:ascii="宋体" w:hAnsi="宋体" w:cs="宋体" w:hint="eastAsia"/>
          <w:color w:val="000000"/>
          <w:sz w:val="24"/>
          <w:szCs w:val="24"/>
        </w:rPr>
        <w:t>月</w:t>
      </w:r>
      <w:r>
        <w:rPr>
          <w:rFonts w:ascii="宋体" w:hAnsi="宋体" w:cs="宋体" w:hint="eastAsia"/>
          <w:color w:val="000000"/>
          <w:sz w:val="24"/>
          <w:szCs w:val="24"/>
        </w:rPr>
        <w:t xml:space="preserve">  </w:t>
      </w:r>
      <w:r>
        <w:rPr>
          <w:rFonts w:ascii="宋体" w:hAnsi="宋体" w:cs="宋体" w:hint="eastAsia"/>
          <w:color w:val="000000"/>
          <w:sz w:val="24"/>
          <w:szCs w:val="24"/>
        </w:rPr>
        <w:t>日</w:t>
      </w:r>
    </w:p>
    <w:p w:rsidR="006C2C1D" w:rsidRDefault="006C2C1D">
      <w:pPr>
        <w:rPr>
          <w:rFonts w:ascii="Calibri" w:eastAsia="黑体" w:hAnsi="Calibri" w:cs="黑体"/>
          <w:b/>
          <w:sz w:val="28"/>
          <w:szCs w:val="22"/>
        </w:rPr>
      </w:pPr>
    </w:p>
    <w:p w:rsidR="006C2C1D" w:rsidRDefault="006C2C1D">
      <w:pPr>
        <w:rPr>
          <w:rFonts w:ascii="Calibri" w:eastAsia="黑体" w:hAnsi="Calibri" w:cs="黑体"/>
          <w:b/>
          <w:sz w:val="28"/>
          <w:szCs w:val="22"/>
        </w:rPr>
      </w:pPr>
    </w:p>
    <w:p w:rsidR="006C2C1D" w:rsidRDefault="006C2C1D">
      <w:pPr>
        <w:rPr>
          <w:rFonts w:ascii="Calibri" w:eastAsia="黑体" w:hAnsi="Calibri" w:cs="黑体"/>
          <w:b/>
          <w:sz w:val="28"/>
          <w:szCs w:val="22"/>
        </w:rPr>
      </w:pPr>
    </w:p>
    <w:p w:rsidR="006C2C1D" w:rsidRDefault="006C2C1D">
      <w:pPr>
        <w:rPr>
          <w:rFonts w:ascii="Calibri" w:eastAsia="黑体" w:hAnsi="Calibri" w:cs="黑体"/>
          <w:b/>
          <w:sz w:val="28"/>
          <w:szCs w:val="22"/>
        </w:rPr>
      </w:pPr>
    </w:p>
    <w:p w:rsidR="006C2C1D" w:rsidRDefault="006C2C1D">
      <w:pPr>
        <w:rPr>
          <w:rFonts w:ascii="Calibri" w:eastAsia="黑体" w:hAnsi="Calibri" w:cs="黑体"/>
          <w:b/>
          <w:sz w:val="28"/>
          <w:szCs w:val="22"/>
        </w:rPr>
      </w:pPr>
    </w:p>
    <w:p w:rsidR="006C2C1D" w:rsidRDefault="00F86C3F">
      <w:pPr>
        <w:rPr>
          <w:rFonts w:eastAsia="黑体"/>
          <w:b/>
          <w:sz w:val="28"/>
          <w:szCs w:val="22"/>
        </w:rPr>
      </w:pPr>
      <w:r>
        <w:rPr>
          <w:rFonts w:ascii="Calibri" w:eastAsia="黑体" w:hAnsi="Calibri" w:cs="黑体" w:hint="eastAsia"/>
          <w:b/>
          <w:sz w:val="28"/>
          <w:szCs w:val="22"/>
        </w:rPr>
        <w:t>附件</w:t>
      </w:r>
      <w:r>
        <w:rPr>
          <w:rFonts w:ascii="Calibri" w:eastAsia="黑体" w:hAnsi="Calibri" w:cs="Times New Roman"/>
          <w:b/>
          <w:sz w:val="28"/>
          <w:szCs w:val="22"/>
        </w:rPr>
        <w:t>5</w:t>
      </w:r>
    </w:p>
    <w:p w:rsidR="006C2C1D" w:rsidRDefault="00F86C3F">
      <w:pPr>
        <w:jc w:val="center"/>
        <w:rPr>
          <w:rFonts w:eastAsia="黑体"/>
          <w:b/>
          <w:sz w:val="28"/>
          <w:szCs w:val="22"/>
        </w:rPr>
      </w:pPr>
      <w:r>
        <w:rPr>
          <w:rFonts w:ascii="Calibri" w:eastAsia="黑体" w:hAnsi="Calibri" w:cs="黑体" w:hint="eastAsia"/>
          <w:b/>
          <w:sz w:val="28"/>
          <w:szCs w:val="22"/>
        </w:rPr>
        <w:t>投标价格分解表</w:t>
      </w:r>
    </w:p>
    <w:p w:rsidR="006C2C1D" w:rsidRDefault="00F86C3F">
      <w:pPr>
        <w:spacing w:before="6"/>
        <w:ind w:right="88"/>
        <w:jc w:val="left"/>
        <w:rPr>
          <w:rFonts w:ascii="宋体" w:eastAsia="宋体" w:hAnsi="宋体" w:cs="宋体"/>
          <w:color w:val="000000"/>
          <w:sz w:val="24"/>
          <w:u w:val="single"/>
        </w:rPr>
      </w:pPr>
      <w:r>
        <w:rPr>
          <w:rFonts w:ascii="宋体" w:eastAsia="宋体" w:hAnsi="宋体" w:cs="宋体" w:hint="eastAsia"/>
          <w:color w:val="000000"/>
          <w:sz w:val="24"/>
        </w:rPr>
        <w:t>项目名称：</w:t>
      </w:r>
    </w:p>
    <w:p w:rsidR="006C2C1D" w:rsidRDefault="00F86C3F">
      <w:pPr>
        <w:spacing w:before="6"/>
        <w:ind w:right="88"/>
        <w:jc w:val="left"/>
        <w:rPr>
          <w:rFonts w:ascii="宋体" w:eastAsia="宋体" w:hAnsi="宋体" w:cs="宋体"/>
          <w:color w:val="000000"/>
          <w:sz w:val="24"/>
          <w:u w:val="single"/>
        </w:rPr>
      </w:pPr>
      <w:r>
        <w:rPr>
          <w:rFonts w:ascii="宋体" w:eastAsia="宋体" w:hAnsi="宋体" w:cs="宋体" w:hint="eastAsia"/>
          <w:color w:val="000000"/>
          <w:sz w:val="24"/>
        </w:rPr>
        <w:t>投标人名称（公章）：</w:t>
      </w:r>
    </w:p>
    <w:p w:rsidR="006C2C1D" w:rsidRDefault="00F86C3F">
      <w:pPr>
        <w:spacing w:before="6"/>
        <w:ind w:right="88"/>
        <w:jc w:val="left"/>
        <w:rPr>
          <w:rFonts w:ascii="宋体" w:eastAsia="宋体" w:hAnsi="宋体" w:cs="宋体"/>
          <w:color w:val="000000"/>
          <w:sz w:val="24"/>
          <w:u w:val="single"/>
        </w:rPr>
      </w:pPr>
      <w:r>
        <w:rPr>
          <w:rFonts w:ascii="Calibri" w:eastAsia="宋体" w:hAnsi="Calibri" w:cs="宋体" w:hint="eastAsia"/>
          <w:sz w:val="24"/>
        </w:rPr>
        <w:t>投标人代表签字：</w:t>
      </w:r>
    </w:p>
    <w:p w:rsidR="006C2C1D" w:rsidRDefault="00F86C3F">
      <w:pPr>
        <w:spacing w:before="62"/>
        <w:ind w:right="88"/>
        <w:jc w:val="right"/>
        <w:rPr>
          <w:rFonts w:ascii="宋体" w:eastAsia="宋体" w:hAnsi="宋体" w:cs="宋体"/>
          <w:sz w:val="24"/>
          <w:szCs w:val="22"/>
        </w:rPr>
      </w:pPr>
      <w:r>
        <w:rPr>
          <w:rFonts w:ascii="宋体" w:eastAsia="宋体" w:hAnsi="宋体" w:cs="宋体" w:hint="eastAsia"/>
          <w:color w:val="000000"/>
          <w:sz w:val="24"/>
        </w:rPr>
        <w:t>价格单位：</w:t>
      </w:r>
      <w:r>
        <w:rPr>
          <w:rFonts w:ascii="宋体" w:eastAsia="宋体" w:hAnsi="宋体" w:cs="宋体" w:hint="eastAsia"/>
          <w:color w:val="000000"/>
          <w:sz w:val="24"/>
        </w:rPr>
        <w:t xml:space="preserve">   </w:t>
      </w:r>
      <w:r>
        <w:rPr>
          <w:rFonts w:ascii="宋体" w:eastAsia="宋体" w:hAnsi="宋体" w:cs="宋体" w:hint="eastAsia"/>
          <w:color w:val="000000"/>
          <w:sz w:val="24"/>
        </w:rPr>
        <w:t>元</w:t>
      </w:r>
    </w:p>
    <w:tbl>
      <w:tblPr>
        <w:tblW w:w="11319" w:type="dxa"/>
        <w:tblInd w:w="-1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4"/>
        <w:gridCol w:w="1252"/>
        <w:gridCol w:w="1134"/>
        <w:gridCol w:w="1417"/>
        <w:gridCol w:w="1559"/>
        <w:gridCol w:w="1276"/>
        <w:gridCol w:w="1559"/>
        <w:gridCol w:w="1276"/>
        <w:gridCol w:w="992"/>
      </w:tblGrid>
      <w:tr w:rsidR="006C2C1D">
        <w:trPr>
          <w:trHeight w:val="589"/>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b/>
                <w:szCs w:val="21"/>
              </w:rPr>
            </w:pPr>
            <w:r>
              <w:rPr>
                <w:rFonts w:ascii="宋体" w:eastAsia="宋体" w:hAnsi="宋体" w:cs="宋体" w:hint="eastAsia"/>
                <w:b/>
                <w:szCs w:val="21"/>
              </w:rPr>
              <w:t>序号</w:t>
            </w:r>
          </w:p>
        </w:tc>
        <w:tc>
          <w:tcPr>
            <w:tcW w:w="1252" w:type="dxa"/>
            <w:tcBorders>
              <w:top w:val="single" w:sz="4" w:space="0" w:color="auto"/>
              <w:left w:val="single" w:sz="4" w:space="0" w:color="auto"/>
              <w:bottom w:val="single" w:sz="4" w:space="0" w:color="auto"/>
              <w:right w:val="single" w:sz="4" w:space="0" w:color="auto"/>
            </w:tcBorders>
            <w:vAlign w:val="center"/>
          </w:tcPr>
          <w:p w:rsidR="006C2C1D" w:rsidRDefault="00F86C3F">
            <w:pPr>
              <w:jc w:val="center"/>
              <w:rPr>
                <w:rFonts w:ascii="宋体" w:eastAsia="宋体" w:hAnsi="宋体" w:cs="宋体"/>
                <w:b/>
                <w:szCs w:val="21"/>
              </w:rPr>
            </w:pPr>
            <w:r>
              <w:rPr>
                <w:rFonts w:ascii="宋体" w:eastAsia="宋体" w:hAnsi="宋体" w:cs="宋体" w:hint="eastAsia"/>
                <w:b/>
                <w:szCs w:val="21"/>
              </w:rPr>
              <w:t>模块</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b/>
                <w:szCs w:val="21"/>
              </w:rPr>
            </w:pPr>
            <w:r>
              <w:rPr>
                <w:rFonts w:ascii="宋体" w:eastAsia="宋体" w:hAnsi="宋体" w:cs="宋体" w:hint="eastAsia"/>
                <w:b/>
                <w:szCs w:val="21"/>
              </w:rPr>
              <w:t>项目</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b/>
                <w:szCs w:val="21"/>
              </w:rPr>
            </w:pPr>
            <w:r>
              <w:rPr>
                <w:rFonts w:ascii="宋体" w:eastAsia="宋体" w:hAnsi="宋体" w:cs="宋体" w:hint="eastAsia"/>
                <w:b/>
                <w:szCs w:val="21"/>
              </w:rPr>
              <w:t>人天单价（元）</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b/>
                <w:szCs w:val="21"/>
              </w:rPr>
            </w:pPr>
            <w:r>
              <w:rPr>
                <w:rFonts w:ascii="宋体" w:eastAsia="宋体" w:hAnsi="宋体" w:cs="宋体" w:hint="eastAsia"/>
                <w:b/>
                <w:szCs w:val="21"/>
              </w:rPr>
              <w:t>数量（人天）</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b/>
                <w:szCs w:val="21"/>
              </w:rPr>
            </w:pPr>
            <w:r>
              <w:rPr>
                <w:rFonts w:ascii="宋体" w:eastAsia="宋体" w:hAnsi="宋体" w:cs="宋体" w:hint="eastAsia"/>
                <w:b/>
                <w:szCs w:val="21"/>
              </w:rPr>
              <w:t>总价</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b/>
                <w:szCs w:val="21"/>
              </w:rPr>
            </w:pPr>
            <w:r>
              <w:rPr>
                <w:rFonts w:ascii="宋体" w:eastAsia="宋体" w:hAnsi="宋体" w:cs="宋体" w:hint="eastAsia"/>
                <w:b/>
                <w:szCs w:val="21"/>
              </w:rPr>
              <w:t>折扣价</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b/>
                <w:szCs w:val="21"/>
              </w:rPr>
            </w:pPr>
            <w:r>
              <w:rPr>
                <w:rFonts w:ascii="宋体" w:eastAsia="宋体" w:hAnsi="宋体" w:cs="宋体" w:hint="eastAsia"/>
                <w:b/>
                <w:szCs w:val="21"/>
              </w:rPr>
              <w:t>最终价</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b/>
                <w:szCs w:val="21"/>
              </w:rPr>
            </w:pPr>
            <w:r>
              <w:rPr>
                <w:rFonts w:ascii="宋体" w:eastAsia="宋体" w:hAnsi="宋体" w:cs="宋体" w:hint="eastAsia"/>
                <w:b/>
                <w:szCs w:val="21"/>
              </w:rPr>
              <w:t>备注</w:t>
            </w:r>
          </w:p>
        </w:tc>
      </w:tr>
      <w:tr w:rsidR="006C2C1D">
        <w:trPr>
          <w:trHeight w:val="323"/>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szCs w:val="21"/>
              </w:rPr>
            </w:pPr>
            <w:r>
              <w:rPr>
                <w:rFonts w:ascii="宋体" w:eastAsia="宋体" w:hAnsi="宋体" w:cs="宋体" w:hint="eastAsia"/>
                <w:szCs w:val="21"/>
              </w:rPr>
              <w:t>1</w:t>
            </w:r>
          </w:p>
        </w:tc>
        <w:tc>
          <w:tcPr>
            <w:tcW w:w="1252" w:type="dxa"/>
            <w:tcBorders>
              <w:top w:val="single" w:sz="4" w:space="0" w:color="auto"/>
              <w:left w:val="single" w:sz="4" w:space="0" w:color="auto"/>
              <w:bottom w:val="single" w:sz="4" w:space="0" w:color="auto"/>
              <w:right w:val="single" w:sz="4" w:space="0" w:color="auto"/>
            </w:tcBorders>
          </w:tcPr>
          <w:p w:rsidR="006C2C1D" w:rsidRDefault="006C2C1D">
            <w:pPr>
              <w:rPr>
                <w:rFonts w:ascii="宋体" w:eastAsia="宋体" w:hAnsi="宋体" w:cs="宋体"/>
                <w:color w:val="FF0000"/>
                <w:szCs w:val="21"/>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color w:val="FF0000"/>
                <w:szCs w:val="21"/>
                <w:highlight w:val="yellow"/>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Cs w:val="21"/>
              </w:rPr>
            </w:pPr>
          </w:p>
        </w:tc>
      </w:tr>
      <w:tr w:rsidR="006C2C1D">
        <w:trPr>
          <w:trHeight w:val="45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szCs w:val="21"/>
              </w:rPr>
            </w:pPr>
            <w:r>
              <w:rPr>
                <w:rFonts w:ascii="宋体" w:eastAsia="宋体" w:hAnsi="宋体" w:cs="宋体" w:hint="eastAsia"/>
                <w:szCs w:val="21"/>
              </w:rPr>
              <w:t>2</w:t>
            </w:r>
          </w:p>
        </w:tc>
        <w:tc>
          <w:tcPr>
            <w:tcW w:w="1252" w:type="dxa"/>
            <w:tcBorders>
              <w:top w:val="single" w:sz="4" w:space="0" w:color="auto"/>
              <w:left w:val="single" w:sz="4" w:space="0" w:color="auto"/>
              <w:bottom w:val="single" w:sz="4" w:space="0" w:color="auto"/>
              <w:right w:val="single" w:sz="4" w:space="0" w:color="auto"/>
            </w:tcBorders>
          </w:tcPr>
          <w:p w:rsidR="006C2C1D" w:rsidRDefault="006C2C1D">
            <w:pPr>
              <w:rPr>
                <w:rFonts w:ascii="宋体" w:eastAsia="宋体" w:hAnsi="宋体" w:cs="宋体"/>
                <w:color w:val="FF0000"/>
                <w:szCs w:val="21"/>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color w:val="FF0000"/>
                <w:szCs w:val="21"/>
                <w:highlight w:val="yellow"/>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Cs w:val="21"/>
              </w:rPr>
            </w:pPr>
          </w:p>
        </w:tc>
      </w:tr>
      <w:tr w:rsidR="006C2C1D">
        <w:trPr>
          <w:trHeight w:val="425"/>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szCs w:val="21"/>
              </w:rPr>
            </w:pPr>
            <w:r>
              <w:rPr>
                <w:rFonts w:ascii="宋体" w:eastAsia="宋体" w:hAnsi="宋体" w:cs="宋体" w:hint="eastAsia"/>
                <w:szCs w:val="21"/>
              </w:rPr>
              <w:t>3</w:t>
            </w:r>
          </w:p>
        </w:tc>
        <w:tc>
          <w:tcPr>
            <w:tcW w:w="1252" w:type="dxa"/>
            <w:tcBorders>
              <w:top w:val="single" w:sz="4" w:space="0" w:color="auto"/>
              <w:left w:val="single" w:sz="4" w:space="0" w:color="auto"/>
              <w:bottom w:val="single" w:sz="4" w:space="0" w:color="auto"/>
              <w:right w:val="single" w:sz="4" w:space="0" w:color="auto"/>
            </w:tcBorders>
          </w:tcPr>
          <w:p w:rsidR="006C2C1D" w:rsidRDefault="006C2C1D">
            <w:pPr>
              <w:rPr>
                <w:rFonts w:ascii="宋体" w:eastAsia="宋体" w:hAnsi="宋体" w:cs="宋体"/>
                <w:color w:val="FF0000"/>
                <w:szCs w:val="21"/>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color w:val="FF0000"/>
                <w:szCs w:val="21"/>
                <w:highlight w:val="yellow"/>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Cs w:val="21"/>
              </w:rPr>
            </w:pPr>
          </w:p>
        </w:tc>
      </w:tr>
      <w:tr w:rsidR="006C2C1D">
        <w:trPr>
          <w:trHeight w:val="438"/>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szCs w:val="21"/>
              </w:rPr>
            </w:pPr>
            <w:r>
              <w:rPr>
                <w:rFonts w:ascii="宋体" w:eastAsia="宋体" w:hAnsi="宋体" w:cs="宋体" w:hint="eastAsia"/>
                <w:szCs w:val="21"/>
              </w:rPr>
              <w:t>4</w:t>
            </w:r>
          </w:p>
        </w:tc>
        <w:tc>
          <w:tcPr>
            <w:tcW w:w="1252" w:type="dxa"/>
            <w:tcBorders>
              <w:top w:val="single" w:sz="4" w:space="0" w:color="auto"/>
              <w:left w:val="single" w:sz="4" w:space="0" w:color="auto"/>
              <w:bottom w:val="single" w:sz="4" w:space="0" w:color="auto"/>
              <w:right w:val="single" w:sz="4" w:space="0" w:color="auto"/>
            </w:tcBorders>
          </w:tcPr>
          <w:p w:rsidR="006C2C1D" w:rsidRDefault="006C2C1D">
            <w:pPr>
              <w:rPr>
                <w:rFonts w:ascii="宋体" w:eastAsia="宋体" w:hAnsi="宋体" w:cs="宋体"/>
                <w:color w:val="FF0000"/>
                <w:szCs w:val="21"/>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color w:val="FF0000"/>
                <w:szCs w:val="21"/>
                <w:highlight w:val="yellow"/>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Cs w:val="21"/>
              </w:rPr>
            </w:pPr>
          </w:p>
        </w:tc>
      </w:tr>
      <w:tr w:rsidR="006C2C1D">
        <w:trPr>
          <w:trHeight w:val="45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szCs w:val="21"/>
              </w:rPr>
            </w:pPr>
            <w:r>
              <w:rPr>
                <w:rFonts w:ascii="宋体" w:eastAsia="宋体" w:hAnsi="宋体" w:cs="宋体" w:hint="eastAsia"/>
                <w:szCs w:val="21"/>
              </w:rPr>
              <w:t>5</w:t>
            </w:r>
          </w:p>
        </w:tc>
        <w:tc>
          <w:tcPr>
            <w:tcW w:w="1252" w:type="dxa"/>
            <w:tcBorders>
              <w:top w:val="single" w:sz="4" w:space="0" w:color="auto"/>
              <w:left w:val="single" w:sz="4" w:space="0" w:color="auto"/>
              <w:bottom w:val="single" w:sz="4" w:space="0" w:color="auto"/>
              <w:right w:val="single" w:sz="4" w:space="0" w:color="auto"/>
            </w:tcBorders>
          </w:tcPr>
          <w:p w:rsidR="006C2C1D" w:rsidRDefault="006C2C1D">
            <w:pPr>
              <w:rPr>
                <w:rFonts w:ascii="宋体" w:eastAsia="宋体" w:hAnsi="宋体" w:cs="宋体"/>
                <w:color w:val="FF0000"/>
                <w:szCs w:val="21"/>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color w:val="FF0000"/>
                <w:szCs w:val="21"/>
                <w:highlight w:val="yellow"/>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Cs w:val="21"/>
              </w:rPr>
            </w:pPr>
          </w:p>
        </w:tc>
      </w:tr>
      <w:tr w:rsidR="006C2C1D">
        <w:trPr>
          <w:trHeight w:val="32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szCs w:val="21"/>
              </w:rPr>
            </w:pPr>
            <w:r>
              <w:rPr>
                <w:rFonts w:ascii="宋体" w:eastAsia="宋体" w:hAnsi="宋体" w:cs="宋体" w:hint="eastAsia"/>
                <w:szCs w:val="21"/>
              </w:rPr>
              <w:t>6</w:t>
            </w:r>
          </w:p>
        </w:tc>
        <w:tc>
          <w:tcPr>
            <w:tcW w:w="1252" w:type="dxa"/>
            <w:tcBorders>
              <w:top w:val="single" w:sz="4" w:space="0" w:color="auto"/>
              <w:left w:val="single" w:sz="4" w:space="0" w:color="auto"/>
              <w:bottom w:val="single" w:sz="4" w:space="0" w:color="auto"/>
              <w:right w:val="single" w:sz="4" w:space="0" w:color="auto"/>
            </w:tcBorders>
          </w:tcPr>
          <w:p w:rsidR="006C2C1D" w:rsidRDefault="006C2C1D">
            <w:pPr>
              <w:rPr>
                <w:rFonts w:ascii="宋体" w:eastAsia="宋体" w:hAnsi="宋体" w:cs="宋体"/>
                <w:color w:val="FF0000"/>
                <w:szCs w:val="21"/>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color w:val="FF0000"/>
                <w:szCs w:val="21"/>
                <w:highlight w:val="yellow"/>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Cs w:val="21"/>
              </w:rPr>
            </w:pPr>
          </w:p>
        </w:tc>
      </w:tr>
      <w:tr w:rsidR="006C2C1D">
        <w:trPr>
          <w:trHeight w:val="32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szCs w:val="21"/>
              </w:rPr>
            </w:pPr>
            <w:r>
              <w:rPr>
                <w:rFonts w:ascii="宋体" w:eastAsia="宋体" w:hAnsi="宋体" w:cs="宋体" w:hint="eastAsia"/>
                <w:szCs w:val="21"/>
              </w:rPr>
              <w:t>7</w:t>
            </w:r>
          </w:p>
        </w:tc>
        <w:tc>
          <w:tcPr>
            <w:tcW w:w="1252" w:type="dxa"/>
            <w:tcBorders>
              <w:top w:val="single" w:sz="4" w:space="0" w:color="auto"/>
              <w:left w:val="single" w:sz="4" w:space="0" w:color="auto"/>
              <w:bottom w:val="single" w:sz="4" w:space="0" w:color="auto"/>
              <w:right w:val="single" w:sz="4" w:space="0" w:color="auto"/>
            </w:tcBorders>
          </w:tcPr>
          <w:p w:rsidR="006C2C1D" w:rsidRDefault="006C2C1D">
            <w:pPr>
              <w:rPr>
                <w:rFonts w:ascii="宋体" w:eastAsia="宋体" w:hAnsi="宋体" w:cs="宋体"/>
                <w:color w:val="FF0000"/>
                <w:szCs w:val="21"/>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color w:val="FF0000"/>
                <w:szCs w:val="21"/>
                <w:highlight w:val="yellow"/>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Cs w:val="21"/>
              </w:rPr>
            </w:pPr>
          </w:p>
        </w:tc>
      </w:tr>
      <w:tr w:rsidR="006C2C1D">
        <w:trPr>
          <w:trHeight w:val="32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szCs w:val="21"/>
              </w:rPr>
            </w:pPr>
            <w:r>
              <w:rPr>
                <w:rFonts w:ascii="宋体" w:eastAsia="宋体" w:hAnsi="宋体" w:cs="宋体" w:hint="eastAsia"/>
                <w:szCs w:val="21"/>
              </w:rPr>
              <w:t>8</w:t>
            </w:r>
          </w:p>
        </w:tc>
        <w:tc>
          <w:tcPr>
            <w:tcW w:w="1252" w:type="dxa"/>
            <w:tcBorders>
              <w:top w:val="single" w:sz="4" w:space="0" w:color="auto"/>
              <w:left w:val="single" w:sz="4" w:space="0" w:color="auto"/>
              <w:bottom w:val="single" w:sz="4" w:space="0" w:color="auto"/>
              <w:right w:val="single" w:sz="4" w:space="0" w:color="auto"/>
            </w:tcBorders>
          </w:tcPr>
          <w:p w:rsidR="006C2C1D" w:rsidRDefault="006C2C1D">
            <w:pPr>
              <w:rPr>
                <w:rFonts w:ascii="宋体" w:eastAsia="宋体" w:hAnsi="宋体" w:cs="宋体"/>
                <w:color w:val="FF0000"/>
                <w:szCs w:val="21"/>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color w:val="FF0000"/>
                <w:szCs w:val="21"/>
                <w:highlight w:val="yellow"/>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Cs w:val="21"/>
              </w:rPr>
            </w:pPr>
          </w:p>
        </w:tc>
      </w:tr>
      <w:tr w:rsidR="006C2C1D">
        <w:trPr>
          <w:trHeight w:val="466"/>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szCs w:val="21"/>
              </w:rPr>
            </w:pPr>
            <w:r>
              <w:rPr>
                <w:rFonts w:ascii="宋体" w:eastAsia="宋体" w:hAnsi="宋体" w:cs="宋体" w:hint="eastAsia"/>
                <w:szCs w:val="21"/>
              </w:rPr>
              <w:t>9</w:t>
            </w:r>
          </w:p>
        </w:tc>
        <w:tc>
          <w:tcPr>
            <w:tcW w:w="1252" w:type="dxa"/>
            <w:tcBorders>
              <w:top w:val="single" w:sz="4" w:space="0" w:color="auto"/>
              <w:left w:val="single" w:sz="4" w:space="0" w:color="auto"/>
              <w:bottom w:val="single" w:sz="4" w:space="0" w:color="auto"/>
              <w:right w:val="single" w:sz="4" w:space="0" w:color="auto"/>
            </w:tcBorders>
          </w:tcPr>
          <w:p w:rsidR="006C2C1D" w:rsidRDefault="006C2C1D">
            <w:pPr>
              <w:rPr>
                <w:rFonts w:ascii="宋体" w:eastAsia="宋体" w:hAnsi="宋体" w:cs="宋体"/>
                <w:color w:val="FF0000"/>
                <w:szCs w:val="21"/>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color w:val="FF0000"/>
                <w:szCs w:val="21"/>
                <w:highlight w:val="yellow"/>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Cs w:val="21"/>
              </w:rPr>
            </w:pPr>
          </w:p>
        </w:tc>
      </w:tr>
      <w:tr w:rsidR="006C2C1D">
        <w:trPr>
          <w:trHeight w:val="475"/>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szCs w:val="21"/>
              </w:rPr>
            </w:pPr>
            <w:r>
              <w:rPr>
                <w:rFonts w:ascii="宋体" w:eastAsia="宋体" w:hAnsi="宋体" w:cs="宋体" w:hint="eastAsia"/>
                <w:szCs w:val="21"/>
              </w:rPr>
              <w:t>10</w:t>
            </w:r>
          </w:p>
        </w:tc>
        <w:tc>
          <w:tcPr>
            <w:tcW w:w="1252" w:type="dxa"/>
            <w:tcBorders>
              <w:top w:val="single" w:sz="4" w:space="0" w:color="auto"/>
              <w:left w:val="single" w:sz="4" w:space="0" w:color="auto"/>
              <w:bottom w:val="single" w:sz="4" w:space="0" w:color="auto"/>
              <w:right w:val="single" w:sz="4" w:space="0" w:color="auto"/>
            </w:tcBorders>
          </w:tcPr>
          <w:p w:rsidR="006C2C1D" w:rsidRDefault="006C2C1D">
            <w:pPr>
              <w:rPr>
                <w:rFonts w:ascii="宋体" w:eastAsia="宋体" w:hAnsi="宋体" w:cs="宋体"/>
                <w:color w:val="FF0000"/>
                <w:szCs w:val="21"/>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color w:val="FF0000"/>
                <w:szCs w:val="21"/>
                <w:highlight w:val="yellow"/>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Cs w:val="21"/>
              </w:rPr>
            </w:pPr>
          </w:p>
        </w:tc>
      </w:tr>
      <w:tr w:rsidR="006C2C1D">
        <w:trPr>
          <w:trHeight w:val="435"/>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szCs w:val="21"/>
              </w:rPr>
            </w:pPr>
            <w:r>
              <w:rPr>
                <w:rFonts w:ascii="宋体" w:eastAsia="宋体" w:hAnsi="宋体" w:cs="宋体" w:hint="eastAsia"/>
                <w:szCs w:val="21"/>
              </w:rPr>
              <w:t>11</w:t>
            </w:r>
          </w:p>
        </w:tc>
        <w:tc>
          <w:tcPr>
            <w:tcW w:w="1252" w:type="dxa"/>
            <w:tcBorders>
              <w:top w:val="single" w:sz="4" w:space="0" w:color="auto"/>
              <w:left w:val="single" w:sz="4" w:space="0" w:color="auto"/>
              <w:bottom w:val="single" w:sz="4" w:space="0" w:color="auto"/>
              <w:right w:val="single" w:sz="4" w:space="0" w:color="auto"/>
            </w:tcBorders>
          </w:tcPr>
          <w:p w:rsidR="006C2C1D" w:rsidRDefault="006C2C1D">
            <w:pPr>
              <w:rPr>
                <w:rFonts w:ascii="宋体" w:eastAsia="宋体" w:hAnsi="宋体" w:cs="宋体"/>
                <w:color w:val="FF0000"/>
                <w:szCs w:val="21"/>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color w:val="FF0000"/>
                <w:szCs w:val="21"/>
                <w:highlight w:val="yellow"/>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Cs w:val="21"/>
              </w:rPr>
            </w:pPr>
          </w:p>
        </w:tc>
      </w:tr>
      <w:tr w:rsidR="006C2C1D">
        <w:trPr>
          <w:trHeight w:val="490"/>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szCs w:val="21"/>
              </w:rPr>
            </w:pPr>
            <w:r>
              <w:rPr>
                <w:rFonts w:ascii="宋体" w:eastAsia="宋体" w:hAnsi="宋体" w:cs="宋体" w:hint="eastAsia"/>
                <w:szCs w:val="21"/>
              </w:rPr>
              <w:t>12</w:t>
            </w:r>
          </w:p>
        </w:tc>
        <w:tc>
          <w:tcPr>
            <w:tcW w:w="1252" w:type="dxa"/>
            <w:tcBorders>
              <w:top w:val="single" w:sz="4" w:space="0" w:color="auto"/>
              <w:left w:val="single" w:sz="4" w:space="0" w:color="auto"/>
              <w:bottom w:val="single" w:sz="4" w:space="0" w:color="auto"/>
              <w:right w:val="single" w:sz="4" w:space="0" w:color="auto"/>
            </w:tcBorders>
          </w:tcPr>
          <w:p w:rsidR="006C2C1D" w:rsidRDefault="006C2C1D">
            <w:pPr>
              <w:rPr>
                <w:rFonts w:ascii="宋体" w:eastAsia="宋体" w:hAnsi="宋体" w:cs="宋体"/>
                <w:color w:val="FF0000"/>
                <w:szCs w:val="21"/>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color w:val="FF0000"/>
                <w:szCs w:val="21"/>
                <w:highlight w:val="yellow"/>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Cs w:val="21"/>
              </w:rPr>
            </w:pPr>
          </w:p>
        </w:tc>
      </w:tr>
      <w:tr w:rsidR="006C2C1D">
        <w:trPr>
          <w:trHeight w:val="476"/>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szCs w:val="21"/>
              </w:rPr>
            </w:pPr>
            <w:r>
              <w:rPr>
                <w:rFonts w:ascii="宋体" w:eastAsia="宋体" w:hAnsi="宋体" w:cs="宋体" w:hint="eastAsia"/>
                <w:szCs w:val="21"/>
              </w:rPr>
              <w:t>13</w:t>
            </w:r>
          </w:p>
        </w:tc>
        <w:tc>
          <w:tcPr>
            <w:tcW w:w="1252" w:type="dxa"/>
            <w:tcBorders>
              <w:top w:val="single" w:sz="4" w:space="0" w:color="auto"/>
              <w:left w:val="single" w:sz="4" w:space="0" w:color="auto"/>
              <w:bottom w:val="single" w:sz="4" w:space="0" w:color="auto"/>
              <w:right w:val="single" w:sz="4" w:space="0" w:color="auto"/>
            </w:tcBorders>
          </w:tcPr>
          <w:p w:rsidR="006C2C1D" w:rsidRDefault="006C2C1D">
            <w:pPr>
              <w:rPr>
                <w:rFonts w:ascii="宋体" w:eastAsia="宋体" w:hAnsi="宋体" w:cs="宋体"/>
                <w:color w:val="FF0000"/>
                <w:szCs w:val="21"/>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color w:val="FF0000"/>
                <w:szCs w:val="21"/>
                <w:highlight w:val="yellow"/>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Cs w:val="21"/>
              </w:rPr>
            </w:pPr>
          </w:p>
        </w:tc>
      </w:tr>
      <w:tr w:rsidR="006C2C1D">
        <w:trPr>
          <w:trHeight w:val="1435"/>
        </w:trPr>
        <w:tc>
          <w:tcPr>
            <w:tcW w:w="3240" w:type="dxa"/>
            <w:gridSpan w:val="3"/>
            <w:tcBorders>
              <w:top w:val="single" w:sz="4" w:space="0" w:color="auto"/>
              <w:left w:val="single" w:sz="4" w:space="0" w:color="auto"/>
              <w:bottom w:val="single" w:sz="4" w:space="0" w:color="auto"/>
              <w:right w:val="single" w:sz="4" w:space="0" w:color="auto"/>
            </w:tcBorders>
            <w:vAlign w:val="center"/>
          </w:tcPr>
          <w:p w:rsidR="006C2C1D" w:rsidRDefault="00F86C3F">
            <w:pPr>
              <w:jc w:val="right"/>
              <w:rPr>
                <w:rFonts w:ascii="宋体" w:eastAsia="宋体" w:hAnsi="宋体" w:cs="宋体"/>
                <w:szCs w:val="21"/>
              </w:rPr>
            </w:pPr>
            <w:r>
              <w:rPr>
                <w:rFonts w:ascii="宋体" w:eastAsia="宋体" w:hAnsi="宋体" w:cs="宋体" w:hint="eastAsia"/>
                <w:szCs w:val="21"/>
              </w:rPr>
              <w:t>总价：</w:t>
            </w:r>
          </w:p>
        </w:tc>
        <w:tc>
          <w:tcPr>
            <w:tcW w:w="807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ind w:firstLineChars="400" w:firstLine="840"/>
              <w:rPr>
                <w:rFonts w:ascii="宋体" w:eastAsia="宋体" w:hAnsi="宋体" w:cs="宋体"/>
                <w:szCs w:val="21"/>
              </w:rPr>
            </w:pPr>
            <w:r>
              <w:rPr>
                <w:rFonts w:ascii="宋体" w:eastAsia="宋体" w:hAnsi="宋体" w:cs="宋体" w:hint="eastAsia"/>
                <w:szCs w:val="21"/>
              </w:rPr>
              <w:t>小写：</w:t>
            </w:r>
            <w:r>
              <w:rPr>
                <w:rFonts w:ascii="宋体" w:eastAsia="宋体" w:hAnsi="宋体" w:cs="宋体" w:hint="eastAsia"/>
                <w:szCs w:val="21"/>
              </w:rPr>
              <w:t xml:space="preserve">  </w:t>
            </w:r>
            <w:r>
              <w:rPr>
                <w:rFonts w:ascii="宋体" w:eastAsia="宋体" w:hAnsi="宋体" w:cs="宋体" w:hint="eastAsia"/>
                <w:szCs w:val="21"/>
              </w:rPr>
              <w:t xml:space="preserve">                    </w:t>
            </w:r>
            <w:r>
              <w:rPr>
                <w:rFonts w:ascii="宋体" w:eastAsia="宋体" w:hAnsi="宋体" w:cs="宋体" w:hint="eastAsia"/>
                <w:szCs w:val="21"/>
              </w:rPr>
              <w:t>大写：</w:t>
            </w:r>
          </w:p>
        </w:tc>
      </w:tr>
    </w:tbl>
    <w:p w:rsidR="006C2C1D" w:rsidRDefault="006C2C1D">
      <w:pPr>
        <w:rPr>
          <w:rFonts w:eastAsia="黑体"/>
          <w:b/>
          <w:sz w:val="28"/>
          <w:szCs w:val="22"/>
        </w:rPr>
      </w:pPr>
    </w:p>
    <w:p w:rsidR="006C2C1D" w:rsidRDefault="006C2C1D">
      <w:pPr>
        <w:rPr>
          <w:rFonts w:eastAsia="黑体"/>
          <w:b/>
          <w:sz w:val="28"/>
          <w:szCs w:val="22"/>
        </w:rPr>
      </w:pPr>
    </w:p>
    <w:p w:rsidR="006C2C1D" w:rsidRDefault="006C2C1D">
      <w:pPr>
        <w:rPr>
          <w:rFonts w:eastAsia="黑体"/>
          <w:b/>
          <w:sz w:val="28"/>
          <w:szCs w:val="22"/>
        </w:rPr>
      </w:pPr>
    </w:p>
    <w:p w:rsidR="006C2C1D" w:rsidRDefault="006C2C1D">
      <w:pPr>
        <w:rPr>
          <w:rFonts w:eastAsia="黑体"/>
          <w:b/>
          <w:sz w:val="28"/>
          <w:szCs w:val="22"/>
        </w:rPr>
      </w:pPr>
    </w:p>
    <w:p w:rsidR="006C2C1D" w:rsidRDefault="006C2C1D">
      <w:pPr>
        <w:rPr>
          <w:rFonts w:eastAsia="黑体"/>
          <w:b/>
          <w:sz w:val="28"/>
          <w:szCs w:val="22"/>
        </w:rPr>
      </w:pPr>
    </w:p>
    <w:p w:rsidR="006C2C1D" w:rsidRDefault="00F86C3F">
      <w:pPr>
        <w:rPr>
          <w:rFonts w:eastAsia="黑体"/>
          <w:b/>
          <w:sz w:val="28"/>
          <w:szCs w:val="22"/>
        </w:rPr>
      </w:pPr>
      <w:r>
        <w:rPr>
          <w:rFonts w:ascii="Calibri" w:eastAsia="黑体" w:hAnsi="Calibri" w:cs="黑体" w:hint="eastAsia"/>
          <w:b/>
          <w:sz w:val="28"/>
          <w:szCs w:val="22"/>
        </w:rPr>
        <w:t>附件</w:t>
      </w:r>
      <w:r>
        <w:rPr>
          <w:rFonts w:ascii="Calibri" w:eastAsia="黑体" w:hAnsi="Calibri" w:cs="Times New Roman"/>
          <w:b/>
          <w:sz w:val="28"/>
          <w:szCs w:val="22"/>
        </w:rPr>
        <w:t>6</w:t>
      </w:r>
    </w:p>
    <w:p w:rsidR="006C2C1D" w:rsidRDefault="00F86C3F">
      <w:pPr>
        <w:jc w:val="center"/>
        <w:rPr>
          <w:rFonts w:eastAsia="黑体"/>
          <w:b/>
          <w:sz w:val="28"/>
          <w:szCs w:val="22"/>
        </w:rPr>
      </w:pPr>
      <w:r>
        <w:rPr>
          <w:rFonts w:ascii="Calibri" w:eastAsia="黑体" w:hAnsi="Calibri" w:cs="黑体" w:hint="eastAsia"/>
          <w:b/>
          <w:sz w:val="28"/>
          <w:szCs w:val="22"/>
        </w:rPr>
        <w:t>商务条款偏离表</w:t>
      </w:r>
    </w:p>
    <w:p w:rsidR="006C2C1D" w:rsidRDefault="006C2C1D">
      <w:pPr>
        <w:rPr>
          <w:rFonts w:eastAsia="黑体"/>
          <w:b/>
          <w:sz w:val="22"/>
          <w:szCs w:val="22"/>
        </w:rPr>
      </w:pP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079"/>
        <w:gridCol w:w="3060"/>
        <w:gridCol w:w="1079"/>
        <w:gridCol w:w="2474"/>
      </w:tblGrid>
      <w:tr w:rsidR="006C2C1D">
        <w:trPr>
          <w:trHeight w:val="680"/>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sz w:val="24"/>
                <w:szCs w:val="22"/>
              </w:rPr>
            </w:pPr>
            <w:r>
              <w:rPr>
                <w:rFonts w:ascii="宋体" w:eastAsia="宋体" w:hAnsi="宋体" w:cs="宋体" w:hint="eastAsia"/>
                <w:sz w:val="24"/>
                <w:szCs w:val="22"/>
              </w:rPr>
              <w:t>序号</w:t>
            </w:r>
          </w:p>
        </w:tc>
        <w:tc>
          <w:tcPr>
            <w:tcW w:w="41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sz w:val="24"/>
                <w:szCs w:val="22"/>
              </w:rPr>
            </w:pPr>
            <w:r>
              <w:rPr>
                <w:rFonts w:ascii="宋体" w:eastAsia="宋体" w:hAnsi="宋体" w:cs="宋体" w:hint="eastAsia"/>
                <w:sz w:val="24"/>
                <w:szCs w:val="22"/>
              </w:rPr>
              <w:t>招标文件条款</w:t>
            </w:r>
          </w:p>
        </w:tc>
        <w:tc>
          <w:tcPr>
            <w:tcW w:w="35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sz w:val="24"/>
                <w:szCs w:val="22"/>
              </w:rPr>
            </w:pPr>
            <w:r>
              <w:rPr>
                <w:rFonts w:ascii="宋体" w:eastAsia="宋体" w:hAnsi="宋体" w:cs="宋体" w:hint="eastAsia"/>
                <w:sz w:val="24"/>
                <w:szCs w:val="22"/>
              </w:rPr>
              <w:t>投标书条款</w:t>
            </w:r>
          </w:p>
        </w:tc>
      </w:tr>
      <w:tr w:rsidR="006C2C1D">
        <w:trPr>
          <w:trHeight w:val="680"/>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sz w:val="24"/>
                <w:szCs w:val="22"/>
              </w:rPr>
            </w:pPr>
            <w:r>
              <w:rPr>
                <w:rFonts w:ascii="宋体" w:eastAsia="宋体" w:hAnsi="宋体" w:cs="宋体" w:hint="eastAsia"/>
                <w:sz w:val="24"/>
                <w:szCs w:val="22"/>
              </w:rPr>
              <w:t>条款号</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sz w:val="24"/>
                <w:szCs w:val="22"/>
              </w:rPr>
            </w:pPr>
            <w:r>
              <w:rPr>
                <w:rFonts w:ascii="宋体" w:eastAsia="宋体" w:hAnsi="宋体" w:cs="宋体" w:hint="eastAsia"/>
                <w:sz w:val="24"/>
                <w:szCs w:val="22"/>
              </w:rPr>
              <w:t>条款内容</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sz w:val="24"/>
                <w:szCs w:val="22"/>
              </w:rPr>
            </w:pPr>
            <w:r>
              <w:rPr>
                <w:rFonts w:ascii="宋体" w:eastAsia="宋体" w:hAnsi="宋体" w:cs="宋体" w:hint="eastAsia"/>
                <w:sz w:val="24"/>
                <w:szCs w:val="22"/>
              </w:rPr>
              <w:t>条款号</w:t>
            </w:r>
          </w:p>
        </w:tc>
        <w:tc>
          <w:tcPr>
            <w:tcW w:w="2474"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sz w:val="24"/>
                <w:szCs w:val="22"/>
              </w:rPr>
            </w:pPr>
            <w:r>
              <w:rPr>
                <w:rFonts w:ascii="宋体" w:eastAsia="宋体" w:hAnsi="宋体" w:cs="宋体" w:hint="eastAsia"/>
                <w:sz w:val="24"/>
                <w:szCs w:val="22"/>
              </w:rPr>
              <w:t>条款内容</w:t>
            </w:r>
          </w:p>
        </w:tc>
      </w:tr>
      <w:tr w:rsidR="006C2C1D">
        <w:trPr>
          <w:trHeight w:val="680"/>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c>
          <w:tcPr>
            <w:tcW w:w="2474"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r>
      <w:tr w:rsidR="006C2C1D">
        <w:trPr>
          <w:trHeight w:val="680"/>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c>
          <w:tcPr>
            <w:tcW w:w="2474"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r>
      <w:tr w:rsidR="006C2C1D">
        <w:trPr>
          <w:trHeight w:val="680"/>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c>
          <w:tcPr>
            <w:tcW w:w="2474"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r>
      <w:tr w:rsidR="006C2C1D">
        <w:trPr>
          <w:trHeight w:val="680"/>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c>
          <w:tcPr>
            <w:tcW w:w="2474"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r>
      <w:tr w:rsidR="006C2C1D">
        <w:trPr>
          <w:trHeight w:val="680"/>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c>
          <w:tcPr>
            <w:tcW w:w="2474"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r>
      <w:tr w:rsidR="006C2C1D">
        <w:trPr>
          <w:trHeight w:val="680"/>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c>
          <w:tcPr>
            <w:tcW w:w="2474"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r>
      <w:tr w:rsidR="006C2C1D">
        <w:trPr>
          <w:trHeight w:val="680"/>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c>
          <w:tcPr>
            <w:tcW w:w="2474"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r>
      <w:tr w:rsidR="006C2C1D">
        <w:trPr>
          <w:trHeight w:val="680"/>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c>
          <w:tcPr>
            <w:tcW w:w="2474"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r>
      <w:tr w:rsidR="006C2C1D">
        <w:trPr>
          <w:trHeight w:val="680"/>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c>
          <w:tcPr>
            <w:tcW w:w="2474"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r>
      <w:tr w:rsidR="006C2C1D">
        <w:trPr>
          <w:trHeight w:val="680"/>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c>
          <w:tcPr>
            <w:tcW w:w="2474"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r>
      <w:tr w:rsidR="006C2C1D">
        <w:trPr>
          <w:trHeight w:val="680"/>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c>
          <w:tcPr>
            <w:tcW w:w="2474"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r>
      <w:tr w:rsidR="006C2C1D">
        <w:trPr>
          <w:trHeight w:val="680"/>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c>
          <w:tcPr>
            <w:tcW w:w="2474"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r>
      <w:tr w:rsidR="006C2C1D">
        <w:trPr>
          <w:trHeight w:val="680"/>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c>
          <w:tcPr>
            <w:tcW w:w="2474"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r>
    </w:tbl>
    <w:p w:rsidR="006C2C1D" w:rsidRDefault="00F86C3F">
      <w:pPr>
        <w:rPr>
          <w:rFonts w:ascii="宋体" w:eastAsia="宋体" w:hAnsi="宋体" w:cs="宋体"/>
          <w:sz w:val="24"/>
          <w:szCs w:val="22"/>
        </w:rPr>
      </w:pPr>
      <w:r>
        <w:rPr>
          <w:rFonts w:ascii="宋体" w:eastAsia="宋体" w:hAnsi="宋体" w:cs="宋体" w:hint="eastAsia"/>
          <w:sz w:val="24"/>
          <w:szCs w:val="22"/>
        </w:rPr>
        <w:t>投标人名称：</w:t>
      </w:r>
      <w:r>
        <w:rPr>
          <w:rFonts w:ascii="宋体" w:eastAsia="宋体" w:hAnsi="宋体" w:cs="宋体" w:hint="eastAsia"/>
          <w:sz w:val="24"/>
          <w:szCs w:val="22"/>
        </w:rPr>
        <w:t xml:space="preserve">                   </w:t>
      </w:r>
      <w:r>
        <w:rPr>
          <w:rFonts w:ascii="宋体" w:eastAsia="宋体" w:hAnsi="宋体" w:cs="宋体" w:hint="eastAsia"/>
          <w:sz w:val="24"/>
          <w:szCs w:val="22"/>
        </w:rPr>
        <w:t>投标人代表签字：</w:t>
      </w:r>
      <w:r>
        <w:rPr>
          <w:rFonts w:ascii="宋体" w:eastAsia="宋体" w:hAnsi="宋体" w:cs="宋体" w:hint="eastAsia"/>
          <w:sz w:val="24"/>
          <w:szCs w:val="22"/>
        </w:rPr>
        <w:t xml:space="preserve">            </w:t>
      </w:r>
      <w:r>
        <w:rPr>
          <w:rFonts w:ascii="宋体" w:eastAsia="宋体" w:hAnsi="宋体" w:cs="宋体" w:hint="eastAsia"/>
          <w:sz w:val="24"/>
          <w:szCs w:val="22"/>
        </w:rPr>
        <w:t>日期：</w:t>
      </w:r>
    </w:p>
    <w:p w:rsidR="006C2C1D" w:rsidRDefault="00F86C3F">
      <w:pPr>
        <w:rPr>
          <w:rFonts w:ascii="宋体" w:eastAsia="宋体" w:hAnsi="宋体" w:cs="宋体"/>
          <w:sz w:val="24"/>
          <w:szCs w:val="22"/>
        </w:rPr>
      </w:pPr>
      <w:r>
        <w:rPr>
          <w:rFonts w:ascii="宋体" w:eastAsia="宋体" w:hAnsi="宋体" w:cs="宋体" w:hint="eastAsia"/>
          <w:sz w:val="24"/>
          <w:szCs w:val="22"/>
        </w:rPr>
        <w:t>注：为避免歧义，无偏离也应要提报该表，并注明“无”字。如无该表则即使在其</w:t>
      </w:r>
      <w:r>
        <w:rPr>
          <w:rFonts w:ascii="宋体" w:eastAsia="宋体" w:hAnsi="宋体" w:cs="宋体" w:hint="eastAsia"/>
          <w:sz w:val="24"/>
          <w:szCs w:val="22"/>
        </w:rPr>
        <w:lastRenderedPageBreak/>
        <w:t>它部分已反映，将也被视为“无偏离”。</w:t>
      </w:r>
    </w:p>
    <w:p w:rsidR="006C2C1D" w:rsidRDefault="00F86C3F">
      <w:pPr>
        <w:rPr>
          <w:rFonts w:eastAsia="黑体"/>
          <w:b/>
          <w:sz w:val="28"/>
          <w:szCs w:val="22"/>
        </w:rPr>
      </w:pPr>
      <w:r>
        <w:rPr>
          <w:rFonts w:ascii="Calibri" w:eastAsia="黑体" w:hAnsi="Calibri" w:cs="黑体" w:hint="eastAsia"/>
          <w:b/>
          <w:sz w:val="28"/>
          <w:szCs w:val="22"/>
        </w:rPr>
        <w:t>附件</w:t>
      </w:r>
      <w:r>
        <w:rPr>
          <w:rFonts w:ascii="Calibri" w:eastAsia="黑体" w:hAnsi="Calibri" w:cs="Times New Roman"/>
          <w:b/>
          <w:sz w:val="28"/>
          <w:szCs w:val="22"/>
        </w:rPr>
        <w:t>7</w:t>
      </w:r>
    </w:p>
    <w:p w:rsidR="006C2C1D" w:rsidRDefault="00F86C3F">
      <w:pPr>
        <w:jc w:val="center"/>
        <w:rPr>
          <w:rFonts w:eastAsia="黑体"/>
          <w:b/>
          <w:sz w:val="28"/>
          <w:szCs w:val="22"/>
        </w:rPr>
      </w:pPr>
      <w:r>
        <w:rPr>
          <w:rFonts w:ascii="Calibri" w:eastAsia="黑体" w:hAnsi="Calibri" w:cs="黑体" w:hint="eastAsia"/>
          <w:b/>
          <w:sz w:val="28"/>
          <w:szCs w:val="22"/>
        </w:rPr>
        <w:t>技术规格、参数偏离表</w:t>
      </w:r>
    </w:p>
    <w:p w:rsidR="006C2C1D" w:rsidRDefault="006C2C1D">
      <w:pPr>
        <w:rPr>
          <w:rFonts w:ascii="宋体" w:eastAsia="宋体" w:hAnsi="宋体" w:cs="宋体"/>
          <w:sz w:val="24"/>
          <w:szCs w:val="22"/>
        </w:rPr>
      </w:pP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
        <w:gridCol w:w="1079"/>
        <w:gridCol w:w="2893"/>
        <w:gridCol w:w="1109"/>
        <w:gridCol w:w="2612"/>
      </w:tblGrid>
      <w:tr w:rsidR="006C2C1D">
        <w:trPr>
          <w:trHeight w:val="680"/>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sz w:val="24"/>
                <w:szCs w:val="22"/>
              </w:rPr>
            </w:pPr>
            <w:r>
              <w:rPr>
                <w:rFonts w:ascii="宋体" w:eastAsia="宋体" w:hAnsi="宋体" w:cs="宋体" w:hint="eastAsia"/>
                <w:sz w:val="24"/>
                <w:szCs w:val="22"/>
              </w:rPr>
              <w:t>序号</w:t>
            </w:r>
          </w:p>
        </w:tc>
        <w:tc>
          <w:tcPr>
            <w:tcW w:w="3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sz w:val="24"/>
                <w:szCs w:val="22"/>
              </w:rPr>
            </w:pPr>
            <w:r>
              <w:rPr>
                <w:rFonts w:ascii="宋体" w:eastAsia="宋体" w:hAnsi="宋体" w:cs="宋体" w:hint="eastAsia"/>
                <w:sz w:val="24"/>
                <w:szCs w:val="22"/>
              </w:rPr>
              <w:t>招标文件条款</w:t>
            </w:r>
          </w:p>
        </w:tc>
        <w:tc>
          <w:tcPr>
            <w:tcW w:w="37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sz w:val="24"/>
                <w:szCs w:val="22"/>
              </w:rPr>
            </w:pPr>
            <w:r>
              <w:rPr>
                <w:rFonts w:ascii="宋体" w:eastAsia="宋体" w:hAnsi="宋体" w:cs="宋体" w:hint="eastAsia"/>
                <w:sz w:val="24"/>
                <w:szCs w:val="22"/>
              </w:rPr>
              <w:t>投标书条款</w:t>
            </w:r>
          </w:p>
        </w:tc>
      </w:tr>
      <w:tr w:rsidR="006C2C1D">
        <w:trPr>
          <w:trHeight w:val="680"/>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sz w:val="24"/>
                <w:szCs w:val="22"/>
              </w:rPr>
            </w:pPr>
            <w:r>
              <w:rPr>
                <w:rFonts w:ascii="宋体" w:eastAsia="宋体" w:hAnsi="宋体" w:cs="宋体" w:hint="eastAsia"/>
                <w:sz w:val="24"/>
                <w:szCs w:val="22"/>
              </w:rPr>
              <w:t>条款号</w:t>
            </w:r>
          </w:p>
        </w:tc>
        <w:tc>
          <w:tcPr>
            <w:tcW w:w="2893"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sz w:val="24"/>
                <w:szCs w:val="22"/>
              </w:rPr>
            </w:pPr>
            <w:r>
              <w:rPr>
                <w:rFonts w:ascii="宋体" w:eastAsia="宋体" w:hAnsi="宋体" w:cs="宋体" w:hint="eastAsia"/>
                <w:sz w:val="24"/>
                <w:szCs w:val="22"/>
              </w:rPr>
              <w:t>条款内容</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sz w:val="24"/>
                <w:szCs w:val="22"/>
              </w:rPr>
            </w:pPr>
            <w:r>
              <w:rPr>
                <w:rFonts w:ascii="宋体" w:eastAsia="宋体" w:hAnsi="宋体" w:cs="宋体" w:hint="eastAsia"/>
                <w:sz w:val="24"/>
                <w:szCs w:val="22"/>
              </w:rPr>
              <w:t>条款号</w:t>
            </w:r>
          </w:p>
        </w:tc>
        <w:tc>
          <w:tcPr>
            <w:tcW w:w="2612"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宋体" w:eastAsia="宋体" w:hAnsi="宋体" w:cs="宋体"/>
                <w:sz w:val="24"/>
                <w:szCs w:val="22"/>
              </w:rPr>
            </w:pPr>
            <w:r>
              <w:rPr>
                <w:rFonts w:ascii="宋体" w:eastAsia="宋体" w:hAnsi="宋体" w:cs="宋体" w:hint="eastAsia"/>
                <w:sz w:val="24"/>
                <w:szCs w:val="22"/>
              </w:rPr>
              <w:t>条款内容</w:t>
            </w:r>
          </w:p>
        </w:tc>
      </w:tr>
      <w:tr w:rsidR="006C2C1D">
        <w:trPr>
          <w:trHeight w:val="680"/>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c>
          <w:tcPr>
            <w:tcW w:w="2893"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c>
          <w:tcPr>
            <w:tcW w:w="2612"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r>
      <w:tr w:rsidR="006C2C1D">
        <w:trPr>
          <w:trHeight w:val="680"/>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c>
          <w:tcPr>
            <w:tcW w:w="2893"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c>
          <w:tcPr>
            <w:tcW w:w="2612"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r>
      <w:tr w:rsidR="006C2C1D">
        <w:trPr>
          <w:trHeight w:val="680"/>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c>
          <w:tcPr>
            <w:tcW w:w="2893"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c>
          <w:tcPr>
            <w:tcW w:w="2612"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r>
      <w:tr w:rsidR="006C2C1D">
        <w:trPr>
          <w:trHeight w:val="680"/>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c>
          <w:tcPr>
            <w:tcW w:w="2893"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c>
          <w:tcPr>
            <w:tcW w:w="2612"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r>
      <w:tr w:rsidR="006C2C1D">
        <w:trPr>
          <w:trHeight w:val="680"/>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c>
          <w:tcPr>
            <w:tcW w:w="2893"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c>
          <w:tcPr>
            <w:tcW w:w="2612"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r>
      <w:tr w:rsidR="006C2C1D">
        <w:trPr>
          <w:trHeight w:val="680"/>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c>
          <w:tcPr>
            <w:tcW w:w="2893"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c>
          <w:tcPr>
            <w:tcW w:w="2612"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r>
      <w:tr w:rsidR="006C2C1D">
        <w:trPr>
          <w:trHeight w:val="680"/>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c>
          <w:tcPr>
            <w:tcW w:w="2893"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c>
          <w:tcPr>
            <w:tcW w:w="2612"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r>
      <w:tr w:rsidR="006C2C1D">
        <w:trPr>
          <w:trHeight w:val="680"/>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c>
          <w:tcPr>
            <w:tcW w:w="2893"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c>
          <w:tcPr>
            <w:tcW w:w="2612"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r>
      <w:tr w:rsidR="006C2C1D">
        <w:trPr>
          <w:trHeight w:val="680"/>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c>
          <w:tcPr>
            <w:tcW w:w="2893"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c>
          <w:tcPr>
            <w:tcW w:w="2612"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r>
      <w:tr w:rsidR="006C2C1D">
        <w:trPr>
          <w:trHeight w:val="680"/>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c>
          <w:tcPr>
            <w:tcW w:w="2893"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c>
          <w:tcPr>
            <w:tcW w:w="2612"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r>
      <w:tr w:rsidR="006C2C1D">
        <w:trPr>
          <w:trHeight w:val="680"/>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c>
          <w:tcPr>
            <w:tcW w:w="2893"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c>
          <w:tcPr>
            <w:tcW w:w="2612"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r>
      <w:tr w:rsidR="006C2C1D">
        <w:trPr>
          <w:trHeight w:val="680"/>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c>
          <w:tcPr>
            <w:tcW w:w="2893"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c>
          <w:tcPr>
            <w:tcW w:w="2612"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rPr>
                <w:rFonts w:ascii="宋体" w:eastAsia="宋体" w:hAnsi="宋体" w:cs="宋体"/>
                <w:sz w:val="24"/>
                <w:szCs w:val="22"/>
              </w:rPr>
            </w:pPr>
          </w:p>
        </w:tc>
      </w:tr>
    </w:tbl>
    <w:p w:rsidR="006C2C1D" w:rsidRDefault="00F86C3F">
      <w:pPr>
        <w:rPr>
          <w:sz w:val="24"/>
        </w:rPr>
      </w:pPr>
      <w:r>
        <w:rPr>
          <w:rFonts w:ascii="Calibri" w:eastAsia="宋体" w:hAnsi="Calibri" w:cs="宋体" w:hint="eastAsia"/>
          <w:sz w:val="24"/>
        </w:rPr>
        <w:t>投标人名称：投标人代表签字：日期：</w:t>
      </w:r>
    </w:p>
    <w:p w:rsidR="006C2C1D" w:rsidRDefault="00F86C3F">
      <w:pPr>
        <w:rPr>
          <w:sz w:val="24"/>
        </w:rPr>
      </w:pPr>
      <w:r>
        <w:rPr>
          <w:rFonts w:ascii="Calibri" w:eastAsia="宋体" w:hAnsi="Calibri" w:cs="宋体" w:hint="eastAsia"/>
          <w:sz w:val="24"/>
        </w:rPr>
        <w:t>注：为避免歧义，无偏离也应要提报该表，并注明“无”字。如无该表则即使在其它部分已反映，将也被视为“无偏离”。</w:t>
      </w:r>
    </w:p>
    <w:p w:rsidR="006C2C1D" w:rsidRDefault="006C2C1D">
      <w:pPr>
        <w:rPr>
          <w:rFonts w:ascii="宋体" w:eastAsia="宋体" w:hAnsi="宋体" w:cs="宋体"/>
          <w:sz w:val="24"/>
          <w:szCs w:val="22"/>
        </w:rPr>
      </w:pPr>
    </w:p>
    <w:p w:rsidR="006C2C1D" w:rsidRDefault="006C2C1D">
      <w:pPr>
        <w:pStyle w:val="ad"/>
        <w:widowControl/>
        <w:spacing w:line="360" w:lineRule="auto"/>
        <w:ind w:left="820" w:hanging="400"/>
        <w:jc w:val="center"/>
        <w:rPr>
          <w:rFonts w:hint="default"/>
        </w:rPr>
      </w:pPr>
    </w:p>
    <w:p w:rsidR="006C2C1D" w:rsidRDefault="00F86C3F">
      <w:pPr>
        <w:rPr>
          <w:rFonts w:eastAsia="黑体"/>
          <w:b/>
          <w:sz w:val="28"/>
          <w:szCs w:val="22"/>
        </w:rPr>
      </w:pPr>
      <w:r>
        <w:rPr>
          <w:rFonts w:ascii="Calibri" w:eastAsia="黑体" w:hAnsi="Calibri" w:cs="黑体" w:hint="eastAsia"/>
          <w:b/>
          <w:sz w:val="28"/>
          <w:szCs w:val="22"/>
        </w:rPr>
        <w:lastRenderedPageBreak/>
        <w:t>附件</w:t>
      </w:r>
      <w:r>
        <w:rPr>
          <w:rFonts w:ascii="Calibri" w:eastAsia="黑体" w:hAnsi="Calibri" w:cs="Times New Roman"/>
          <w:b/>
          <w:sz w:val="28"/>
          <w:szCs w:val="22"/>
        </w:rPr>
        <w:t>8</w:t>
      </w:r>
    </w:p>
    <w:p w:rsidR="006C2C1D" w:rsidRDefault="00F86C3F">
      <w:pPr>
        <w:jc w:val="center"/>
        <w:rPr>
          <w:rFonts w:eastAsia="黑体"/>
          <w:b/>
          <w:sz w:val="28"/>
          <w:szCs w:val="22"/>
        </w:rPr>
      </w:pPr>
      <w:r>
        <w:rPr>
          <w:rFonts w:ascii="Calibri" w:eastAsia="黑体" w:hAnsi="Calibri" w:cs="黑体" w:hint="eastAsia"/>
          <w:b/>
          <w:sz w:val="28"/>
          <w:szCs w:val="22"/>
        </w:rPr>
        <w:t>项目实施方案</w:t>
      </w:r>
    </w:p>
    <w:p w:rsidR="006C2C1D" w:rsidRDefault="006C2C1D">
      <w:pPr>
        <w:spacing w:line="360" w:lineRule="auto"/>
        <w:ind w:firstLineChars="200" w:firstLine="480"/>
        <w:rPr>
          <w:rFonts w:ascii="宋体" w:eastAsia="宋体" w:hAnsi="宋体" w:cs="宋体"/>
          <w:sz w:val="24"/>
          <w:szCs w:val="22"/>
        </w:rPr>
      </w:pPr>
    </w:p>
    <w:p w:rsidR="006C2C1D" w:rsidRDefault="00F86C3F">
      <w:pPr>
        <w:spacing w:line="360" w:lineRule="auto"/>
        <w:ind w:firstLineChars="200" w:firstLine="480"/>
        <w:rPr>
          <w:rFonts w:ascii="宋体" w:eastAsia="宋体" w:hAnsi="宋体" w:cs="宋体"/>
          <w:color w:val="000000"/>
          <w:kern w:val="0"/>
          <w:sz w:val="24"/>
          <w:szCs w:val="22"/>
          <w:lang w:val="zh-CN"/>
        </w:rPr>
      </w:pPr>
      <w:r>
        <w:rPr>
          <w:rFonts w:ascii="宋体" w:eastAsia="宋体" w:hAnsi="宋体" w:cs="宋体" w:hint="eastAsia"/>
          <w:color w:val="000000"/>
          <w:kern w:val="0"/>
          <w:sz w:val="24"/>
          <w:szCs w:val="22"/>
          <w:lang w:val="zh-CN"/>
        </w:rPr>
        <w:t>1</w:t>
      </w:r>
      <w:r>
        <w:rPr>
          <w:rFonts w:ascii="宋体" w:eastAsia="宋体" w:hAnsi="宋体" w:cs="宋体" w:hint="eastAsia"/>
          <w:color w:val="000000"/>
          <w:kern w:val="0"/>
          <w:sz w:val="24"/>
          <w:szCs w:val="22"/>
          <w:lang w:val="zh-CN"/>
        </w:rPr>
        <w:t>、招标文件技术规范书要求完整实施方案，包括维保项目规划蓝图及本期实施内容、本期实施计划、项目实施效果、项目成员组成、维保服务、项目实施保障等。</w:t>
      </w:r>
    </w:p>
    <w:p w:rsidR="006C2C1D" w:rsidRDefault="00F86C3F">
      <w:pPr>
        <w:spacing w:line="360" w:lineRule="auto"/>
        <w:ind w:firstLineChars="200" w:firstLine="480"/>
        <w:rPr>
          <w:rFonts w:ascii="宋体" w:eastAsia="宋体" w:hAnsi="宋体" w:cs="宋体"/>
          <w:sz w:val="24"/>
          <w:szCs w:val="22"/>
        </w:rPr>
      </w:pPr>
      <w:r>
        <w:rPr>
          <w:rFonts w:ascii="宋体" w:eastAsia="宋体" w:hAnsi="宋体" w:cs="宋体" w:hint="eastAsia"/>
          <w:color w:val="000000"/>
          <w:kern w:val="0"/>
          <w:sz w:val="24"/>
          <w:szCs w:val="22"/>
        </w:rPr>
        <w:t>2</w:t>
      </w:r>
      <w:r>
        <w:rPr>
          <w:rFonts w:ascii="宋体" w:eastAsia="宋体" w:hAnsi="宋体" w:cs="宋体" w:hint="eastAsia"/>
          <w:color w:val="000000"/>
          <w:kern w:val="0"/>
          <w:sz w:val="24"/>
          <w:szCs w:val="22"/>
        </w:rPr>
        <w:t>、</w:t>
      </w:r>
      <w:r>
        <w:rPr>
          <w:rFonts w:ascii="宋体" w:eastAsia="宋体" w:hAnsi="宋体" w:cs="宋体" w:hint="eastAsia"/>
          <w:color w:val="000000"/>
          <w:kern w:val="0"/>
          <w:sz w:val="24"/>
          <w:szCs w:val="22"/>
          <w:lang w:val="zh-CN"/>
        </w:rPr>
        <w:t>实施方案不提供，按无效投标处理。</w:t>
      </w:r>
    </w:p>
    <w:p w:rsidR="006C2C1D" w:rsidRDefault="006C2C1D">
      <w:pPr>
        <w:ind w:left="570"/>
        <w:rPr>
          <w:rFonts w:ascii="宋体" w:eastAsia="宋体" w:hAnsi="宋体" w:cs="宋体"/>
          <w:sz w:val="24"/>
          <w:szCs w:val="22"/>
        </w:rPr>
      </w:pPr>
    </w:p>
    <w:p w:rsidR="006C2C1D" w:rsidRDefault="006C2C1D">
      <w:pPr>
        <w:ind w:left="570"/>
        <w:rPr>
          <w:rFonts w:ascii="宋体" w:eastAsia="宋体" w:hAnsi="宋体" w:cs="宋体"/>
          <w:sz w:val="24"/>
          <w:szCs w:val="22"/>
        </w:rPr>
      </w:pPr>
    </w:p>
    <w:p w:rsidR="006C2C1D" w:rsidRDefault="006C2C1D">
      <w:pPr>
        <w:ind w:left="570"/>
        <w:rPr>
          <w:rFonts w:ascii="宋体" w:eastAsia="宋体" w:hAnsi="宋体" w:cs="宋体"/>
          <w:sz w:val="24"/>
          <w:szCs w:val="22"/>
        </w:rPr>
      </w:pPr>
    </w:p>
    <w:p w:rsidR="006C2C1D" w:rsidRDefault="006C2C1D">
      <w:pPr>
        <w:ind w:left="570"/>
        <w:rPr>
          <w:rFonts w:ascii="宋体" w:eastAsia="宋体" w:hAnsi="宋体" w:cs="宋体"/>
          <w:sz w:val="24"/>
          <w:szCs w:val="22"/>
        </w:rPr>
      </w:pPr>
    </w:p>
    <w:p w:rsidR="006C2C1D" w:rsidRDefault="006C2C1D">
      <w:pPr>
        <w:ind w:left="570"/>
        <w:rPr>
          <w:rFonts w:ascii="宋体" w:eastAsia="宋体" w:hAnsi="宋体" w:cs="宋体"/>
          <w:sz w:val="24"/>
          <w:szCs w:val="22"/>
        </w:rPr>
      </w:pPr>
    </w:p>
    <w:p w:rsidR="006C2C1D" w:rsidRDefault="00F86C3F">
      <w:pPr>
        <w:ind w:left="570"/>
        <w:rPr>
          <w:rFonts w:ascii="宋体" w:eastAsia="宋体" w:hAnsi="宋体" w:cs="宋体"/>
          <w:sz w:val="24"/>
          <w:szCs w:val="22"/>
        </w:rPr>
      </w:pPr>
      <w:r>
        <w:rPr>
          <w:rFonts w:ascii="宋体" w:eastAsia="宋体" w:hAnsi="宋体" w:cs="宋体" w:hint="eastAsia"/>
          <w:sz w:val="24"/>
          <w:szCs w:val="22"/>
        </w:rPr>
        <w:t>注：投标人应根据上述内容、要求自行编制</w:t>
      </w:r>
    </w:p>
    <w:p w:rsidR="006C2C1D" w:rsidRDefault="006C2C1D">
      <w:pPr>
        <w:ind w:left="900"/>
        <w:rPr>
          <w:rFonts w:ascii="宋体" w:eastAsia="宋体" w:hAnsi="宋体" w:cs="宋体"/>
          <w:sz w:val="24"/>
          <w:szCs w:val="22"/>
        </w:rPr>
      </w:pPr>
    </w:p>
    <w:p w:rsidR="006C2C1D" w:rsidRDefault="006C2C1D">
      <w:pPr>
        <w:ind w:left="900"/>
        <w:rPr>
          <w:rFonts w:ascii="宋体" w:eastAsia="宋体" w:hAnsi="宋体" w:cs="宋体"/>
          <w:sz w:val="24"/>
          <w:szCs w:val="22"/>
        </w:rPr>
      </w:pPr>
    </w:p>
    <w:p w:rsidR="006C2C1D" w:rsidRDefault="006C2C1D">
      <w:pPr>
        <w:spacing w:line="520" w:lineRule="exact"/>
        <w:ind w:right="2"/>
        <w:rPr>
          <w:rFonts w:ascii="宋体" w:eastAsia="宋体" w:hAnsi="Courier New" w:cs="宋体"/>
          <w:sz w:val="24"/>
          <w:szCs w:val="22"/>
        </w:rPr>
      </w:pPr>
    </w:p>
    <w:p w:rsidR="006C2C1D" w:rsidRDefault="006C2C1D">
      <w:pPr>
        <w:spacing w:line="520" w:lineRule="exact"/>
        <w:ind w:right="2"/>
        <w:rPr>
          <w:rFonts w:ascii="宋体" w:eastAsia="宋体" w:hAnsi="Courier New" w:cs="宋体"/>
          <w:sz w:val="24"/>
          <w:szCs w:val="22"/>
        </w:rPr>
      </w:pPr>
    </w:p>
    <w:p w:rsidR="006C2C1D" w:rsidRDefault="006C2C1D">
      <w:pPr>
        <w:spacing w:line="520" w:lineRule="exact"/>
        <w:ind w:right="2"/>
        <w:rPr>
          <w:rFonts w:ascii="宋体" w:eastAsia="宋体" w:hAnsi="Courier New" w:cs="宋体"/>
          <w:sz w:val="24"/>
          <w:szCs w:val="22"/>
        </w:rPr>
      </w:pPr>
    </w:p>
    <w:p w:rsidR="006C2C1D" w:rsidRDefault="006C2C1D">
      <w:pPr>
        <w:spacing w:line="520" w:lineRule="exact"/>
        <w:ind w:right="2"/>
        <w:rPr>
          <w:rFonts w:ascii="宋体" w:eastAsia="宋体" w:hAnsi="Courier New" w:cs="宋体"/>
          <w:sz w:val="24"/>
          <w:szCs w:val="22"/>
        </w:rPr>
      </w:pPr>
    </w:p>
    <w:p w:rsidR="006C2C1D" w:rsidRDefault="006C2C1D">
      <w:pPr>
        <w:spacing w:line="520" w:lineRule="exact"/>
        <w:ind w:right="2"/>
        <w:rPr>
          <w:rFonts w:ascii="宋体" w:eastAsia="宋体" w:hAnsi="Courier New" w:cs="宋体"/>
          <w:sz w:val="24"/>
          <w:szCs w:val="22"/>
        </w:rPr>
      </w:pPr>
    </w:p>
    <w:p w:rsidR="006C2C1D" w:rsidRDefault="006C2C1D">
      <w:pPr>
        <w:spacing w:line="520" w:lineRule="exact"/>
        <w:ind w:right="2"/>
        <w:rPr>
          <w:rFonts w:ascii="宋体" w:eastAsia="宋体" w:hAnsi="Courier New" w:cs="宋体"/>
          <w:sz w:val="24"/>
          <w:szCs w:val="22"/>
        </w:rPr>
      </w:pPr>
    </w:p>
    <w:p w:rsidR="006C2C1D" w:rsidRDefault="006C2C1D">
      <w:pPr>
        <w:spacing w:line="520" w:lineRule="exact"/>
        <w:ind w:right="2"/>
        <w:rPr>
          <w:rFonts w:ascii="宋体" w:eastAsia="宋体" w:hAnsi="Courier New" w:cs="宋体"/>
          <w:sz w:val="24"/>
          <w:szCs w:val="22"/>
        </w:rPr>
      </w:pPr>
    </w:p>
    <w:p w:rsidR="006C2C1D" w:rsidRDefault="006C2C1D">
      <w:pPr>
        <w:spacing w:line="520" w:lineRule="exact"/>
        <w:ind w:right="2"/>
        <w:rPr>
          <w:rFonts w:ascii="宋体" w:eastAsia="宋体" w:hAnsi="Courier New" w:cs="宋体"/>
          <w:sz w:val="24"/>
          <w:szCs w:val="22"/>
        </w:rPr>
      </w:pPr>
    </w:p>
    <w:p w:rsidR="006C2C1D" w:rsidRDefault="006C2C1D">
      <w:pPr>
        <w:spacing w:line="520" w:lineRule="exact"/>
        <w:ind w:right="2"/>
        <w:rPr>
          <w:rFonts w:ascii="宋体" w:eastAsia="宋体" w:hAnsi="Courier New" w:cs="宋体"/>
          <w:sz w:val="24"/>
          <w:szCs w:val="22"/>
        </w:rPr>
      </w:pPr>
    </w:p>
    <w:p w:rsidR="006C2C1D" w:rsidRDefault="006C2C1D">
      <w:pPr>
        <w:spacing w:line="520" w:lineRule="exact"/>
        <w:ind w:right="2"/>
        <w:rPr>
          <w:rFonts w:ascii="宋体" w:eastAsia="宋体" w:hAnsi="Courier New" w:cs="宋体"/>
          <w:sz w:val="24"/>
          <w:szCs w:val="22"/>
        </w:rPr>
      </w:pPr>
    </w:p>
    <w:p w:rsidR="006C2C1D" w:rsidRDefault="006C2C1D">
      <w:pPr>
        <w:spacing w:line="520" w:lineRule="exact"/>
        <w:ind w:right="2"/>
        <w:rPr>
          <w:rFonts w:ascii="宋体" w:eastAsia="宋体" w:hAnsi="Courier New" w:cs="宋体"/>
          <w:sz w:val="24"/>
          <w:szCs w:val="22"/>
        </w:rPr>
      </w:pPr>
    </w:p>
    <w:p w:rsidR="006C2C1D" w:rsidRDefault="006C2C1D">
      <w:pPr>
        <w:spacing w:line="520" w:lineRule="exact"/>
        <w:ind w:right="2"/>
        <w:rPr>
          <w:rFonts w:ascii="宋体" w:eastAsia="宋体" w:hAnsi="Courier New" w:cs="宋体"/>
          <w:sz w:val="24"/>
          <w:szCs w:val="22"/>
        </w:rPr>
      </w:pPr>
    </w:p>
    <w:p w:rsidR="006C2C1D" w:rsidRDefault="006C2C1D">
      <w:pPr>
        <w:spacing w:line="520" w:lineRule="exact"/>
        <w:ind w:right="2"/>
        <w:rPr>
          <w:rFonts w:ascii="宋体" w:eastAsia="宋体" w:hAnsi="Courier New" w:cs="宋体"/>
          <w:sz w:val="24"/>
          <w:szCs w:val="22"/>
        </w:rPr>
      </w:pPr>
    </w:p>
    <w:p w:rsidR="006C2C1D" w:rsidRDefault="006C2C1D">
      <w:pPr>
        <w:spacing w:line="520" w:lineRule="exact"/>
        <w:ind w:right="2"/>
        <w:rPr>
          <w:rFonts w:ascii="宋体" w:eastAsia="宋体" w:hAnsi="Courier New" w:cs="宋体"/>
          <w:sz w:val="24"/>
          <w:szCs w:val="22"/>
        </w:rPr>
      </w:pPr>
    </w:p>
    <w:p w:rsidR="006C2C1D" w:rsidRDefault="00F86C3F">
      <w:pPr>
        <w:rPr>
          <w:rFonts w:eastAsia="黑体"/>
          <w:b/>
          <w:sz w:val="28"/>
          <w:szCs w:val="22"/>
        </w:rPr>
      </w:pPr>
      <w:r>
        <w:rPr>
          <w:rFonts w:ascii="Calibri" w:eastAsia="黑体" w:hAnsi="Calibri" w:cs="黑体" w:hint="eastAsia"/>
          <w:b/>
          <w:sz w:val="28"/>
          <w:szCs w:val="22"/>
        </w:rPr>
        <w:t>附件</w:t>
      </w:r>
      <w:r>
        <w:rPr>
          <w:rFonts w:ascii="Calibri" w:eastAsia="黑体" w:hAnsi="Calibri" w:cs="Times New Roman"/>
          <w:b/>
          <w:sz w:val="28"/>
          <w:szCs w:val="22"/>
        </w:rPr>
        <w:t>9</w:t>
      </w:r>
    </w:p>
    <w:p w:rsidR="006C2C1D" w:rsidRDefault="00F86C3F">
      <w:pPr>
        <w:jc w:val="center"/>
        <w:rPr>
          <w:rFonts w:eastAsia="黑体"/>
          <w:b/>
          <w:sz w:val="28"/>
          <w:szCs w:val="22"/>
        </w:rPr>
      </w:pPr>
      <w:r>
        <w:rPr>
          <w:rFonts w:ascii="Calibri" w:eastAsia="黑体" w:hAnsi="Calibri" w:cs="黑体" w:hint="eastAsia"/>
          <w:b/>
          <w:sz w:val="28"/>
          <w:szCs w:val="22"/>
        </w:rPr>
        <w:t>投标报名表</w:t>
      </w:r>
    </w:p>
    <w:p w:rsidR="006C2C1D" w:rsidRDefault="00F86C3F">
      <w:pPr>
        <w:ind w:firstLineChars="50" w:firstLine="120"/>
        <w:rPr>
          <w:sz w:val="24"/>
          <w:szCs w:val="22"/>
        </w:rPr>
      </w:pPr>
      <w:r>
        <w:rPr>
          <w:rFonts w:ascii="Calibri" w:eastAsia="宋体" w:hAnsi="Calibri" w:cs="宋体" w:hint="eastAsia"/>
          <w:sz w:val="24"/>
          <w:szCs w:val="22"/>
        </w:rPr>
        <w:t>公章：</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590"/>
        <w:gridCol w:w="754"/>
        <w:gridCol w:w="2272"/>
        <w:gridCol w:w="2325"/>
      </w:tblGrid>
      <w:tr w:rsidR="006C2C1D">
        <w:trPr>
          <w:trHeight w:val="1539"/>
          <w:jc w:val="center"/>
        </w:trPr>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sz w:val="24"/>
                <w:szCs w:val="22"/>
              </w:rPr>
            </w:pPr>
            <w:r>
              <w:rPr>
                <w:rFonts w:ascii="Calibri" w:eastAsia="宋体" w:hAnsi="Calibri" w:cs="宋体" w:hint="eastAsia"/>
                <w:sz w:val="24"/>
                <w:szCs w:val="22"/>
              </w:rPr>
              <w:t>项目名称</w:t>
            </w:r>
          </w:p>
        </w:tc>
        <w:tc>
          <w:tcPr>
            <w:tcW w:w="694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spacing w:line="360" w:lineRule="auto"/>
              <w:ind w:firstLineChars="200" w:firstLine="420"/>
              <w:jc w:val="center"/>
              <w:rPr>
                <w:rFonts w:ascii="宋体" w:eastAsia="宋体" w:hAnsi="Courier New" w:cs="宋体"/>
              </w:rPr>
            </w:pPr>
          </w:p>
        </w:tc>
      </w:tr>
      <w:tr w:rsidR="006C2C1D">
        <w:trPr>
          <w:trHeight w:val="1558"/>
          <w:jc w:val="center"/>
        </w:trPr>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sz w:val="24"/>
                <w:szCs w:val="22"/>
              </w:rPr>
            </w:pPr>
            <w:r>
              <w:rPr>
                <w:rFonts w:ascii="Calibri" w:eastAsia="宋体" w:hAnsi="Calibri" w:cs="宋体" w:hint="eastAsia"/>
                <w:sz w:val="24"/>
                <w:szCs w:val="22"/>
              </w:rPr>
              <w:t>投标单位</w:t>
            </w:r>
          </w:p>
          <w:p w:rsidR="006C2C1D" w:rsidRDefault="00F86C3F">
            <w:pPr>
              <w:jc w:val="center"/>
              <w:rPr>
                <w:sz w:val="24"/>
                <w:szCs w:val="22"/>
              </w:rPr>
            </w:pPr>
            <w:r>
              <w:rPr>
                <w:rFonts w:ascii="Calibri" w:eastAsia="宋体" w:hAnsi="Calibri" w:cs="宋体" w:hint="eastAsia"/>
                <w:sz w:val="24"/>
                <w:szCs w:val="22"/>
              </w:rPr>
              <w:t>（全称）</w:t>
            </w:r>
          </w:p>
        </w:tc>
        <w:tc>
          <w:tcPr>
            <w:tcW w:w="694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jc w:val="center"/>
              <w:rPr>
                <w:sz w:val="24"/>
                <w:szCs w:val="22"/>
              </w:rPr>
            </w:pPr>
          </w:p>
        </w:tc>
      </w:tr>
      <w:tr w:rsidR="006C2C1D">
        <w:trPr>
          <w:trHeight w:val="1636"/>
          <w:jc w:val="center"/>
        </w:trPr>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sz w:val="24"/>
                <w:szCs w:val="22"/>
              </w:rPr>
            </w:pPr>
            <w:r>
              <w:rPr>
                <w:rFonts w:ascii="Calibri" w:eastAsia="宋体" w:hAnsi="Calibri" w:cs="宋体" w:hint="eastAsia"/>
                <w:sz w:val="24"/>
                <w:szCs w:val="22"/>
              </w:rPr>
              <w:t>投标内容</w:t>
            </w:r>
          </w:p>
        </w:tc>
        <w:tc>
          <w:tcPr>
            <w:tcW w:w="694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jc w:val="center"/>
              <w:rPr>
                <w:sz w:val="24"/>
                <w:szCs w:val="22"/>
              </w:rPr>
            </w:pPr>
          </w:p>
        </w:tc>
      </w:tr>
      <w:tr w:rsidR="006C2C1D">
        <w:trPr>
          <w:trHeight w:val="856"/>
          <w:jc w:val="center"/>
        </w:trPr>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sz w:val="24"/>
                <w:szCs w:val="22"/>
              </w:rPr>
            </w:pPr>
            <w:r>
              <w:rPr>
                <w:rFonts w:ascii="Calibri" w:eastAsia="宋体" w:hAnsi="Calibri" w:cs="宋体" w:hint="eastAsia"/>
                <w:sz w:val="24"/>
                <w:szCs w:val="22"/>
              </w:rPr>
              <w:t>项目负责人</w:t>
            </w:r>
          </w:p>
        </w:tc>
        <w:tc>
          <w:tcPr>
            <w:tcW w:w="23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jc w:val="center"/>
              <w:rPr>
                <w:sz w:val="24"/>
                <w:szCs w:val="22"/>
              </w:rPr>
            </w:pPr>
          </w:p>
        </w:tc>
        <w:tc>
          <w:tcPr>
            <w:tcW w:w="2272"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sz w:val="24"/>
                <w:szCs w:val="22"/>
              </w:rPr>
            </w:pPr>
            <w:r>
              <w:rPr>
                <w:rFonts w:ascii="Calibri" w:eastAsia="宋体" w:hAnsi="Calibri" w:cs="宋体" w:hint="eastAsia"/>
                <w:sz w:val="24"/>
                <w:szCs w:val="22"/>
              </w:rPr>
              <w:t>联系电话</w:t>
            </w:r>
          </w:p>
        </w:tc>
        <w:tc>
          <w:tcPr>
            <w:tcW w:w="2325"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jc w:val="center"/>
              <w:rPr>
                <w:sz w:val="24"/>
                <w:szCs w:val="22"/>
              </w:rPr>
            </w:pPr>
          </w:p>
        </w:tc>
      </w:tr>
      <w:tr w:rsidR="006C2C1D">
        <w:trPr>
          <w:trHeight w:val="955"/>
          <w:jc w:val="center"/>
        </w:trPr>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sz w:val="24"/>
                <w:szCs w:val="22"/>
              </w:rPr>
            </w:pPr>
            <w:r>
              <w:rPr>
                <w:rFonts w:ascii="Calibri" w:eastAsia="宋体" w:hAnsi="Calibri" w:cs="宋体" w:hint="eastAsia"/>
                <w:sz w:val="24"/>
                <w:szCs w:val="22"/>
              </w:rPr>
              <w:t>公司电话</w:t>
            </w:r>
          </w:p>
        </w:tc>
        <w:tc>
          <w:tcPr>
            <w:tcW w:w="23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jc w:val="center"/>
              <w:rPr>
                <w:sz w:val="24"/>
                <w:szCs w:val="22"/>
              </w:rPr>
            </w:pPr>
          </w:p>
          <w:p w:rsidR="006C2C1D" w:rsidRDefault="006C2C1D">
            <w:pPr>
              <w:jc w:val="center"/>
              <w:rPr>
                <w:sz w:val="24"/>
                <w:szCs w:val="22"/>
              </w:rPr>
            </w:pPr>
          </w:p>
        </w:tc>
        <w:tc>
          <w:tcPr>
            <w:tcW w:w="2272"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sz w:val="24"/>
                <w:szCs w:val="22"/>
              </w:rPr>
            </w:pPr>
            <w:r>
              <w:rPr>
                <w:rFonts w:ascii="Calibri" w:eastAsia="宋体" w:hAnsi="Calibri" w:cs="宋体" w:hint="eastAsia"/>
                <w:sz w:val="24"/>
                <w:szCs w:val="22"/>
              </w:rPr>
              <w:t>传真</w:t>
            </w:r>
          </w:p>
        </w:tc>
        <w:tc>
          <w:tcPr>
            <w:tcW w:w="2325"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jc w:val="center"/>
              <w:rPr>
                <w:sz w:val="24"/>
                <w:szCs w:val="22"/>
              </w:rPr>
            </w:pPr>
          </w:p>
        </w:tc>
      </w:tr>
      <w:tr w:rsidR="006C2C1D">
        <w:trPr>
          <w:trHeight w:val="1238"/>
          <w:jc w:val="center"/>
        </w:trPr>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sz w:val="24"/>
                <w:szCs w:val="22"/>
              </w:rPr>
            </w:pPr>
            <w:r>
              <w:rPr>
                <w:rFonts w:ascii="Calibri" w:eastAsia="宋体" w:hAnsi="Calibri" w:cs="Times New Roman"/>
                <w:sz w:val="24"/>
                <w:szCs w:val="22"/>
              </w:rPr>
              <w:t>E-mail</w:t>
            </w:r>
          </w:p>
        </w:tc>
        <w:tc>
          <w:tcPr>
            <w:tcW w:w="694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jc w:val="center"/>
              <w:rPr>
                <w:sz w:val="24"/>
                <w:szCs w:val="22"/>
              </w:rPr>
            </w:pPr>
          </w:p>
        </w:tc>
      </w:tr>
      <w:tr w:rsidR="006C2C1D">
        <w:trPr>
          <w:trHeight w:val="775"/>
          <w:jc w:val="center"/>
        </w:trPr>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sz w:val="24"/>
                <w:szCs w:val="22"/>
              </w:rPr>
            </w:pPr>
            <w:r>
              <w:rPr>
                <w:rFonts w:ascii="Calibri" w:eastAsia="宋体" w:hAnsi="Calibri" w:cs="宋体" w:hint="eastAsia"/>
                <w:sz w:val="24"/>
                <w:szCs w:val="22"/>
              </w:rPr>
              <w:t>报名时间</w:t>
            </w:r>
          </w:p>
        </w:tc>
        <w:tc>
          <w:tcPr>
            <w:tcW w:w="694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sz w:val="24"/>
                <w:szCs w:val="22"/>
              </w:rPr>
            </w:pPr>
            <w:r>
              <w:rPr>
                <w:rFonts w:ascii="Calibri" w:eastAsia="宋体" w:hAnsi="Calibri" w:cs="宋体" w:hint="eastAsia"/>
                <w:sz w:val="24"/>
                <w:szCs w:val="22"/>
              </w:rPr>
              <w:t>年月日</w:t>
            </w:r>
          </w:p>
        </w:tc>
      </w:tr>
      <w:tr w:rsidR="006C2C1D">
        <w:trPr>
          <w:trHeight w:val="380"/>
          <w:jc w:val="center"/>
        </w:trPr>
        <w:tc>
          <w:tcPr>
            <w:tcW w:w="1984" w:type="dxa"/>
            <w:vMerge w:val="restart"/>
            <w:tcBorders>
              <w:top w:val="single" w:sz="4" w:space="0" w:color="auto"/>
              <w:left w:val="single" w:sz="4" w:space="0" w:color="auto"/>
              <w:right w:val="single" w:sz="4" w:space="0" w:color="auto"/>
            </w:tcBorders>
            <w:shd w:val="clear" w:color="auto" w:fill="auto"/>
            <w:vAlign w:val="center"/>
          </w:tcPr>
          <w:p w:rsidR="006C2C1D" w:rsidRDefault="00F86C3F">
            <w:pPr>
              <w:rPr>
                <w:rFonts w:ascii="Calibri" w:eastAsia="宋体" w:hAnsi="Calibri" w:cs="宋体"/>
                <w:sz w:val="24"/>
                <w:szCs w:val="22"/>
              </w:rPr>
            </w:pPr>
            <w:r>
              <w:rPr>
                <w:rFonts w:ascii="Calibri" w:eastAsia="宋体" w:hAnsi="Calibri" w:cs="宋体" w:hint="eastAsia"/>
                <w:sz w:val="24"/>
                <w:szCs w:val="22"/>
              </w:rPr>
              <w:t>投标保证金退还开户行及账号</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Calibri" w:eastAsia="宋体" w:hAnsi="Calibri" w:cs="宋体"/>
                <w:sz w:val="24"/>
                <w:szCs w:val="22"/>
              </w:rPr>
            </w:pPr>
            <w:r>
              <w:rPr>
                <w:rFonts w:ascii="Calibri" w:eastAsia="宋体" w:hAnsi="Calibri" w:cs="宋体" w:hint="eastAsia"/>
                <w:sz w:val="24"/>
                <w:szCs w:val="22"/>
              </w:rPr>
              <w:t>单位名称</w:t>
            </w:r>
          </w:p>
        </w:tc>
        <w:tc>
          <w:tcPr>
            <w:tcW w:w="53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jc w:val="center"/>
              <w:rPr>
                <w:rFonts w:ascii="Calibri" w:eastAsia="宋体" w:hAnsi="Calibri" w:cs="宋体"/>
                <w:sz w:val="24"/>
                <w:szCs w:val="22"/>
              </w:rPr>
            </w:pPr>
          </w:p>
        </w:tc>
      </w:tr>
      <w:tr w:rsidR="006C2C1D">
        <w:trPr>
          <w:trHeight w:val="290"/>
          <w:jc w:val="center"/>
        </w:trPr>
        <w:tc>
          <w:tcPr>
            <w:tcW w:w="1984" w:type="dxa"/>
            <w:vMerge/>
            <w:tcBorders>
              <w:left w:val="single" w:sz="4" w:space="0" w:color="auto"/>
              <w:right w:val="single" w:sz="4" w:space="0" w:color="auto"/>
            </w:tcBorders>
            <w:shd w:val="clear" w:color="auto" w:fill="auto"/>
            <w:vAlign w:val="center"/>
          </w:tcPr>
          <w:p w:rsidR="006C2C1D" w:rsidRDefault="006C2C1D">
            <w:pPr>
              <w:rPr>
                <w:rFonts w:ascii="Calibri" w:eastAsia="宋体" w:hAnsi="Calibri" w:cs="宋体"/>
                <w:sz w:val="24"/>
                <w:szCs w:val="22"/>
              </w:rPr>
            </w:pP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Calibri" w:eastAsia="宋体" w:hAnsi="Calibri" w:cs="宋体"/>
                <w:sz w:val="24"/>
                <w:szCs w:val="22"/>
              </w:rPr>
            </w:pPr>
            <w:r>
              <w:rPr>
                <w:rFonts w:ascii="Calibri" w:eastAsia="宋体" w:hAnsi="Calibri" w:cs="宋体" w:hint="eastAsia"/>
                <w:sz w:val="24"/>
                <w:szCs w:val="22"/>
              </w:rPr>
              <w:t>开户行</w:t>
            </w:r>
          </w:p>
        </w:tc>
        <w:tc>
          <w:tcPr>
            <w:tcW w:w="53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jc w:val="center"/>
              <w:rPr>
                <w:rFonts w:ascii="Calibri" w:eastAsia="宋体" w:hAnsi="Calibri" w:cs="宋体"/>
                <w:sz w:val="24"/>
                <w:szCs w:val="22"/>
              </w:rPr>
            </w:pPr>
          </w:p>
        </w:tc>
      </w:tr>
      <w:tr w:rsidR="006C2C1D">
        <w:trPr>
          <w:trHeight w:val="306"/>
          <w:jc w:val="center"/>
        </w:trPr>
        <w:tc>
          <w:tcPr>
            <w:tcW w:w="1984" w:type="dxa"/>
            <w:vMerge/>
            <w:tcBorders>
              <w:left w:val="single" w:sz="4" w:space="0" w:color="auto"/>
              <w:bottom w:val="single" w:sz="4" w:space="0" w:color="auto"/>
              <w:right w:val="single" w:sz="4" w:space="0" w:color="auto"/>
            </w:tcBorders>
            <w:shd w:val="clear" w:color="auto" w:fill="auto"/>
            <w:vAlign w:val="center"/>
          </w:tcPr>
          <w:p w:rsidR="006C2C1D" w:rsidRDefault="006C2C1D">
            <w:pPr>
              <w:rPr>
                <w:rFonts w:ascii="Calibri" w:eastAsia="宋体" w:hAnsi="Calibri" w:cs="宋体"/>
                <w:sz w:val="24"/>
                <w:szCs w:val="22"/>
              </w:rPr>
            </w:pP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F86C3F">
            <w:pPr>
              <w:jc w:val="center"/>
              <w:rPr>
                <w:rFonts w:ascii="Calibri" w:eastAsia="宋体" w:hAnsi="Calibri" w:cs="宋体"/>
                <w:sz w:val="24"/>
                <w:szCs w:val="22"/>
              </w:rPr>
            </w:pPr>
            <w:r>
              <w:rPr>
                <w:rFonts w:ascii="Calibri" w:eastAsia="宋体" w:hAnsi="Calibri" w:cs="宋体" w:hint="eastAsia"/>
                <w:sz w:val="24"/>
                <w:szCs w:val="22"/>
              </w:rPr>
              <w:t>账号</w:t>
            </w:r>
          </w:p>
        </w:tc>
        <w:tc>
          <w:tcPr>
            <w:tcW w:w="53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C2C1D" w:rsidRDefault="006C2C1D">
            <w:pPr>
              <w:jc w:val="center"/>
              <w:rPr>
                <w:rFonts w:ascii="Calibri" w:eastAsia="宋体" w:hAnsi="Calibri" w:cs="宋体"/>
                <w:sz w:val="24"/>
                <w:szCs w:val="22"/>
              </w:rPr>
            </w:pPr>
          </w:p>
        </w:tc>
      </w:tr>
    </w:tbl>
    <w:p w:rsidR="006C2C1D" w:rsidRDefault="00F86C3F">
      <w:pPr>
        <w:ind w:left="470" w:rightChars="33" w:right="69" w:hangingChars="196" w:hanging="470"/>
        <w:rPr>
          <w:rFonts w:ascii="宋体" w:eastAsia="宋体" w:hAnsi="宋体" w:cs="宋体"/>
          <w:sz w:val="24"/>
          <w:szCs w:val="22"/>
        </w:rPr>
      </w:pPr>
      <w:r>
        <w:rPr>
          <w:rFonts w:ascii="宋体" w:eastAsia="宋体" w:hAnsi="宋体" w:cs="宋体" w:hint="eastAsia"/>
          <w:sz w:val="24"/>
          <w:szCs w:val="22"/>
        </w:rPr>
        <w:t>注：请投标单位认真填写并加盖公章，并于规定时间前回传邮箱并打电话确认</w:t>
      </w:r>
    </w:p>
    <w:p w:rsidR="006C2C1D" w:rsidRDefault="00F86C3F">
      <w:pPr>
        <w:ind w:left="470" w:rightChars="33" w:right="69" w:hangingChars="196" w:hanging="470"/>
        <w:rPr>
          <w:rFonts w:ascii="宋体" w:eastAsia="宋体" w:hAnsi="宋体" w:cs="宋体"/>
          <w:sz w:val="24"/>
          <w:szCs w:val="22"/>
        </w:rPr>
      </w:pPr>
      <w:r>
        <w:rPr>
          <w:rFonts w:ascii="宋体" w:eastAsia="宋体" w:hAnsi="宋体" w:cs="宋体" w:hint="eastAsia"/>
          <w:sz w:val="24"/>
          <w:szCs w:val="22"/>
        </w:rPr>
        <w:t>0531-5806</w:t>
      </w:r>
      <w:r>
        <w:rPr>
          <w:rFonts w:ascii="宋体" w:eastAsia="宋体" w:hAnsi="宋体" w:cs="宋体"/>
          <w:sz w:val="24"/>
          <w:szCs w:val="22"/>
        </w:rPr>
        <w:t>6532</w:t>
      </w:r>
      <w:r>
        <w:rPr>
          <w:rFonts w:ascii="宋体" w:eastAsia="宋体" w:hAnsi="宋体" w:cs="宋体" w:hint="eastAsia"/>
          <w:sz w:val="24"/>
          <w:szCs w:val="22"/>
        </w:rPr>
        <w:t xml:space="preserve"> </w:t>
      </w:r>
      <w:r>
        <w:rPr>
          <w:rFonts w:ascii="宋体" w:eastAsia="宋体" w:hAnsi="宋体" w:cs="宋体" w:hint="eastAsia"/>
          <w:sz w:val="24"/>
          <w:szCs w:val="22"/>
        </w:rPr>
        <w:t>陈全雷</w:t>
      </w:r>
      <w:r>
        <w:rPr>
          <w:rFonts w:ascii="宋体" w:eastAsia="宋体" w:hAnsi="宋体" w:cs="宋体" w:hint="eastAsia"/>
          <w:sz w:val="24"/>
          <w:szCs w:val="22"/>
        </w:rPr>
        <w:t xml:space="preserve"> </w:t>
      </w:r>
      <w:r>
        <w:rPr>
          <w:rFonts w:ascii="宋体" w:eastAsia="宋体" w:hAnsi="宋体" w:cs="宋体" w:hint="eastAsia"/>
          <w:sz w:val="24"/>
          <w:szCs w:val="22"/>
        </w:rPr>
        <w:t>。</w:t>
      </w:r>
    </w:p>
    <w:p w:rsidR="006C2C1D" w:rsidRDefault="006C2C1D">
      <w:pPr>
        <w:pStyle w:val="-1"/>
        <w:widowControl/>
        <w:ind w:firstLineChars="0" w:firstLine="0"/>
      </w:pPr>
    </w:p>
    <w:p w:rsidR="006C2C1D" w:rsidRDefault="006C2C1D"/>
    <w:sectPr w:rsidR="006C2C1D">
      <w:pgSz w:w="12242" w:h="15842"/>
      <w:pgMar w:top="1418" w:right="1752" w:bottom="1135" w:left="1418" w:header="737" w:footer="431" w:gutter="357"/>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6C3F" w:rsidRDefault="00F86C3F">
      <w:r>
        <w:separator/>
      </w:r>
    </w:p>
  </w:endnote>
  <w:endnote w:type="continuationSeparator" w:id="0">
    <w:p w:rsidR="00F86C3F" w:rsidRDefault="00F86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C1D" w:rsidRDefault="006C2C1D">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6C3F" w:rsidRDefault="00F86C3F">
      <w:r>
        <w:separator/>
      </w:r>
    </w:p>
  </w:footnote>
  <w:footnote w:type="continuationSeparator" w:id="0">
    <w:p w:rsidR="00F86C3F" w:rsidRDefault="00F86C3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C1D" w:rsidRDefault="00F86C3F">
    <w:pPr>
      <w:pStyle w:val="af3"/>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145428" o:spid="_x0000_s2066" type="#_x0000_t136" style="position:absolute;left:0;text-align:left;margin-left:565.85pt;margin-top:177.9pt;width:94pt;height:10pt;rotation:-45;z-index:-251640832;mso-position-horizontal-relative:margin;mso-position-vertical-relative:margin;mso-width-relative:page;mso-height-relative:page" fillcolor="silver" stroked="f">
          <v:fill opacity=".5"/>
          <v:textpath style="font-family:&quot;微软雅黑&quot;;font-size:10pt" trim="t" fitpath="t" string="王阳崇0574482022-02-07"/>
          <o:lock v:ext="edit" aspectratio="t"/>
          <w10:wrap anchorx="margin" anchory="margin"/>
        </v:shape>
      </w:pict>
    </w:r>
    <w:r>
      <w:pict>
        <v:shape id="PowerPlusWaterMarkObject93126151" o:spid="_x0000_s2065" type="#_x0000_t136" style="position:absolute;left:0;text-align:left;margin-left:484.55pt;margin-top:259.2pt;width:94pt;height:10pt;rotation:-45;z-index:-251641856;mso-position-horizontal-relative:margin;mso-position-vertical-relative:margin;mso-width-relative:page;mso-height-relative:page" fillcolor="silver" stroked="f">
          <v:fill opacity=".5"/>
          <v:textpath style="font-family:&quot;微软雅黑&quot;;font-size:10pt" trim="t" fitpath="t" string="王阳崇0574482022-02-07"/>
          <o:lock v:ext="edit" aspectratio="t"/>
          <w10:wrap anchorx="margin" anchory="margin"/>
        </v:shape>
      </w:pict>
    </w:r>
    <w:r>
      <w:pict>
        <v:shape id="PowerPlusWaterMarkObject93090904" o:spid="_x0000_s2064" type="#_x0000_t136" style="position:absolute;left:0;text-align:left;margin-left:403.25pt;margin-top:340.55pt;width:94pt;height:10pt;rotation:-45;z-index:-251642880;mso-position-horizontal-relative:margin;mso-position-vertical-relative:margin;mso-width-relative:page;mso-height-relative:page" fillcolor="silver" stroked="f">
          <v:fill opacity=".5"/>
          <v:textpath style="font-family:&quot;微软雅黑&quot;;font-size:10pt" trim="t" fitpath="t" string="王阳崇0574482022-02-07"/>
          <o:lock v:ext="edit" aspectratio="t"/>
          <w10:wrap anchorx="margin" anchory="margin"/>
        </v:shape>
      </w:pict>
    </w:r>
    <w:r>
      <w:pict>
        <v:shape id="PowerPlusWaterMarkObject93074959" o:spid="_x0000_s2063" type="#_x0000_t136" style="position:absolute;left:0;text-align:left;margin-left:321.9pt;margin-top:421.85pt;width:94pt;height:10pt;rotation:-45;z-index:-251643904;mso-position-horizontal-relative:margin;mso-position-vertical-relative:margin;mso-width-relative:page;mso-height-relative:page" fillcolor="silver" stroked="f">
          <v:fill opacity=".5"/>
          <v:textpath style="font-family:&quot;微软雅黑&quot;;font-size:10pt" trim="t" fitpath="t" string="王阳崇0574482022-02-07"/>
          <o:lock v:ext="edit" aspectratio="t"/>
          <w10:wrap anchorx="margin" anchory="margin"/>
        </v:shape>
      </w:pict>
    </w:r>
    <w:r>
      <w:pict>
        <v:shape id="PowerPlusWaterMarkObject93040493" o:spid="_x0000_s2062" type="#_x0000_t136" style="position:absolute;left:0;text-align:left;margin-left:240.6pt;margin-top:503.15pt;width:94pt;height:10pt;rotation:-45;z-index:-251644928;mso-position-horizontal-relative:margin;mso-position-vertical-relative:margin;mso-width-relative:page;mso-height-relative:page" fillcolor="silver" stroked="f">
          <v:fill opacity=".5"/>
          <v:textpath style="font-family:&quot;微软雅黑&quot;;font-size:10pt" trim="t" fitpath="t" string="王阳崇0574482022-02-07"/>
          <o:lock v:ext="edit" aspectratio="t"/>
          <w10:wrap anchorx="margin" anchory="margin"/>
        </v:shape>
      </w:pict>
    </w:r>
    <w:r>
      <w:pict>
        <v:shape id="PowerPlusWaterMarkObject93024731" o:spid="_x0000_s2061" type="#_x0000_t136" style="position:absolute;left:0;text-align:left;margin-left:159.3pt;margin-top:584.5pt;width:94pt;height:10pt;rotation:-45;z-index:-251645952;mso-position-horizontal-relative:margin;mso-position-vertical-relative:margin;mso-width-relative:page;mso-height-relative:page" fillcolor="silver" stroked="f">
          <v:fill opacity=".5"/>
          <v:textpath style="font-family:&quot;微软雅黑&quot;;font-size:10pt" trim="t" fitpath="t" string="王阳崇0574482022-02-07"/>
          <o:lock v:ext="edit" aspectratio="t"/>
          <w10:wrap anchorx="margin" anchory="margin"/>
        </v:shape>
      </w:pict>
    </w:r>
    <w:r>
      <w:pict>
        <v:shape id="PowerPlusWaterMarkObject93005672" o:spid="_x0000_s2060" type="#_x0000_t136" style="position:absolute;left:0;text-align:left;margin-left:77.95pt;margin-top:665.8pt;width:94pt;height:10pt;rotation:-45;z-index:-251646976;mso-position-horizontal-relative:margin;mso-position-vertical-relative:margin;mso-width-relative:page;mso-height-relative:page" fillcolor="silver" stroked="f">
          <v:fill opacity=".5"/>
          <v:textpath style="font-family:&quot;微软雅黑&quot;;font-size:10pt" trim="t" fitpath="t" string="王阳崇0574482022-02-07"/>
          <o:lock v:ext="edit" aspectratio="t"/>
          <w10:wrap anchorx="margin" anchory="margin"/>
        </v:shape>
      </w:pict>
    </w:r>
    <w:r>
      <w:pict>
        <v:shape id="PowerPlusWaterMarkObject92978158" o:spid="_x0000_s2059" type="#_x0000_t136" style="position:absolute;left:0;text-align:left;margin-left:-3.35pt;margin-top:747.1pt;width:94pt;height:10pt;rotation:-45;z-index:-251648000;mso-position-horizontal-relative:margin;mso-position-vertical-relative:margin;mso-width-relative:page;mso-height-relative:page" fillcolor="silver" stroked="f">
          <v:fill opacity=".5"/>
          <v:textpath style="font-family:&quot;微软雅黑&quot;;font-size:10pt" trim="t" fitpath="t" string="王阳崇0574482022-02-07"/>
          <o:lock v:ext="edit" aspectratio="t"/>
          <w10:wrap anchorx="margin" anchory="margin"/>
        </v:shape>
      </w:pict>
    </w:r>
    <w:r>
      <w:pict>
        <v:shape id="PowerPlusWaterMarkObject92948662" o:spid="_x0000_s2058" type="#_x0000_t136" style="position:absolute;left:0;text-align:left;margin-left:-84.65pt;margin-top:828.45pt;width:94pt;height:10pt;rotation:-45;z-index:-251649024;mso-position-horizontal-relative:margin;mso-position-vertical-relative:margin;mso-width-relative:page;mso-height-relative:page" fillcolor="silver" stroked="f">
          <v:fill opacity=".5"/>
          <v:textpath style="font-family:&quot;微软雅黑&quot;;font-size:10pt" trim="t" fitpath="t" string="王阳崇0574482022-02-07"/>
          <o:lock v:ext="edit" aspectratio="t"/>
          <w10:wrap anchorx="margin" anchory="margin"/>
        </v:shape>
      </w:pict>
    </w:r>
    <w:r>
      <w:pict>
        <v:shape id="PowerPlusWaterMarkObject92934065" o:spid="_x0000_s2057" type="#_x0000_t136" style="position:absolute;left:0;text-align:left;margin-left:565.85pt;margin-top:-290.15pt;width:94pt;height:10pt;rotation:-45;z-index:-251650048;mso-position-horizontal-relative:margin;mso-position-vertical-relative:margin;mso-width-relative:page;mso-height-relative:page" fillcolor="silver" stroked="f">
          <v:fill opacity=".5"/>
          <v:textpath style="font-family:&quot;微软雅黑&quot;;font-size:10pt" trim="t" fitpath="t" string="王阳崇0574482022-02-07"/>
          <o:lock v:ext="edit" aspectratio="t"/>
          <w10:wrap anchorx="margin" anchory="margin"/>
        </v:shape>
      </w:pict>
    </w:r>
    <w:r>
      <w:pict>
        <v:shape id="PowerPlusWaterMarkObject92922961" o:spid="_x0000_s2056" type="#_x0000_t136" style="position:absolute;left:0;text-align:left;margin-left:484.55pt;margin-top:-208.85pt;width:94pt;height:10pt;rotation:-45;z-index:-251651072;mso-position-horizontal-relative:margin;mso-position-vertical-relative:margin;mso-width-relative:page;mso-height-relative:page" fillcolor="silver" stroked="f">
          <v:fill opacity=".5"/>
          <v:textpath style="font-family:&quot;微软雅黑&quot;;font-size:10pt" trim="t" fitpath="t" string="王阳崇0574482022-02-07"/>
          <o:lock v:ext="edit" aspectratio="t"/>
          <w10:wrap anchorx="margin" anchory="margin"/>
        </v:shape>
      </w:pict>
    </w:r>
    <w:r>
      <w:pict>
        <v:shape id="PowerPlusWaterMarkObject92912676" o:spid="_x0000_s2055" type="#_x0000_t136" style="position:absolute;left:0;text-align:left;margin-left:403.25pt;margin-top:-127.55pt;width:94pt;height:10pt;rotation:-45;z-index:-251652096;mso-position-horizontal-relative:margin;mso-position-vertical-relative:margin;mso-width-relative:page;mso-height-relative:page" fillcolor="silver" stroked="f">
          <v:fill opacity=".5"/>
          <v:textpath style="font-family:&quot;微软雅黑&quot;;font-size:10pt" trim="t" fitpath="t" string="王阳崇0574482022-02-07"/>
          <o:lock v:ext="edit" aspectratio="t"/>
          <w10:wrap anchorx="margin" anchory="margin"/>
        </v:shape>
      </w:pict>
    </w:r>
    <w:r>
      <w:pict>
        <v:shape id="PowerPlusWaterMarkObject92879537" o:spid="_x0000_s2054" type="#_x0000_t136" style="position:absolute;left:0;text-align:left;margin-left:321.9pt;margin-top:-46.2pt;width:94pt;height:10pt;rotation:-45;z-index:-251653120;mso-position-horizontal-relative:margin;mso-position-vertical-relative:margin;mso-width-relative:page;mso-height-relative:page" fillcolor="silver" stroked="f">
          <v:fill opacity=".5"/>
          <v:textpath style="font-family:&quot;微软雅黑&quot;;font-size:10pt" trim="t" fitpath="t" string="王阳崇0574482022-02-07"/>
          <o:lock v:ext="edit" aspectratio="t"/>
          <w10:wrap anchorx="margin" anchory="margin"/>
        </v:shape>
      </w:pict>
    </w:r>
    <w:r>
      <w:pict>
        <v:shape id="PowerPlusWaterMarkObject92856404" o:spid="_x0000_s2053" type="#_x0000_t136" style="position:absolute;left:0;text-align:left;margin-left:240.6pt;margin-top:35.1pt;width:94pt;height:10pt;rotation:-45;z-index:-251654144;mso-position-horizontal-relative:margin;mso-position-vertical-relative:margin;mso-width-relative:page;mso-height-relative:page" fillcolor="silver" stroked="f">
          <v:fill opacity=".5"/>
          <v:textpath style="font-family:&quot;微软雅黑&quot;;font-size:10pt" trim="t" fitpath="t" string="王阳崇0574482022-02-07"/>
          <o:lock v:ext="edit" aspectratio="t"/>
          <w10:wrap anchorx="margin" anchory="margin"/>
        </v:shape>
      </w:pict>
    </w:r>
    <w:r>
      <w:pict>
        <v:shape id="PowerPlusWaterMarkObject92835617" o:spid="_x0000_s2052" type="#_x0000_t136" style="position:absolute;left:0;text-align:left;margin-left:159.3pt;margin-top:116.4pt;width:94pt;height:10pt;rotation:-45;z-index:-251655168;mso-position-horizontal-relative:margin;mso-position-vertical-relative:margin;mso-width-relative:page;mso-height-relative:page" fillcolor="silver" stroked="f">
          <v:fill opacity=".5"/>
          <v:textpath style="font-family:&quot;微软雅黑&quot;;font-size:10pt" trim="t" fitpath="t" string="王阳崇0574482022-02-07"/>
          <o:lock v:ext="edit" aspectratio="t"/>
          <w10:wrap anchorx="margin" anchory="margin"/>
        </v:shape>
      </w:pict>
    </w:r>
    <w:r>
      <w:pict>
        <v:shape id="PowerPlusWaterMarkObject92807698" o:spid="_x0000_s2051" type="#_x0000_t136" style="position:absolute;left:0;text-align:left;margin-left:77.95pt;margin-top:197.75pt;width:94pt;height:10pt;rotation:-45;z-index:-251656192;mso-position-horizontal-relative:margin;mso-position-vertical-relative:margin;mso-width-relative:page;mso-height-relative:page" fillcolor="silver" stroked="f">
          <v:fill opacity=".5"/>
          <v:textpath style="font-family:&quot;微软雅黑&quot;;font-size:10pt" trim="t" fitpath="t" string="王阳崇0574482022-02-07"/>
          <o:lock v:ext="edit" aspectratio="t"/>
          <w10:wrap anchorx="margin" anchory="margin"/>
        </v:shape>
      </w:pict>
    </w:r>
    <w:r>
      <w:pict>
        <v:shape id="PowerPlusWaterMarkObject92770425" o:spid="_x0000_s2050" type="#_x0000_t136" style="position:absolute;left:0;text-align:left;margin-left:-3.35pt;margin-top:279.05pt;width:94pt;height:10pt;rotation:-45;z-index:-251657216;mso-position-horizontal-relative:margin;mso-position-vertical-relative:margin;mso-width-relative:page;mso-height-relative:page" fillcolor="silver" stroked="f">
          <v:fill opacity=".5"/>
          <v:textpath style="font-family:&quot;微软雅黑&quot;;font-size:10pt" trim="t" fitpath="t" string="王阳崇0574482022-02-07"/>
          <o:lock v:ext="edit" aspectratio="t"/>
          <w10:wrap anchorx="margin" anchory="margin"/>
        </v:shape>
      </w:pict>
    </w:r>
    <w:r>
      <w:pict>
        <v:shape id="PowerPlusWaterMarkObject92730959" o:spid="_x0000_s2049" type="#_x0000_t136" style="position:absolute;left:0;text-align:left;margin-left:-84.65pt;margin-top:360.4pt;width:94pt;height:10pt;rotation:-45;z-index:-251658240;mso-position-horizontal-relative:margin;mso-position-vertical-relative:margin;mso-width-relative:page;mso-height-relative:page" fillcolor="silver" stroked="f">
          <v:fill opacity=".5"/>
          <v:textpath style="font-family:&quot;微软雅黑&quot;;font-size:10pt" trim="t" fitpath="t" string="王阳崇0574482022-02-07"/>
          <o:lock v:ext="edit" aspectratio="t"/>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C49A9E"/>
    <w:multiLevelType w:val="multilevel"/>
    <w:tmpl w:val="8AC49A9E"/>
    <w:lvl w:ilvl="0">
      <w:start w:val="1"/>
      <w:numFmt w:val="decimal"/>
      <w:pStyle w:val="1"/>
      <w:isLgl/>
      <w:suff w:val="space"/>
      <w:lvlText w:val="%1"/>
      <w:lvlJc w:val="left"/>
      <w:pPr>
        <w:ind w:left="0" w:firstLine="0"/>
      </w:pPr>
    </w:lvl>
    <w:lvl w:ilvl="1">
      <w:start w:val="1"/>
      <w:numFmt w:val="decimal"/>
      <w:pStyle w:val="2"/>
      <w:isLgl/>
      <w:suff w:val="space"/>
      <w:lvlText w:val="%1.%2"/>
      <w:lvlJc w:val="left"/>
      <w:pPr>
        <w:ind w:left="0" w:firstLine="0"/>
      </w:pPr>
    </w:lvl>
    <w:lvl w:ilvl="2">
      <w:start w:val="1"/>
      <w:numFmt w:val="decimal"/>
      <w:isLgl/>
      <w:suff w:val="space"/>
      <w:lvlText w:val="%1.%2.%3"/>
      <w:lvlJc w:val="left"/>
      <w:pPr>
        <w:ind w:left="0" w:firstLine="0"/>
      </w:pPr>
    </w:lvl>
    <w:lvl w:ilvl="3">
      <w:start w:val="1"/>
      <w:numFmt w:val="decimal"/>
      <w:isLgl/>
      <w:suff w:val="space"/>
      <w:lvlText w:val="%1.%2.%3.%4"/>
      <w:lvlJc w:val="left"/>
      <w:pPr>
        <w:ind w:left="0" w:firstLine="0"/>
      </w:pPr>
    </w:lvl>
    <w:lvl w:ilvl="4">
      <w:start w:val="1"/>
      <w:numFmt w:val="decimal"/>
      <w:isLgl/>
      <w:suff w:val="space"/>
      <w:lvlText w:val="%1.%2.%3.%4.%5"/>
      <w:lvlJc w:val="left"/>
      <w:pPr>
        <w:ind w:left="0" w:firstLine="0"/>
      </w:pPr>
    </w:lvl>
    <w:lvl w:ilvl="5">
      <w:start w:val="1"/>
      <w:numFmt w:val="decimal"/>
      <w:suff w:val="space"/>
      <w:lvlText w:val="%1.%2.%3.%4.%5.%6"/>
      <w:lvlJc w:val="left"/>
      <w:pPr>
        <w:ind w:left="0" w:firstLine="0"/>
      </w:pPr>
    </w:lvl>
    <w:lvl w:ilvl="6">
      <w:start w:val="1"/>
      <w:numFmt w:val="decimal"/>
      <w:isLgl/>
      <w:suff w:val="space"/>
      <w:lvlText w:val="%1.%2.%3.%4.%5.%6.%7"/>
      <w:lvlJc w:val="left"/>
      <w:pPr>
        <w:ind w:left="0" w:firstLine="0"/>
      </w:pPr>
    </w:lvl>
    <w:lvl w:ilvl="7">
      <w:start w:val="1"/>
      <w:numFmt w:val="decimal"/>
      <w:isLgl/>
      <w:suff w:val="space"/>
      <w:lvlText w:val="图%1"/>
      <w:lvlJc w:val="center"/>
      <w:pPr>
        <w:ind w:left="0" w:firstLine="0"/>
      </w:pPr>
    </w:lvl>
    <w:lvl w:ilvl="8">
      <w:start w:val="1"/>
      <w:numFmt w:val="decimal"/>
      <w:isLgl/>
      <w:suff w:val="space"/>
      <w:lvlText w:val="表%1"/>
      <w:lvlJc w:val="center"/>
      <w:pPr>
        <w:ind w:left="0" w:firstLine="0"/>
      </w:pPr>
    </w:lvl>
  </w:abstractNum>
  <w:abstractNum w:abstractNumId="1" w15:restartNumberingAfterBreak="0">
    <w:nsid w:val="9E0A6A31"/>
    <w:multiLevelType w:val="multilevel"/>
    <w:tmpl w:val="9E0A6A31"/>
    <w:lvl w:ilvl="0">
      <w:start w:val="1"/>
      <w:numFmt w:val="decimal"/>
      <w:pStyle w:val="a"/>
      <w:lvlText w:val="%1）"/>
      <w:lvlJc w:val="left"/>
      <w:pPr>
        <w:ind w:left="840" w:hanging="420"/>
      </w:pPr>
      <w:rPr>
        <w:rFonts w:ascii="Times New Roman" w:eastAsia="宋体" w:hAnsi="Times New Roman" w:cs="Times New Roman" w:hint="eastAsia"/>
        <w:b/>
      </w:rPr>
    </w:lvl>
    <w:lvl w:ilvl="1">
      <w:start w:val="1"/>
      <w:numFmt w:val="decimal"/>
      <w:lvlText w:val="%2)"/>
      <w:lvlJc w:val="left"/>
      <w:pPr>
        <w:tabs>
          <w:tab w:val="left" w:pos="1113"/>
        </w:tabs>
        <w:ind w:left="1113" w:hanging="420"/>
      </w:pPr>
    </w:lvl>
    <w:lvl w:ilvl="2">
      <w:start w:val="1"/>
      <w:numFmt w:val="lowerRoman"/>
      <w:lvlText w:val="%3."/>
      <w:lvlJc w:val="right"/>
      <w:pPr>
        <w:ind w:left="1533" w:hanging="420"/>
      </w:pPr>
    </w:lvl>
    <w:lvl w:ilvl="3">
      <w:start w:val="1"/>
      <w:numFmt w:val="decimal"/>
      <w:lvlText w:val="%4."/>
      <w:lvlJc w:val="left"/>
      <w:pPr>
        <w:ind w:left="1953" w:hanging="420"/>
      </w:pPr>
    </w:lvl>
    <w:lvl w:ilvl="4">
      <w:start w:val="1"/>
      <w:numFmt w:val="lowerLetter"/>
      <w:lvlText w:val="%5)"/>
      <w:lvlJc w:val="left"/>
      <w:pPr>
        <w:ind w:left="2373" w:hanging="420"/>
      </w:pPr>
    </w:lvl>
    <w:lvl w:ilvl="5">
      <w:start w:val="1"/>
      <w:numFmt w:val="lowerRoman"/>
      <w:lvlText w:val="%6."/>
      <w:lvlJc w:val="right"/>
      <w:pPr>
        <w:ind w:left="2793" w:hanging="420"/>
      </w:pPr>
    </w:lvl>
    <w:lvl w:ilvl="6">
      <w:start w:val="1"/>
      <w:numFmt w:val="decimal"/>
      <w:lvlText w:val="%7."/>
      <w:lvlJc w:val="left"/>
      <w:pPr>
        <w:ind w:left="3213" w:hanging="420"/>
      </w:pPr>
    </w:lvl>
    <w:lvl w:ilvl="7">
      <w:start w:val="1"/>
      <w:numFmt w:val="lowerLetter"/>
      <w:lvlText w:val="%8)"/>
      <w:lvlJc w:val="left"/>
      <w:pPr>
        <w:ind w:left="3633" w:hanging="420"/>
      </w:pPr>
    </w:lvl>
    <w:lvl w:ilvl="8">
      <w:start w:val="1"/>
      <w:numFmt w:val="lowerRoman"/>
      <w:lvlText w:val="%9."/>
      <w:lvlJc w:val="right"/>
      <w:pPr>
        <w:ind w:left="4053" w:hanging="420"/>
      </w:pPr>
    </w:lvl>
  </w:abstractNum>
  <w:abstractNum w:abstractNumId="2" w15:restartNumberingAfterBreak="0">
    <w:nsid w:val="A494FB61"/>
    <w:multiLevelType w:val="multilevel"/>
    <w:tmpl w:val="A494FB61"/>
    <w:lvl w:ilvl="0">
      <w:start w:val="1"/>
      <w:numFmt w:val="decimal"/>
      <w:isLgl/>
      <w:suff w:val="space"/>
      <w:lvlText w:val="%1"/>
      <w:lvlJc w:val="left"/>
      <w:pPr>
        <w:ind w:left="0" w:firstLine="0"/>
      </w:pPr>
    </w:lvl>
    <w:lvl w:ilvl="1">
      <w:start w:val="1"/>
      <w:numFmt w:val="decimal"/>
      <w:isLgl/>
      <w:suff w:val="space"/>
      <w:lvlText w:val="%1.%2"/>
      <w:lvlJc w:val="left"/>
      <w:pPr>
        <w:ind w:left="0" w:firstLine="0"/>
        <w:textAlignment w:val="baseline"/>
      </w:pPr>
      <w:rPr>
        <w:rFonts w:ascii="Times New Roman" w:hAnsi="Times New Roman" w:cs="Times New Roman"/>
        <w:b w:val="0"/>
        <w:bCs w:val="0"/>
        <w:iCs w:val="0"/>
        <w:caps w:val="0"/>
        <w:strike w:val="0"/>
        <w:dstrike w:val="0"/>
        <w:vanish w:val="0"/>
        <w:spacing w:val="0"/>
        <w:position w:val="0"/>
        <w:u w:val="none"/>
      </w:rPr>
    </w:lvl>
    <w:lvl w:ilvl="2">
      <w:start w:val="1"/>
      <w:numFmt w:val="decimal"/>
      <w:isLgl/>
      <w:suff w:val="space"/>
      <w:lvlText w:val="%1.%2.%3"/>
      <w:lvlJc w:val="left"/>
      <w:pPr>
        <w:ind w:left="0" w:firstLine="0"/>
      </w:pPr>
    </w:lvl>
    <w:lvl w:ilvl="3">
      <w:start w:val="1"/>
      <w:numFmt w:val="decimal"/>
      <w:pStyle w:val="4"/>
      <w:isLgl/>
      <w:suff w:val="space"/>
      <w:lvlText w:val="%1.%2.%3.%4"/>
      <w:lvlJc w:val="left"/>
      <w:pPr>
        <w:ind w:left="0" w:firstLine="0"/>
      </w:pPr>
    </w:lvl>
    <w:lvl w:ilvl="4">
      <w:start w:val="1"/>
      <w:numFmt w:val="decimal"/>
      <w:isLgl/>
      <w:suff w:val="space"/>
      <w:lvlText w:val="%1.%2.%3.%4.%5"/>
      <w:lvlJc w:val="left"/>
      <w:pPr>
        <w:ind w:left="0" w:firstLine="0"/>
      </w:pPr>
    </w:lvl>
    <w:lvl w:ilvl="5">
      <w:start w:val="1"/>
      <w:numFmt w:val="decimal"/>
      <w:suff w:val="space"/>
      <w:lvlText w:val="%1.%2.%3.%4.%5.%6"/>
      <w:lvlJc w:val="left"/>
      <w:pPr>
        <w:ind w:left="0" w:firstLine="0"/>
      </w:pPr>
    </w:lvl>
    <w:lvl w:ilvl="6">
      <w:start w:val="1"/>
      <w:numFmt w:val="decimal"/>
      <w:isLgl/>
      <w:suff w:val="space"/>
      <w:lvlText w:val="%1.%2.%3.%4.%5.%6.%7"/>
      <w:lvlJc w:val="left"/>
      <w:pPr>
        <w:ind w:left="0" w:firstLine="0"/>
      </w:pPr>
    </w:lvl>
    <w:lvl w:ilvl="7">
      <w:start w:val="1"/>
      <w:numFmt w:val="decimal"/>
      <w:isLgl/>
      <w:suff w:val="space"/>
      <w:lvlText w:val="图%1"/>
      <w:lvlJc w:val="center"/>
      <w:pPr>
        <w:ind w:left="0" w:firstLine="0"/>
      </w:pPr>
    </w:lvl>
    <w:lvl w:ilvl="8">
      <w:start w:val="1"/>
      <w:numFmt w:val="decimal"/>
      <w:isLgl/>
      <w:suff w:val="space"/>
      <w:lvlText w:val="表%1"/>
      <w:lvlJc w:val="center"/>
      <w:pPr>
        <w:ind w:left="0" w:firstLine="0"/>
      </w:pPr>
    </w:lvl>
  </w:abstractNum>
  <w:abstractNum w:abstractNumId="3" w15:restartNumberingAfterBreak="0">
    <w:nsid w:val="B69BB3B5"/>
    <w:multiLevelType w:val="multilevel"/>
    <w:tmpl w:val="B69BB3B5"/>
    <w:lvl w:ilvl="0">
      <w:start w:val="1"/>
      <w:numFmt w:val="decimal"/>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F173A9D4"/>
    <w:multiLevelType w:val="multilevel"/>
    <w:tmpl w:val="F173A9D4"/>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F5F87457"/>
    <w:multiLevelType w:val="singleLevel"/>
    <w:tmpl w:val="F5F87457"/>
    <w:lvl w:ilvl="0">
      <w:start w:val="1"/>
      <w:numFmt w:val="decimal"/>
      <w:lvlText w:val="%1."/>
      <w:lvlJc w:val="left"/>
      <w:pPr>
        <w:tabs>
          <w:tab w:val="left" w:pos="312"/>
        </w:tabs>
      </w:pPr>
    </w:lvl>
  </w:abstractNum>
  <w:abstractNum w:abstractNumId="6" w15:restartNumberingAfterBreak="0">
    <w:nsid w:val="00000008"/>
    <w:multiLevelType w:val="multilevel"/>
    <w:tmpl w:val="00000008"/>
    <w:lvl w:ilvl="0">
      <w:start w:val="1"/>
      <w:numFmt w:val="decimal"/>
      <w:pStyle w:val="a0"/>
      <w:lvlText w:val="%1)"/>
      <w:lvlJc w:val="left"/>
      <w:pPr>
        <w:ind w:left="846" w:hanging="420"/>
      </w:pPr>
    </w:lvl>
    <w:lvl w:ilvl="1">
      <w:start w:val="1"/>
      <w:numFmt w:val="decimal"/>
      <w:lvlText w:val="%2)"/>
      <w:lvlJc w:val="left"/>
      <w:pPr>
        <w:tabs>
          <w:tab w:val="left" w:pos="1113"/>
        </w:tabs>
        <w:ind w:left="1113" w:hanging="420"/>
      </w:pPr>
      <w:rPr>
        <w:rFonts w:hint="eastAsia"/>
      </w:rPr>
    </w:lvl>
    <w:lvl w:ilvl="2">
      <w:start w:val="1"/>
      <w:numFmt w:val="lowerRoman"/>
      <w:lvlText w:val="%3."/>
      <w:lvlJc w:val="right"/>
      <w:pPr>
        <w:ind w:left="1533" w:hanging="420"/>
      </w:pPr>
    </w:lvl>
    <w:lvl w:ilvl="3">
      <w:start w:val="1"/>
      <w:numFmt w:val="decimal"/>
      <w:lvlText w:val="%4."/>
      <w:lvlJc w:val="left"/>
      <w:pPr>
        <w:ind w:left="1953" w:hanging="420"/>
      </w:pPr>
    </w:lvl>
    <w:lvl w:ilvl="4">
      <w:start w:val="1"/>
      <w:numFmt w:val="lowerLetter"/>
      <w:lvlText w:val="%5)"/>
      <w:lvlJc w:val="left"/>
      <w:pPr>
        <w:ind w:left="2373" w:hanging="420"/>
      </w:pPr>
    </w:lvl>
    <w:lvl w:ilvl="5">
      <w:start w:val="1"/>
      <w:numFmt w:val="lowerRoman"/>
      <w:lvlText w:val="%6."/>
      <w:lvlJc w:val="right"/>
      <w:pPr>
        <w:ind w:left="2793" w:hanging="420"/>
      </w:pPr>
    </w:lvl>
    <w:lvl w:ilvl="6">
      <w:start w:val="1"/>
      <w:numFmt w:val="decimal"/>
      <w:lvlText w:val="%7."/>
      <w:lvlJc w:val="left"/>
      <w:pPr>
        <w:ind w:left="3213" w:hanging="420"/>
      </w:pPr>
    </w:lvl>
    <w:lvl w:ilvl="7">
      <w:start w:val="1"/>
      <w:numFmt w:val="lowerLetter"/>
      <w:lvlText w:val="%8)"/>
      <w:lvlJc w:val="left"/>
      <w:pPr>
        <w:ind w:left="3633" w:hanging="420"/>
      </w:pPr>
    </w:lvl>
    <w:lvl w:ilvl="8">
      <w:start w:val="1"/>
      <w:numFmt w:val="lowerRoman"/>
      <w:lvlText w:val="%9."/>
      <w:lvlJc w:val="right"/>
      <w:pPr>
        <w:ind w:left="4053" w:hanging="420"/>
      </w:pPr>
    </w:lvl>
  </w:abstractNum>
  <w:abstractNum w:abstractNumId="7" w15:restartNumberingAfterBreak="0">
    <w:nsid w:val="03557F80"/>
    <w:multiLevelType w:val="multilevel"/>
    <w:tmpl w:val="03557F80"/>
    <w:lvl w:ilvl="0">
      <w:start w:val="1"/>
      <w:numFmt w:val="decimal"/>
      <w:lvlText w:val="%1)"/>
      <w:lvlJc w:val="left"/>
      <w:pPr>
        <w:tabs>
          <w:tab w:val="left" w:pos="0"/>
        </w:tabs>
        <w:ind w:left="480" w:firstLine="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8" w15:restartNumberingAfterBreak="0">
    <w:nsid w:val="23876ECF"/>
    <w:multiLevelType w:val="multilevel"/>
    <w:tmpl w:val="23876ECF"/>
    <w:lvl w:ilvl="0">
      <w:start w:val="1"/>
      <w:numFmt w:val="decimal"/>
      <w:lvlText w:val="（%1）"/>
      <w:lvlJc w:val="left"/>
      <w:pPr>
        <w:tabs>
          <w:tab w:val="left" w:pos="692"/>
        </w:tabs>
        <w:ind w:left="692" w:hanging="720"/>
      </w:pPr>
    </w:lvl>
    <w:lvl w:ilvl="1">
      <w:start w:val="1"/>
      <w:numFmt w:val="lowerLetter"/>
      <w:lvlText w:val="%2)"/>
      <w:lvlJc w:val="left"/>
      <w:pPr>
        <w:tabs>
          <w:tab w:val="left" w:pos="812"/>
        </w:tabs>
        <w:ind w:left="812" w:hanging="420"/>
      </w:pPr>
    </w:lvl>
    <w:lvl w:ilvl="2">
      <w:start w:val="1"/>
      <w:numFmt w:val="lowerRoman"/>
      <w:lvlText w:val="%3."/>
      <w:lvlJc w:val="right"/>
      <w:pPr>
        <w:tabs>
          <w:tab w:val="left" w:pos="1232"/>
        </w:tabs>
        <w:ind w:left="1232" w:hanging="420"/>
      </w:pPr>
    </w:lvl>
    <w:lvl w:ilvl="3">
      <w:start w:val="1"/>
      <w:numFmt w:val="decimal"/>
      <w:lvlText w:val="%4."/>
      <w:lvlJc w:val="left"/>
      <w:pPr>
        <w:tabs>
          <w:tab w:val="left" w:pos="1652"/>
        </w:tabs>
        <w:ind w:left="1652" w:hanging="420"/>
      </w:pPr>
    </w:lvl>
    <w:lvl w:ilvl="4">
      <w:start w:val="1"/>
      <w:numFmt w:val="lowerLetter"/>
      <w:lvlText w:val="%5)"/>
      <w:lvlJc w:val="left"/>
      <w:pPr>
        <w:tabs>
          <w:tab w:val="left" w:pos="2072"/>
        </w:tabs>
        <w:ind w:left="2072" w:hanging="420"/>
      </w:pPr>
    </w:lvl>
    <w:lvl w:ilvl="5">
      <w:start w:val="1"/>
      <w:numFmt w:val="lowerRoman"/>
      <w:lvlText w:val="%6."/>
      <w:lvlJc w:val="right"/>
      <w:pPr>
        <w:tabs>
          <w:tab w:val="left" w:pos="2492"/>
        </w:tabs>
        <w:ind w:left="2492" w:hanging="420"/>
      </w:pPr>
    </w:lvl>
    <w:lvl w:ilvl="6">
      <w:start w:val="1"/>
      <w:numFmt w:val="decimal"/>
      <w:lvlText w:val="%7."/>
      <w:lvlJc w:val="left"/>
      <w:pPr>
        <w:tabs>
          <w:tab w:val="left" w:pos="2912"/>
        </w:tabs>
        <w:ind w:left="2912" w:hanging="420"/>
      </w:pPr>
    </w:lvl>
    <w:lvl w:ilvl="7">
      <w:start w:val="1"/>
      <w:numFmt w:val="lowerLetter"/>
      <w:lvlText w:val="%8)"/>
      <w:lvlJc w:val="left"/>
      <w:pPr>
        <w:tabs>
          <w:tab w:val="left" w:pos="3332"/>
        </w:tabs>
        <w:ind w:left="3332" w:hanging="420"/>
      </w:pPr>
    </w:lvl>
    <w:lvl w:ilvl="8">
      <w:start w:val="1"/>
      <w:numFmt w:val="lowerRoman"/>
      <w:lvlText w:val="%9."/>
      <w:lvlJc w:val="right"/>
      <w:pPr>
        <w:tabs>
          <w:tab w:val="left" w:pos="3752"/>
        </w:tabs>
        <w:ind w:left="3752" w:hanging="420"/>
      </w:pPr>
    </w:lvl>
  </w:abstractNum>
  <w:abstractNum w:abstractNumId="9" w15:restartNumberingAfterBreak="0">
    <w:nsid w:val="246455B7"/>
    <w:multiLevelType w:val="multilevel"/>
    <w:tmpl w:val="246455B7"/>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0" w15:restartNumberingAfterBreak="0">
    <w:nsid w:val="2CC95B3A"/>
    <w:multiLevelType w:val="multilevel"/>
    <w:tmpl w:val="2CC95B3A"/>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1" w15:restartNumberingAfterBreak="0">
    <w:nsid w:val="3091572C"/>
    <w:multiLevelType w:val="multilevel"/>
    <w:tmpl w:val="3091572C"/>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8E86001"/>
    <w:multiLevelType w:val="multilevel"/>
    <w:tmpl w:val="38E8600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53715CD"/>
    <w:multiLevelType w:val="multilevel"/>
    <w:tmpl w:val="453715CD"/>
    <w:lvl w:ilvl="0">
      <w:start w:val="1"/>
      <w:numFmt w:val="decimal"/>
      <w:lvlText w:val="%1）"/>
      <w:lvlJc w:val="left"/>
      <w:pPr>
        <w:ind w:left="420" w:hanging="420"/>
      </w:pPr>
      <w:rPr>
        <w:rFonts w:ascii="Times New Roman" w:eastAsia="宋体" w:hAnsi="Times New Roman" w:cs="Times New Roman" w:hint="eastAsia"/>
        <w:b w:val="0"/>
        <w:bCs/>
      </w:rPr>
    </w:lvl>
    <w:lvl w:ilvl="1">
      <w:start w:val="1"/>
      <w:numFmt w:val="decimal"/>
      <w:lvlText w:val="%2)"/>
      <w:lvlJc w:val="left"/>
      <w:pPr>
        <w:tabs>
          <w:tab w:val="left" w:pos="693"/>
        </w:tabs>
        <w:ind w:left="693" w:hanging="420"/>
      </w:pPr>
    </w:lvl>
    <w:lvl w:ilvl="2">
      <w:start w:val="1"/>
      <w:numFmt w:val="lowerRoman"/>
      <w:lvlText w:val="%3."/>
      <w:lvlJc w:val="right"/>
      <w:pPr>
        <w:ind w:left="1113" w:hanging="420"/>
      </w:pPr>
    </w:lvl>
    <w:lvl w:ilvl="3">
      <w:start w:val="1"/>
      <w:numFmt w:val="decimal"/>
      <w:lvlText w:val="%4."/>
      <w:lvlJc w:val="left"/>
      <w:pPr>
        <w:ind w:left="1533" w:hanging="420"/>
      </w:pPr>
    </w:lvl>
    <w:lvl w:ilvl="4">
      <w:start w:val="1"/>
      <w:numFmt w:val="lowerLetter"/>
      <w:lvlText w:val="%5)"/>
      <w:lvlJc w:val="left"/>
      <w:pPr>
        <w:ind w:left="1953" w:hanging="420"/>
      </w:pPr>
    </w:lvl>
    <w:lvl w:ilvl="5">
      <w:start w:val="1"/>
      <w:numFmt w:val="lowerRoman"/>
      <w:lvlText w:val="%6."/>
      <w:lvlJc w:val="right"/>
      <w:pPr>
        <w:ind w:left="2373" w:hanging="420"/>
      </w:pPr>
    </w:lvl>
    <w:lvl w:ilvl="6">
      <w:start w:val="1"/>
      <w:numFmt w:val="decimal"/>
      <w:lvlText w:val="%7."/>
      <w:lvlJc w:val="left"/>
      <w:pPr>
        <w:ind w:left="2793" w:hanging="420"/>
      </w:pPr>
    </w:lvl>
    <w:lvl w:ilvl="7">
      <w:start w:val="1"/>
      <w:numFmt w:val="lowerLetter"/>
      <w:lvlText w:val="%8)"/>
      <w:lvlJc w:val="left"/>
      <w:pPr>
        <w:ind w:left="3213" w:hanging="420"/>
      </w:pPr>
    </w:lvl>
    <w:lvl w:ilvl="8">
      <w:start w:val="1"/>
      <w:numFmt w:val="lowerRoman"/>
      <w:lvlText w:val="%9."/>
      <w:lvlJc w:val="right"/>
      <w:pPr>
        <w:ind w:left="3633" w:hanging="420"/>
      </w:pPr>
    </w:lvl>
  </w:abstractNum>
  <w:abstractNum w:abstractNumId="14" w15:restartNumberingAfterBreak="0">
    <w:nsid w:val="49842649"/>
    <w:multiLevelType w:val="multilevel"/>
    <w:tmpl w:val="49842649"/>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5" w15:restartNumberingAfterBreak="0">
    <w:nsid w:val="4BC92AD0"/>
    <w:multiLevelType w:val="multilevel"/>
    <w:tmpl w:val="4BC92AD0"/>
    <w:lvl w:ilvl="0">
      <w:start w:val="1"/>
      <w:numFmt w:val="decimal"/>
      <w:lvlText w:val="%1)"/>
      <w:lvlJc w:val="left"/>
      <w:pPr>
        <w:tabs>
          <w:tab w:val="left" w:pos="0"/>
        </w:tabs>
        <w:ind w:left="480" w:firstLine="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16" w15:restartNumberingAfterBreak="0">
    <w:nsid w:val="4CAA4AB0"/>
    <w:multiLevelType w:val="multilevel"/>
    <w:tmpl w:val="4CAA4AB0"/>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02B3A03"/>
    <w:multiLevelType w:val="multilevel"/>
    <w:tmpl w:val="502B3A03"/>
    <w:lvl w:ilvl="0">
      <w:start w:val="1"/>
      <w:numFmt w:val="decimal"/>
      <w:lvlText w:val="%1．"/>
      <w:lvlJc w:val="left"/>
      <w:pPr>
        <w:tabs>
          <w:tab w:val="left" w:pos="0"/>
        </w:tabs>
        <w:ind w:left="840" w:hanging="360"/>
      </w:pPr>
      <w:rPr>
        <w:rFonts w:cs="Times New Roman"/>
      </w:rPr>
    </w:lvl>
    <w:lvl w:ilvl="1">
      <w:start w:val="1"/>
      <w:numFmt w:val="lowerLetter"/>
      <w:lvlText w:val="%2)"/>
      <w:lvlJc w:val="left"/>
      <w:pPr>
        <w:tabs>
          <w:tab w:val="left" w:pos="0"/>
        </w:tabs>
        <w:ind w:left="1320" w:hanging="420"/>
      </w:pPr>
    </w:lvl>
    <w:lvl w:ilvl="2">
      <w:start w:val="1"/>
      <w:numFmt w:val="lowerRoman"/>
      <w:lvlText w:val="%3."/>
      <w:lvlJc w:val="right"/>
      <w:pPr>
        <w:tabs>
          <w:tab w:val="left" w:pos="0"/>
        </w:tabs>
        <w:ind w:left="1740" w:hanging="420"/>
      </w:pPr>
    </w:lvl>
    <w:lvl w:ilvl="3">
      <w:start w:val="1"/>
      <w:numFmt w:val="decimal"/>
      <w:lvlText w:val="%4."/>
      <w:lvlJc w:val="left"/>
      <w:pPr>
        <w:tabs>
          <w:tab w:val="left" w:pos="0"/>
        </w:tabs>
        <w:ind w:left="2160" w:hanging="420"/>
      </w:pPr>
    </w:lvl>
    <w:lvl w:ilvl="4">
      <w:start w:val="1"/>
      <w:numFmt w:val="lowerLetter"/>
      <w:lvlText w:val="%5)"/>
      <w:lvlJc w:val="left"/>
      <w:pPr>
        <w:tabs>
          <w:tab w:val="left" w:pos="0"/>
        </w:tabs>
        <w:ind w:left="2580" w:hanging="420"/>
      </w:pPr>
    </w:lvl>
    <w:lvl w:ilvl="5">
      <w:start w:val="1"/>
      <w:numFmt w:val="lowerRoman"/>
      <w:lvlText w:val="%6."/>
      <w:lvlJc w:val="right"/>
      <w:pPr>
        <w:tabs>
          <w:tab w:val="left" w:pos="0"/>
        </w:tabs>
        <w:ind w:left="3000" w:hanging="420"/>
      </w:pPr>
    </w:lvl>
    <w:lvl w:ilvl="6">
      <w:start w:val="1"/>
      <w:numFmt w:val="decimal"/>
      <w:lvlText w:val="%7."/>
      <w:lvlJc w:val="left"/>
      <w:pPr>
        <w:tabs>
          <w:tab w:val="left" w:pos="0"/>
        </w:tabs>
        <w:ind w:left="3420" w:hanging="420"/>
      </w:pPr>
    </w:lvl>
    <w:lvl w:ilvl="7">
      <w:start w:val="1"/>
      <w:numFmt w:val="lowerLetter"/>
      <w:lvlText w:val="%8)"/>
      <w:lvlJc w:val="left"/>
      <w:pPr>
        <w:tabs>
          <w:tab w:val="left" w:pos="0"/>
        </w:tabs>
        <w:ind w:left="3840" w:hanging="420"/>
      </w:pPr>
    </w:lvl>
    <w:lvl w:ilvl="8">
      <w:start w:val="1"/>
      <w:numFmt w:val="lowerRoman"/>
      <w:lvlText w:val="%9."/>
      <w:lvlJc w:val="right"/>
      <w:pPr>
        <w:tabs>
          <w:tab w:val="left" w:pos="0"/>
        </w:tabs>
        <w:ind w:left="4260" w:hanging="420"/>
      </w:pPr>
    </w:lvl>
  </w:abstractNum>
  <w:abstractNum w:abstractNumId="18" w15:restartNumberingAfterBreak="0">
    <w:nsid w:val="5A29D1C2"/>
    <w:multiLevelType w:val="multilevel"/>
    <w:tmpl w:val="5A29D1C2"/>
    <w:lvl w:ilvl="0">
      <w:start w:val="1"/>
      <w:numFmt w:val="decimal"/>
      <w:isLgl/>
      <w:suff w:val="space"/>
      <w:lvlText w:val="%1"/>
      <w:lvlJc w:val="left"/>
      <w:pPr>
        <w:ind w:left="0" w:firstLine="0"/>
      </w:pPr>
    </w:lvl>
    <w:lvl w:ilvl="1">
      <w:start w:val="1"/>
      <w:numFmt w:val="decimal"/>
      <w:isLgl/>
      <w:suff w:val="space"/>
      <w:lvlText w:val="%1.%2"/>
      <w:lvlJc w:val="left"/>
      <w:pPr>
        <w:ind w:left="1134" w:firstLine="0"/>
      </w:pPr>
    </w:lvl>
    <w:lvl w:ilvl="2">
      <w:start w:val="1"/>
      <w:numFmt w:val="decimal"/>
      <w:isLgl/>
      <w:suff w:val="space"/>
      <w:lvlText w:val="%1.%2.%3"/>
      <w:lvlJc w:val="left"/>
      <w:pPr>
        <w:ind w:left="0" w:firstLine="0"/>
      </w:pPr>
    </w:lvl>
    <w:lvl w:ilvl="3">
      <w:start w:val="1"/>
      <w:numFmt w:val="decimal"/>
      <w:isLgl/>
      <w:suff w:val="space"/>
      <w:lvlText w:val="%1.%2.%3.%4"/>
      <w:lvlJc w:val="left"/>
      <w:pPr>
        <w:ind w:left="0" w:firstLine="0"/>
      </w:pPr>
    </w:lvl>
    <w:lvl w:ilvl="4">
      <w:start w:val="1"/>
      <w:numFmt w:val="decimal"/>
      <w:isLgl/>
      <w:suff w:val="space"/>
      <w:lvlText w:val="%1.%2.%3.%4.%5"/>
      <w:lvlJc w:val="left"/>
      <w:pPr>
        <w:ind w:left="0" w:firstLine="0"/>
      </w:pPr>
    </w:lvl>
    <w:lvl w:ilvl="5">
      <w:start w:val="1"/>
      <w:numFmt w:val="decimal"/>
      <w:suff w:val="space"/>
      <w:lvlText w:val="%1.%2.%3.%4.%5.%6"/>
      <w:lvlJc w:val="left"/>
      <w:pPr>
        <w:ind w:left="0" w:firstLine="0"/>
      </w:pPr>
    </w:lvl>
    <w:lvl w:ilvl="6">
      <w:start w:val="1"/>
      <w:numFmt w:val="decimal"/>
      <w:isLgl/>
      <w:suff w:val="space"/>
      <w:lvlText w:val="%1.%2.%3.%4.%5.%6.%7"/>
      <w:lvlJc w:val="left"/>
      <w:pPr>
        <w:ind w:left="0" w:firstLine="0"/>
      </w:pPr>
    </w:lvl>
    <w:lvl w:ilvl="7">
      <w:start w:val="1"/>
      <w:numFmt w:val="decimal"/>
      <w:isLgl/>
      <w:suff w:val="space"/>
      <w:lvlText w:val="图%1"/>
      <w:lvlJc w:val="center"/>
      <w:pPr>
        <w:ind w:left="0" w:firstLine="0"/>
      </w:pPr>
    </w:lvl>
    <w:lvl w:ilvl="8">
      <w:start w:val="1"/>
      <w:numFmt w:val="decimal"/>
      <w:isLgl/>
      <w:suff w:val="space"/>
      <w:lvlText w:val="表%1"/>
      <w:lvlJc w:val="center"/>
      <w:pPr>
        <w:ind w:left="0" w:firstLine="0"/>
      </w:pPr>
    </w:lvl>
  </w:abstractNum>
  <w:abstractNum w:abstractNumId="19" w15:restartNumberingAfterBreak="0">
    <w:nsid w:val="5BC060B2"/>
    <w:multiLevelType w:val="multilevel"/>
    <w:tmpl w:val="5BC060B2"/>
    <w:lvl w:ilvl="0">
      <w:start w:val="1"/>
      <w:numFmt w:val="bullet"/>
      <w:lvlText w:val=""/>
      <w:lvlJc w:val="left"/>
      <w:pPr>
        <w:ind w:left="795" w:hanging="420"/>
      </w:pPr>
      <w:rPr>
        <w:rFonts w:ascii="Wingdings" w:hAnsi="Wingdings" w:cs="Wingdings" w:hint="default"/>
      </w:rPr>
    </w:lvl>
    <w:lvl w:ilvl="1">
      <w:start w:val="1"/>
      <w:numFmt w:val="bullet"/>
      <w:lvlText w:val=""/>
      <w:lvlJc w:val="left"/>
      <w:pPr>
        <w:ind w:left="1215" w:hanging="420"/>
      </w:pPr>
      <w:rPr>
        <w:rFonts w:ascii="Wingdings" w:hAnsi="Wingdings" w:cs="Wingdings" w:hint="default"/>
      </w:rPr>
    </w:lvl>
    <w:lvl w:ilvl="2">
      <w:start w:val="1"/>
      <w:numFmt w:val="bullet"/>
      <w:lvlText w:val=""/>
      <w:lvlJc w:val="left"/>
      <w:pPr>
        <w:ind w:left="1635" w:hanging="420"/>
      </w:pPr>
      <w:rPr>
        <w:rFonts w:ascii="Wingdings" w:hAnsi="Wingdings" w:cs="Wingdings" w:hint="default"/>
      </w:rPr>
    </w:lvl>
    <w:lvl w:ilvl="3">
      <w:start w:val="1"/>
      <w:numFmt w:val="bullet"/>
      <w:lvlText w:val=""/>
      <w:lvlJc w:val="left"/>
      <w:pPr>
        <w:ind w:left="2055" w:hanging="420"/>
      </w:pPr>
      <w:rPr>
        <w:rFonts w:ascii="Wingdings" w:hAnsi="Wingdings" w:cs="Wingdings" w:hint="default"/>
      </w:rPr>
    </w:lvl>
    <w:lvl w:ilvl="4">
      <w:start w:val="1"/>
      <w:numFmt w:val="bullet"/>
      <w:lvlText w:val=""/>
      <w:lvlJc w:val="left"/>
      <w:pPr>
        <w:ind w:left="2475" w:hanging="420"/>
      </w:pPr>
      <w:rPr>
        <w:rFonts w:ascii="Wingdings" w:hAnsi="Wingdings" w:cs="Wingdings" w:hint="default"/>
      </w:rPr>
    </w:lvl>
    <w:lvl w:ilvl="5">
      <w:start w:val="1"/>
      <w:numFmt w:val="bullet"/>
      <w:lvlText w:val=""/>
      <w:lvlJc w:val="left"/>
      <w:pPr>
        <w:ind w:left="2895" w:hanging="420"/>
      </w:pPr>
      <w:rPr>
        <w:rFonts w:ascii="Wingdings" w:hAnsi="Wingdings" w:cs="Wingdings" w:hint="default"/>
      </w:rPr>
    </w:lvl>
    <w:lvl w:ilvl="6">
      <w:start w:val="1"/>
      <w:numFmt w:val="bullet"/>
      <w:lvlText w:val=""/>
      <w:lvlJc w:val="left"/>
      <w:pPr>
        <w:ind w:left="3315" w:hanging="420"/>
      </w:pPr>
      <w:rPr>
        <w:rFonts w:ascii="Wingdings" w:hAnsi="Wingdings" w:cs="Wingdings" w:hint="default"/>
      </w:rPr>
    </w:lvl>
    <w:lvl w:ilvl="7">
      <w:start w:val="1"/>
      <w:numFmt w:val="bullet"/>
      <w:lvlText w:val=""/>
      <w:lvlJc w:val="left"/>
      <w:pPr>
        <w:ind w:left="3735" w:hanging="420"/>
      </w:pPr>
      <w:rPr>
        <w:rFonts w:ascii="Wingdings" w:hAnsi="Wingdings" w:cs="Wingdings" w:hint="default"/>
      </w:rPr>
    </w:lvl>
    <w:lvl w:ilvl="8">
      <w:start w:val="1"/>
      <w:numFmt w:val="bullet"/>
      <w:lvlText w:val=""/>
      <w:lvlJc w:val="left"/>
      <w:pPr>
        <w:ind w:left="4155" w:hanging="420"/>
      </w:pPr>
      <w:rPr>
        <w:rFonts w:ascii="Wingdings" w:hAnsi="Wingdings" w:cs="Wingdings" w:hint="default"/>
      </w:rPr>
    </w:lvl>
  </w:abstractNum>
  <w:abstractNum w:abstractNumId="20" w15:restartNumberingAfterBreak="0">
    <w:nsid w:val="62354D31"/>
    <w:multiLevelType w:val="multilevel"/>
    <w:tmpl w:val="62354D31"/>
    <w:lvl w:ilvl="0">
      <w:start w:val="1"/>
      <w:numFmt w:val="decimal"/>
      <w:lvlText w:val="%1)"/>
      <w:lvlJc w:val="left"/>
      <w:pPr>
        <w:tabs>
          <w:tab w:val="left" w:pos="0"/>
        </w:tabs>
        <w:ind w:left="480" w:firstLine="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21" w15:restartNumberingAfterBreak="0">
    <w:nsid w:val="6A424082"/>
    <w:multiLevelType w:val="multilevel"/>
    <w:tmpl w:val="6A424082"/>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2" w15:restartNumberingAfterBreak="0">
    <w:nsid w:val="7830C845"/>
    <w:multiLevelType w:val="multilevel"/>
    <w:tmpl w:val="7830C845"/>
    <w:lvl w:ilvl="0">
      <w:start w:val="1"/>
      <w:numFmt w:val="decimal"/>
      <w:lvlText w:val="%1）"/>
      <w:lvlJc w:val="left"/>
      <w:pPr>
        <w:ind w:left="420" w:hanging="420"/>
      </w:pPr>
      <w:rPr>
        <w:rFonts w:ascii="Times New Roman" w:eastAsia="宋体" w:hAnsi="Times New Roman" w:cs="Times New Roman" w:hint="eastAsia"/>
        <w:b w:val="0"/>
        <w:bCs/>
      </w:rPr>
    </w:lvl>
    <w:lvl w:ilvl="1">
      <w:start w:val="1"/>
      <w:numFmt w:val="decimal"/>
      <w:lvlText w:val="%2)"/>
      <w:lvlJc w:val="left"/>
      <w:pPr>
        <w:tabs>
          <w:tab w:val="left" w:pos="693"/>
        </w:tabs>
        <w:ind w:left="693" w:hanging="420"/>
      </w:pPr>
    </w:lvl>
    <w:lvl w:ilvl="2">
      <w:start w:val="1"/>
      <w:numFmt w:val="lowerRoman"/>
      <w:lvlText w:val="%3."/>
      <w:lvlJc w:val="right"/>
      <w:pPr>
        <w:ind w:left="1113" w:hanging="420"/>
      </w:pPr>
    </w:lvl>
    <w:lvl w:ilvl="3">
      <w:start w:val="1"/>
      <w:numFmt w:val="decimal"/>
      <w:lvlText w:val="%4."/>
      <w:lvlJc w:val="left"/>
      <w:pPr>
        <w:ind w:left="1533" w:hanging="420"/>
      </w:pPr>
    </w:lvl>
    <w:lvl w:ilvl="4">
      <w:start w:val="1"/>
      <w:numFmt w:val="lowerLetter"/>
      <w:lvlText w:val="%5)"/>
      <w:lvlJc w:val="left"/>
      <w:pPr>
        <w:ind w:left="1953" w:hanging="420"/>
      </w:pPr>
    </w:lvl>
    <w:lvl w:ilvl="5">
      <w:start w:val="1"/>
      <w:numFmt w:val="lowerRoman"/>
      <w:lvlText w:val="%6."/>
      <w:lvlJc w:val="right"/>
      <w:pPr>
        <w:ind w:left="2373" w:hanging="420"/>
      </w:pPr>
    </w:lvl>
    <w:lvl w:ilvl="6">
      <w:start w:val="1"/>
      <w:numFmt w:val="decimal"/>
      <w:lvlText w:val="%7."/>
      <w:lvlJc w:val="left"/>
      <w:pPr>
        <w:ind w:left="2793" w:hanging="420"/>
      </w:pPr>
    </w:lvl>
    <w:lvl w:ilvl="7">
      <w:start w:val="1"/>
      <w:numFmt w:val="lowerLetter"/>
      <w:lvlText w:val="%8)"/>
      <w:lvlJc w:val="left"/>
      <w:pPr>
        <w:ind w:left="3213" w:hanging="420"/>
      </w:pPr>
    </w:lvl>
    <w:lvl w:ilvl="8">
      <w:start w:val="1"/>
      <w:numFmt w:val="lowerRoman"/>
      <w:lvlText w:val="%9."/>
      <w:lvlJc w:val="right"/>
      <w:pPr>
        <w:ind w:left="3633" w:hanging="420"/>
      </w:pPr>
    </w:lvl>
  </w:abstractNum>
  <w:abstractNum w:abstractNumId="23" w15:restartNumberingAfterBreak="0">
    <w:nsid w:val="7C5A5134"/>
    <w:multiLevelType w:val="multilevel"/>
    <w:tmpl w:val="7C5A5134"/>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2"/>
  </w:num>
  <w:num w:numId="4">
    <w:abstractNumId w:val="6"/>
  </w:num>
  <w:num w:numId="5">
    <w:abstractNumId w:val="4"/>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7"/>
  </w:num>
  <w:num w:numId="9">
    <w:abstractNumId w:val="15"/>
  </w:num>
  <w:num w:numId="10">
    <w:abstractNumId w:val="7"/>
  </w:num>
  <w:num w:numId="11">
    <w:abstractNumId w:val="20"/>
  </w:num>
  <w:num w:numId="12">
    <w:abstractNumId w:val="19"/>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2"/>
  </w:num>
  <w:num w:numId="21">
    <w:abstractNumId w:val="9"/>
  </w:num>
  <w:num w:numId="22">
    <w:abstractNumId w:val="10"/>
  </w:num>
  <w:num w:numId="23">
    <w:abstractNumId w:val="21"/>
  </w:num>
  <w:num w:numId="24">
    <w:abstractNumId w:val="23"/>
  </w:num>
  <w:num w:numId="25">
    <w:abstractNumId w:val="11"/>
  </w:num>
  <w:num w:numId="26">
    <w:abstractNumId w:val="16"/>
  </w:num>
  <w:num w:numId="27">
    <w:abstractNumId w:val="14"/>
  </w:num>
  <w:num w:numId="28">
    <w:abstractNumId w:val="5"/>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trackRevisions/>
  <w:defaultTabStop w:val="420"/>
  <w:noPunctuationKerning/>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C1D"/>
    <w:rsid w:val="0006721E"/>
    <w:rsid w:val="006C2C1D"/>
    <w:rsid w:val="00F86C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7"/>
    <o:shapelayout v:ext="edit">
      <o:idmap v:ext="edit" data="1"/>
    </o:shapelayout>
  </w:shapeDefaults>
  <w:decimalSymbol w:val="."/>
  <w:listSeparator w:val=","/>
  <w15:docId w15:val="{E2858CB9-DEB1-4518-AF1C-1103C933E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unhideWhenUsed="1" w:qFormat="1"/>
    <w:lsdException w:name="heading 3" w:uiPriority="9" w:unhideWhenUsed="1" w:qFormat="1"/>
    <w:lsdException w:name="heading 4" w:semiHidden="1" w:unhideWhenUsed="1" w:qFormat="1"/>
    <w:lsdException w:name="heading 5"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note text" w:qFormat="1"/>
    <w:lsdException w:name="annotation text" w:uiPriority="99" w:qFormat="1"/>
    <w:lsdException w:name="header" w:uiPriority="99" w:qFormat="1"/>
    <w:lsdException w:name="footer" w:uiPriority="99" w:qFormat="1"/>
    <w:lsdException w:name="caption" w:semiHidden="1" w:unhideWhenUsed="1" w:qFormat="1"/>
    <w:lsdException w:name="footnote reference" w:qFormat="1"/>
    <w:lsdException w:name="annotation reference" w:uiPriority="99" w:qFormat="1"/>
    <w:lsdException w:name="Title" w:qFormat="1"/>
    <w:lsdException w:name="Default Paragraph Font" w:semiHidden="1" w:uiPriority="1" w:unhideWhenUsed="1"/>
    <w:lsdException w:name="Body Text" w:uiPriority="1" w:qFormat="1"/>
    <w:lsdException w:name="Subtitle"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rPr>
      <w:rFonts w:asciiTheme="minorHAnsi" w:eastAsiaTheme="minorEastAsia" w:hAnsiTheme="minorHAnsi" w:cstheme="minorBidi"/>
      <w:kern w:val="2"/>
      <w:sz w:val="21"/>
      <w:szCs w:val="24"/>
    </w:rPr>
  </w:style>
  <w:style w:type="paragraph" w:styleId="10">
    <w:name w:val="heading 1"/>
    <w:basedOn w:val="a1"/>
    <w:next w:val="a1"/>
    <w:link w:val="11"/>
    <w:uiPriority w:val="9"/>
    <w:qFormat/>
    <w:pPr>
      <w:keepNext/>
      <w:keepLines/>
      <w:spacing w:before="340" w:after="330" w:line="576" w:lineRule="auto"/>
      <w:outlineLvl w:val="0"/>
    </w:pPr>
    <w:rPr>
      <w:b/>
      <w:kern w:val="44"/>
      <w:sz w:val="44"/>
    </w:rPr>
  </w:style>
  <w:style w:type="paragraph" w:styleId="20">
    <w:name w:val="heading 2"/>
    <w:basedOn w:val="a1"/>
    <w:next w:val="a1"/>
    <w:link w:val="21"/>
    <w:uiPriority w:val="9"/>
    <w:unhideWhenUsed/>
    <w:qFormat/>
    <w:pPr>
      <w:keepNext/>
      <w:keepLines/>
      <w:spacing w:before="260" w:after="260" w:line="413" w:lineRule="auto"/>
      <w:outlineLvl w:val="1"/>
    </w:pPr>
    <w:rPr>
      <w:rFonts w:ascii="Arial" w:eastAsia="黑体" w:hAnsi="Arial"/>
      <w:b/>
      <w:sz w:val="32"/>
    </w:rPr>
  </w:style>
  <w:style w:type="paragraph" w:styleId="3">
    <w:name w:val="heading 3"/>
    <w:basedOn w:val="a1"/>
    <w:next w:val="a1"/>
    <w:link w:val="30"/>
    <w:uiPriority w:val="9"/>
    <w:unhideWhenUsed/>
    <w:qFormat/>
    <w:pPr>
      <w:keepNext/>
      <w:keepLines/>
      <w:spacing w:before="260" w:after="260" w:line="413" w:lineRule="auto"/>
      <w:outlineLvl w:val="2"/>
    </w:pPr>
    <w:rPr>
      <w:b/>
      <w:sz w:val="32"/>
    </w:rPr>
  </w:style>
  <w:style w:type="paragraph" w:styleId="40">
    <w:name w:val="heading 4"/>
    <w:basedOn w:val="a1"/>
    <w:next w:val="a1"/>
    <w:link w:val="41"/>
    <w:semiHidden/>
    <w:unhideWhenUsed/>
    <w:qFormat/>
    <w:pPr>
      <w:keepNext/>
      <w:keepLines/>
      <w:spacing w:before="280" w:after="290" w:line="372" w:lineRule="auto"/>
      <w:outlineLvl w:val="3"/>
    </w:pPr>
    <w:rPr>
      <w:rFonts w:ascii="Arial" w:eastAsia="黑体" w:hAnsi="Arial"/>
      <w:b/>
      <w:sz w:val="28"/>
    </w:rPr>
  </w:style>
  <w:style w:type="paragraph" w:styleId="5">
    <w:name w:val="heading 5"/>
    <w:basedOn w:val="a1"/>
    <w:next w:val="a1"/>
    <w:link w:val="50"/>
    <w:unhideWhenUsed/>
    <w:qFormat/>
    <w:pPr>
      <w:keepNext/>
      <w:keepLines/>
      <w:spacing w:before="280" w:after="290" w:line="372" w:lineRule="auto"/>
      <w:outlineLvl w:val="4"/>
    </w:pPr>
    <w:rPr>
      <w:b/>
      <w:sz w:val="28"/>
    </w:rPr>
  </w:style>
  <w:style w:type="paragraph" w:styleId="6">
    <w:name w:val="heading 6"/>
    <w:basedOn w:val="a1"/>
    <w:next w:val="a1"/>
    <w:link w:val="60"/>
    <w:semiHidden/>
    <w:unhideWhenUsed/>
    <w:qFormat/>
    <w:pPr>
      <w:keepNext/>
      <w:keepLines/>
      <w:spacing w:before="240" w:after="64" w:line="317" w:lineRule="auto"/>
      <w:outlineLvl w:val="5"/>
    </w:pPr>
    <w:rPr>
      <w:rFonts w:ascii="Arial" w:eastAsia="黑体" w:hAnsi="Arial"/>
      <w:b/>
      <w:sz w:val="24"/>
    </w:rPr>
  </w:style>
  <w:style w:type="paragraph" w:styleId="7">
    <w:name w:val="heading 7"/>
    <w:basedOn w:val="a1"/>
    <w:next w:val="a1"/>
    <w:link w:val="70"/>
    <w:semiHidden/>
    <w:unhideWhenUsed/>
    <w:qFormat/>
    <w:pPr>
      <w:keepNext/>
      <w:keepLines/>
      <w:spacing w:before="240" w:after="64" w:line="317" w:lineRule="auto"/>
      <w:outlineLvl w:val="6"/>
    </w:pPr>
    <w:rPr>
      <w:b/>
      <w:sz w:val="24"/>
    </w:rPr>
  </w:style>
  <w:style w:type="paragraph" w:styleId="8">
    <w:name w:val="heading 8"/>
    <w:basedOn w:val="a1"/>
    <w:next w:val="a1"/>
    <w:link w:val="80"/>
    <w:semiHidden/>
    <w:unhideWhenUsed/>
    <w:qFormat/>
    <w:pPr>
      <w:keepNext/>
      <w:keepLines/>
      <w:spacing w:before="240" w:after="64" w:line="317" w:lineRule="auto"/>
      <w:outlineLvl w:val="7"/>
    </w:pPr>
    <w:rPr>
      <w:rFonts w:ascii="Arial" w:eastAsia="黑体" w:hAnsi="Arial"/>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annotation subject"/>
    <w:basedOn w:val="a6"/>
    <w:next w:val="a6"/>
    <w:link w:val="a7"/>
    <w:uiPriority w:val="99"/>
    <w:qFormat/>
    <w:rPr>
      <w:b/>
    </w:rPr>
  </w:style>
  <w:style w:type="paragraph" w:styleId="a6">
    <w:name w:val="annotation text"/>
    <w:basedOn w:val="a1"/>
    <w:link w:val="a8"/>
    <w:uiPriority w:val="99"/>
    <w:qFormat/>
    <w:pPr>
      <w:jc w:val="left"/>
    </w:pPr>
  </w:style>
  <w:style w:type="paragraph" w:styleId="a9">
    <w:name w:val="Document Map"/>
    <w:basedOn w:val="a1"/>
    <w:link w:val="aa"/>
    <w:qFormat/>
    <w:pPr>
      <w:shd w:val="clear" w:color="auto" w:fill="000080"/>
    </w:pPr>
  </w:style>
  <w:style w:type="paragraph" w:styleId="ab">
    <w:name w:val="Body Text"/>
    <w:basedOn w:val="a1"/>
    <w:link w:val="ac"/>
    <w:uiPriority w:val="1"/>
    <w:qFormat/>
    <w:pPr>
      <w:widowControl/>
      <w:overflowPunct w:val="0"/>
      <w:autoSpaceDE w:val="0"/>
      <w:autoSpaceDN w:val="0"/>
      <w:adjustRightInd w:val="0"/>
      <w:spacing w:before="120" w:after="120"/>
      <w:ind w:left="2520"/>
      <w:jc w:val="left"/>
    </w:pPr>
    <w:rPr>
      <w:rFonts w:ascii="Book Antiqua" w:eastAsia="宋体" w:hAnsi="Book Antiqua" w:cs="Times New Roman"/>
      <w:kern w:val="0"/>
      <w:sz w:val="20"/>
      <w:szCs w:val="20"/>
    </w:rPr>
  </w:style>
  <w:style w:type="paragraph" w:styleId="31">
    <w:name w:val="toc 3"/>
    <w:basedOn w:val="a1"/>
    <w:next w:val="a1"/>
    <w:uiPriority w:val="39"/>
    <w:qFormat/>
    <w:pPr>
      <w:ind w:left="420"/>
      <w:jc w:val="left"/>
    </w:pPr>
    <w:rPr>
      <w:rFonts w:ascii="Calibri" w:eastAsia="宋体" w:hAnsi="Calibri" w:cs="Times New Roman"/>
      <w:i/>
      <w:sz w:val="20"/>
      <w:szCs w:val="20"/>
    </w:rPr>
  </w:style>
  <w:style w:type="paragraph" w:styleId="ad">
    <w:name w:val="Plain Text"/>
    <w:basedOn w:val="a1"/>
    <w:link w:val="ae"/>
    <w:qFormat/>
    <w:rPr>
      <w:rFonts w:ascii="宋体" w:eastAsia="宋体" w:hAnsi="Courier New" w:cs="Times New Roman" w:hint="eastAsia"/>
      <w:szCs w:val="21"/>
    </w:rPr>
  </w:style>
  <w:style w:type="paragraph" w:styleId="af">
    <w:name w:val="Balloon Text"/>
    <w:basedOn w:val="a1"/>
    <w:link w:val="af0"/>
    <w:uiPriority w:val="99"/>
    <w:qFormat/>
    <w:rPr>
      <w:sz w:val="18"/>
    </w:rPr>
  </w:style>
  <w:style w:type="paragraph" w:styleId="af1">
    <w:name w:val="footer"/>
    <w:basedOn w:val="a1"/>
    <w:link w:val="af2"/>
    <w:uiPriority w:val="99"/>
    <w:qFormat/>
    <w:pPr>
      <w:tabs>
        <w:tab w:val="center" w:pos="4153"/>
        <w:tab w:val="right" w:pos="8306"/>
      </w:tabs>
      <w:snapToGrid w:val="0"/>
      <w:jc w:val="left"/>
    </w:pPr>
    <w:rPr>
      <w:sz w:val="18"/>
    </w:rPr>
  </w:style>
  <w:style w:type="paragraph" w:styleId="af3">
    <w:name w:val="header"/>
    <w:basedOn w:val="a1"/>
    <w:link w:val="af4"/>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2">
    <w:name w:val="toc 1"/>
    <w:basedOn w:val="a1"/>
    <w:next w:val="a1"/>
    <w:uiPriority w:val="39"/>
    <w:qFormat/>
    <w:pPr>
      <w:spacing w:before="120" w:after="120"/>
      <w:jc w:val="left"/>
    </w:pPr>
    <w:rPr>
      <w:rFonts w:ascii="Calibri" w:eastAsia="宋体" w:hAnsi="Calibri" w:cs="Times New Roman"/>
      <w:b/>
      <w:caps/>
      <w:sz w:val="20"/>
      <w:szCs w:val="20"/>
    </w:rPr>
  </w:style>
  <w:style w:type="paragraph" w:styleId="af5">
    <w:name w:val="footnote text"/>
    <w:basedOn w:val="a1"/>
    <w:link w:val="af6"/>
    <w:qFormat/>
    <w:pPr>
      <w:snapToGrid w:val="0"/>
      <w:jc w:val="left"/>
    </w:pPr>
    <w:rPr>
      <w:sz w:val="18"/>
    </w:rPr>
  </w:style>
  <w:style w:type="paragraph" w:styleId="22">
    <w:name w:val="toc 2"/>
    <w:basedOn w:val="a1"/>
    <w:next w:val="a1"/>
    <w:uiPriority w:val="39"/>
    <w:qFormat/>
    <w:pPr>
      <w:ind w:left="210"/>
      <w:jc w:val="left"/>
    </w:pPr>
    <w:rPr>
      <w:rFonts w:ascii="Calibri" w:eastAsia="宋体" w:hAnsi="Calibri" w:cs="Times New Roman"/>
      <w:smallCaps/>
      <w:sz w:val="20"/>
      <w:szCs w:val="20"/>
    </w:rPr>
  </w:style>
  <w:style w:type="paragraph" w:styleId="af7">
    <w:name w:val="Normal (Web)"/>
    <w:basedOn w:val="a1"/>
    <w:uiPriority w:val="99"/>
    <w:qFormat/>
    <w:rPr>
      <w:rFonts w:ascii="Calibri" w:eastAsia="宋体" w:hAnsi="Calibri" w:cs="Times New Roman"/>
      <w:sz w:val="24"/>
      <w:szCs w:val="22"/>
    </w:rPr>
  </w:style>
  <w:style w:type="paragraph" w:styleId="af8">
    <w:name w:val="Title"/>
    <w:basedOn w:val="a1"/>
    <w:link w:val="af9"/>
    <w:qFormat/>
    <w:pPr>
      <w:spacing w:before="240" w:after="60"/>
      <w:jc w:val="center"/>
      <w:outlineLvl w:val="0"/>
    </w:pPr>
    <w:rPr>
      <w:rFonts w:ascii="Arial" w:hAnsi="Arial"/>
      <w:b/>
      <w:sz w:val="32"/>
    </w:rPr>
  </w:style>
  <w:style w:type="character" w:styleId="afa">
    <w:name w:val="Strong"/>
    <w:qFormat/>
    <w:rPr>
      <w:b/>
      <w:bCs/>
    </w:rPr>
  </w:style>
  <w:style w:type="character" w:styleId="afb">
    <w:name w:val="FollowedHyperlink"/>
    <w:basedOn w:val="a2"/>
    <w:rPr>
      <w:color w:val="800080"/>
      <w:u w:val="single"/>
    </w:rPr>
  </w:style>
  <w:style w:type="character" w:styleId="afc">
    <w:name w:val="Hyperlink"/>
    <w:basedOn w:val="a2"/>
    <w:uiPriority w:val="99"/>
    <w:qFormat/>
    <w:rPr>
      <w:color w:val="0000FF"/>
      <w:u w:val="single"/>
    </w:rPr>
  </w:style>
  <w:style w:type="character" w:styleId="afd">
    <w:name w:val="annotation reference"/>
    <w:basedOn w:val="a2"/>
    <w:uiPriority w:val="99"/>
    <w:qFormat/>
    <w:rPr>
      <w:sz w:val="21"/>
      <w:szCs w:val="21"/>
    </w:rPr>
  </w:style>
  <w:style w:type="character" w:styleId="afe">
    <w:name w:val="footnote reference"/>
    <w:basedOn w:val="a2"/>
    <w:qFormat/>
    <w:rPr>
      <w:vertAlign w:val="superscript"/>
    </w:rPr>
  </w:style>
  <w:style w:type="table" w:styleId="aff">
    <w:name w:val="Table Grid"/>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customStyle="1" w:styleId="aff0">
    <w:name w:val="无间隔 字符"/>
    <w:basedOn w:val="a2"/>
    <w:qFormat/>
    <w:rPr>
      <w:sz w:val="22"/>
      <w:szCs w:val="22"/>
    </w:rPr>
  </w:style>
  <w:style w:type="paragraph" w:customStyle="1" w:styleId="1">
    <w:name w:val="文档标题1"/>
    <w:basedOn w:val="10"/>
    <w:next w:val="-1"/>
    <w:qFormat/>
    <w:pPr>
      <w:pageBreakBefore/>
      <w:numPr>
        <w:numId w:val="1"/>
      </w:numPr>
      <w:pBdr>
        <w:top w:val="single" w:sz="48" w:space="1" w:color="auto"/>
      </w:pBdr>
      <w:spacing w:before="0" w:after="0" w:line="360" w:lineRule="auto"/>
    </w:pPr>
    <w:rPr>
      <w:rFonts w:ascii="Times New Roman" w:eastAsia="宋体" w:hAnsi="Times New Roman" w:cs="Times New Roman"/>
      <w:sz w:val="28"/>
      <w:szCs w:val="44"/>
    </w:rPr>
  </w:style>
  <w:style w:type="paragraph" w:customStyle="1" w:styleId="-1">
    <w:name w:val="文档正文-1"/>
    <w:basedOn w:val="a1"/>
    <w:qFormat/>
    <w:pPr>
      <w:spacing w:line="360" w:lineRule="auto"/>
      <w:ind w:firstLineChars="200" w:firstLine="200"/>
    </w:pPr>
    <w:rPr>
      <w:rFonts w:ascii="Times New Roman" w:eastAsia="宋体" w:hAnsi="Times New Roman" w:cs="Times New Roman"/>
      <w:sz w:val="24"/>
      <w:szCs w:val="22"/>
    </w:rPr>
  </w:style>
  <w:style w:type="paragraph" w:customStyle="1" w:styleId="a">
    <w:name w:val="文档正文一级标题"/>
    <w:basedOn w:val="-1"/>
    <w:qFormat/>
    <w:pPr>
      <w:numPr>
        <w:numId w:val="2"/>
      </w:numPr>
      <w:ind w:firstLineChars="0" w:firstLine="0"/>
    </w:pPr>
  </w:style>
  <w:style w:type="character" w:customStyle="1" w:styleId="af0">
    <w:name w:val="批注框文本 字符"/>
    <w:basedOn w:val="a2"/>
    <w:link w:val="af"/>
    <w:uiPriority w:val="99"/>
    <w:qFormat/>
    <w:rPr>
      <w:rFonts w:ascii="Calibri" w:eastAsia="宋体" w:hAnsi="Calibri" w:cs="Times New Roman" w:hint="default"/>
      <w:kern w:val="2"/>
      <w:sz w:val="18"/>
      <w:szCs w:val="24"/>
    </w:rPr>
  </w:style>
  <w:style w:type="character" w:customStyle="1" w:styleId="41">
    <w:name w:val="标题 4 字符"/>
    <w:basedOn w:val="a2"/>
    <w:link w:val="40"/>
    <w:qFormat/>
    <w:rPr>
      <w:rFonts w:ascii="Arial" w:eastAsia="黑体" w:hAnsi="Arial" w:cs="Times New Roman"/>
      <w:b/>
      <w:kern w:val="2"/>
      <w:sz w:val="28"/>
      <w:szCs w:val="24"/>
    </w:rPr>
  </w:style>
  <w:style w:type="character" w:customStyle="1" w:styleId="af2">
    <w:name w:val="页脚 字符"/>
    <w:basedOn w:val="a2"/>
    <w:link w:val="af1"/>
    <w:uiPriority w:val="99"/>
    <w:qFormat/>
    <w:rPr>
      <w:rFonts w:ascii="Calibri" w:eastAsia="宋体" w:hAnsi="Calibri" w:cs="Times New Roman" w:hint="default"/>
      <w:kern w:val="2"/>
      <w:sz w:val="18"/>
      <w:szCs w:val="24"/>
    </w:rPr>
  </w:style>
  <w:style w:type="character" w:customStyle="1" w:styleId="af9">
    <w:name w:val="标题 字符"/>
    <w:basedOn w:val="a2"/>
    <w:link w:val="af8"/>
    <w:qFormat/>
    <w:rPr>
      <w:rFonts w:ascii="Arial" w:eastAsia="宋体" w:hAnsi="Arial" w:cs="Times New Roman" w:hint="default"/>
      <w:b/>
      <w:kern w:val="2"/>
      <w:sz w:val="32"/>
      <w:szCs w:val="24"/>
    </w:rPr>
  </w:style>
  <w:style w:type="character" w:customStyle="1" w:styleId="30">
    <w:name w:val="标题 3 字符"/>
    <w:basedOn w:val="a2"/>
    <w:link w:val="3"/>
    <w:qFormat/>
    <w:rPr>
      <w:rFonts w:ascii="Calibri" w:eastAsia="宋体" w:hAnsi="Calibri" w:cs="Times New Roman" w:hint="default"/>
      <w:b/>
      <w:kern w:val="2"/>
      <w:sz w:val="32"/>
      <w:szCs w:val="24"/>
    </w:rPr>
  </w:style>
  <w:style w:type="character" w:customStyle="1" w:styleId="aa">
    <w:name w:val="文档结构图 字符"/>
    <w:basedOn w:val="a2"/>
    <w:link w:val="a9"/>
    <w:rPr>
      <w:rFonts w:ascii="Calibri" w:eastAsia="宋体" w:hAnsi="Calibri" w:cs="Times New Roman" w:hint="default"/>
      <w:kern w:val="2"/>
      <w:sz w:val="21"/>
      <w:szCs w:val="24"/>
      <w:shd w:val="clear" w:color="auto" w:fill="000080"/>
    </w:rPr>
  </w:style>
  <w:style w:type="character" w:customStyle="1" w:styleId="60">
    <w:name w:val="标题 6 字符"/>
    <w:basedOn w:val="a2"/>
    <w:link w:val="6"/>
    <w:qFormat/>
    <w:rPr>
      <w:rFonts w:ascii="Arial" w:eastAsia="黑体" w:hAnsi="Arial" w:cs="Times New Roman" w:hint="default"/>
      <w:b/>
      <w:kern w:val="2"/>
      <w:sz w:val="24"/>
      <w:szCs w:val="24"/>
    </w:rPr>
  </w:style>
  <w:style w:type="character" w:customStyle="1" w:styleId="apple-converted-space">
    <w:name w:val="apple-converted-space"/>
    <w:basedOn w:val="a2"/>
    <w:qFormat/>
  </w:style>
  <w:style w:type="character" w:customStyle="1" w:styleId="apple-style-span">
    <w:name w:val="apple-style-span"/>
    <w:basedOn w:val="a2"/>
    <w:qFormat/>
  </w:style>
  <w:style w:type="paragraph" w:customStyle="1" w:styleId="455">
    <w:name w:val="样式 标题 4 + 段前: 5 磅 段后: 5 磅 行距: 单倍行距"/>
    <w:basedOn w:val="40"/>
    <w:qFormat/>
    <w:pPr>
      <w:tabs>
        <w:tab w:val="left" w:pos="780"/>
        <w:tab w:val="left" w:pos="1680"/>
      </w:tabs>
      <w:adjustRightInd w:val="0"/>
      <w:spacing w:before="100" w:after="100"/>
      <w:ind w:leftChars="200" w:left="780" w:hangingChars="200" w:hanging="360"/>
      <w:jc w:val="left"/>
    </w:pPr>
    <w:rPr>
      <w:rFonts w:cs="Times New Roman"/>
      <w:kern w:val="0"/>
      <w:szCs w:val="20"/>
    </w:rPr>
  </w:style>
  <w:style w:type="character" w:customStyle="1" w:styleId="21">
    <w:name w:val="标题 2 字符"/>
    <w:basedOn w:val="a2"/>
    <w:link w:val="20"/>
    <w:qFormat/>
    <w:rPr>
      <w:rFonts w:ascii="Arial" w:eastAsia="黑体" w:hAnsi="Arial" w:cs="Times New Roman" w:hint="default"/>
      <w:b/>
      <w:kern w:val="2"/>
      <w:sz w:val="32"/>
      <w:szCs w:val="24"/>
    </w:rPr>
  </w:style>
  <w:style w:type="character" w:customStyle="1" w:styleId="11">
    <w:name w:val="标题 1 字符"/>
    <w:basedOn w:val="a2"/>
    <w:link w:val="10"/>
    <w:qFormat/>
    <w:rPr>
      <w:rFonts w:ascii="Calibri" w:eastAsia="宋体" w:hAnsi="Calibri" w:cs="Times New Roman" w:hint="default"/>
      <w:b/>
      <w:kern w:val="44"/>
      <w:sz w:val="44"/>
      <w:szCs w:val="24"/>
    </w:rPr>
  </w:style>
  <w:style w:type="character" w:customStyle="1" w:styleId="70">
    <w:name w:val="标题 7 字符"/>
    <w:basedOn w:val="a2"/>
    <w:link w:val="7"/>
    <w:qFormat/>
    <w:rPr>
      <w:rFonts w:ascii="Calibri" w:eastAsia="宋体" w:hAnsi="Calibri" w:cs="Times New Roman" w:hint="default"/>
      <w:b/>
      <w:kern w:val="2"/>
      <w:sz w:val="24"/>
      <w:szCs w:val="24"/>
    </w:rPr>
  </w:style>
  <w:style w:type="character" w:customStyle="1" w:styleId="50">
    <w:name w:val="标题 5 字符"/>
    <w:basedOn w:val="a2"/>
    <w:link w:val="5"/>
    <w:qFormat/>
    <w:rPr>
      <w:rFonts w:ascii="Calibri" w:eastAsia="宋体" w:hAnsi="Calibri" w:cs="Times New Roman" w:hint="default"/>
      <w:b/>
      <w:kern w:val="2"/>
      <w:sz w:val="28"/>
      <w:szCs w:val="24"/>
    </w:rPr>
  </w:style>
  <w:style w:type="character" w:customStyle="1" w:styleId="80">
    <w:name w:val="标题 8 字符"/>
    <w:basedOn w:val="a2"/>
    <w:link w:val="8"/>
    <w:qFormat/>
    <w:rPr>
      <w:rFonts w:ascii="Arial" w:eastAsia="黑体" w:hAnsi="Arial" w:cs="Times New Roman" w:hint="default"/>
      <w:kern w:val="2"/>
      <w:sz w:val="24"/>
      <w:szCs w:val="24"/>
    </w:rPr>
  </w:style>
  <w:style w:type="character" w:customStyle="1" w:styleId="a8">
    <w:name w:val="批注文字 字符"/>
    <w:basedOn w:val="a2"/>
    <w:link w:val="a6"/>
    <w:uiPriority w:val="99"/>
    <w:qFormat/>
    <w:rPr>
      <w:rFonts w:ascii="Calibri" w:eastAsia="宋体" w:hAnsi="Calibri" w:cs="Times New Roman" w:hint="default"/>
      <w:kern w:val="2"/>
      <w:sz w:val="21"/>
      <w:szCs w:val="24"/>
    </w:rPr>
  </w:style>
  <w:style w:type="character" w:customStyle="1" w:styleId="ac">
    <w:name w:val="正文文本 字符"/>
    <w:basedOn w:val="a2"/>
    <w:link w:val="ab"/>
    <w:uiPriority w:val="1"/>
    <w:qFormat/>
    <w:rPr>
      <w:rFonts w:ascii="Book Antiqua" w:eastAsia="宋体" w:hAnsi="Book Antiqua" w:cs="Book Antiqua" w:hint="default"/>
    </w:rPr>
  </w:style>
  <w:style w:type="character" w:customStyle="1" w:styleId="ae">
    <w:name w:val="纯文本 字符"/>
    <w:basedOn w:val="a2"/>
    <w:link w:val="ad"/>
    <w:qFormat/>
    <w:rPr>
      <w:rFonts w:ascii="宋体" w:eastAsia="宋体" w:hAnsi="Courier New" w:cs="宋体" w:hint="eastAsia"/>
      <w:kern w:val="2"/>
      <w:sz w:val="21"/>
      <w:szCs w:val="21"/>
    </w:rPr>
  </w:style>
  <w:style w:type="paragraph" w:customStyle="1" w:styleId="32">
    <w:name w:val="文档标题3"/>
    <w:basedOn w:val="3"/>
    <w:next w:val="-1"/>
    <w:qFormat/>
    <w:pPr>
      <w:overflowPunct w:val="0"/>
      <w:autoSpaceDE w:val="0"/>
      <w:autoSpaceDN w:val="0"/>
      <w:adjustRightInd w:val="0"/>
      <w:spacing w:before="0" w:after="0" w:line="360" w:lineRule="auto"/>
    </w:pPr>
    <w:rPr>
      <w:rFonts w:ascii="Times New Roman" w:eastAsia="宋体" w:hAnsi="Times New Roman" w:cs="Times New Roman"/>
      <w:sz w:val="28"/>
      <w:szCs w:val="32"/>
    </w:rPr>
  </w:style>
  <w:style w:type="character" w:customStyle="1" w:styleId="af4">
    <w:name w:val="页眉 字符"/>
    <w:basedOn w:val="a2"/>
    <w:link w:val="af3"/>
    <w:uiPriority w:val="99"/>
    <w:qFormat/>
    <w:rPr>
      <w:rFonts w:ascii="Calibri" w:eastAsia="宋体" w:hAnsi="Calibri" w:cs="Times New Roman" w:hint="default"/>
      <w:kern w:val="2"/>
      <w:sz w:val="18"/>
      <w:szCs w:val="24"/>
    </w:rPr>
  </w:style>
  <w:style w:type="character" w:customStyle="1" w:styleId="af6">
    <w:name w:val="脚注文本 字符"/>
    <w:basedOn w:val="a2"/>
    <w:link w:val="af5"/>
    <w:qFormat/>
    <w:rPr>
      <w:rFonts w:ascii="Calibri" w:eastAsia="宋体" w:hAnsi="Calibri" w:cs="Times New Roman" w:hint="default"/>
      <w:kern w:val="2"/>
      <w:sz w:val="18"/>
      <w:szCs w:val="24"/>
    </w:rPr>
  </w:style>
  <w:style w:type="character" w:customStyle="1" w:styleId="a7">
    <w:name w:val="批注主题 字符"/>
    <w:basedOn w:val="a8"/>
    <w:link w:val="a5"/>
    <w:uiPriority w:val="99"/>
    <w:qFormat/>
    <w:rPr>
      <w:rFonts w:ascii="Calibri" w:eastAsia="宋体" w:hAnsi="Calibri" w:cs="Times New Roman" w:hint="default"/>
      <w:b/>
      <w:kern w:val="2"/>
      <w:sz w:val="21"/>
      <w:szCs w:val="24"/>
    </w:rPr>
  </w:style>
  <w:style w:type="character" w:customStyle="1" w:styleId="tlid-translation">
    <w:name w:val="tlid-translation"/>
    <w:basedOn w:val="a2"/>
    <w:qFormat/>
  </w:style>
  <w:style w:type="paragraph" w:customStyle="1" w:styleId="23">
    <w:name w:val="样式 标题 2 + 宋体 五号 非加粗 黑色"/>
    <w:basedOn w:val="20"/>
    <w:qFormat/>
    <w:pPr>
      <w:spacing w:line="416" w:lineRule="atLeast"/>
      <w:jc w:val="left"/>
    </w:pPr>
    <w:rPr>
      <w:rFonts w:cs="Times New Roman"/>
      <w:color w:val="000000"/>
      <w:kern w:val="0"/>
      <w:sz w:val="21"/>
      <w:szCs w:val="32"/>
    </w:rPr>
  </w:style>
  <w:style w:type="character" w:customStyle="1" w:styleId="style61">
    <w:name w:val="style61"/>
    <w:basedOn w:val="a2"/>
    <w:qFormat/>
  </w:style>
  <w:style w:type="character" w:customStyle="1" w:styleId="COFCO11Char">
    <w:name w:val="COFCO_1.1 Char"/>
    <w:basedOn w:val="a2"/>
    <w:qFormat/>
    <w:rPr>
      <w:rFonts w:ascii="华文细黑" w:eastAsia="华文细黑" w:hAnsi="华文细黑" w:cs="宋体" w:hint="eastAsia"/>
      <w:b/>
      <w:color w:val="000000"/>
      <w:sz w:val="24"/>
      <w:szCs w:val="22"/>
    </w:rPr>
  </w:style>
  <w:style w:type="character" w:customStyle="1" w:styleId="Char">
    <w:name w:val="正文文本 Char"/>
    <w:basedOn w:val="a2"/>
    <w:qFormat/>
    <w:rPr>
      <w:kern w:val="2"/>
      <w:sz w:val="21"/>
      <w:szCs w:val="22"/>
    </w:rPr>
  </w:style>
  <w:style w:type="paragraph" w:customStyle="1" w:styleId="2">
    <w:name w:val="文档标题2"/>
    <w:basedOn w:val="20"/>
    <w:next w:val="-1"/>
    <w:link w:val="2Char"/>
    <w:qFormat/>
    <w:pPr>
      <w:numPr>
        <w:ilvl w:val="1"/>
        <w:numId w:val="1"/>
      </w:numPr>
      <w:spacing w:before="0" w:after="0" w:line="360" w:lineRule="auto"/>
      <w:jc w:val="left"/>
    </w:pPr>
    <w:rPr>
      <w:rFonts w:ascii="Times New Roman" w:eastAsia="宋体" w:hAnsi="Times New Roman" w:cs="Times New Roman"/>
      <w:sz w:val="28"/>
      <w:szCs w:val="32"/>
    </w:rPr>
  </w:style>
  <w:style w:type="character" w:customStyle="1" w:styleId="2Char">
    <w:name w:val="文档标题2 Char"/>
    <w:basedOn w:val="a2"/>
    <w:link w:val="2"/>
    <w:qFormat/>
    <w:rPr>
      <w:rFonts w:ascii="Times New Roman" w:eastAsia="宋体" w:hAnsi="Times New Roman" w:cs="Times New Roman"/>
      <w:b/>
      <w:kern w:val="2"/>
      <w:sz w:val="28"/>
      <w:szCs w:val="32"/>
    </w:rPr>
  </w:style>
  <w:style w:type="paragraph" w:customStyle="1" w:styleId="4">
    <w:name w:val="文档标题4"/>
    <w:basedOn w:val="40"/>
    <w:next w:val="-1"/>
    <w:qFormat/>
    <w:pPr>
      <w:numPr>
        <w:ilvl w:val="3"/>
        <w:numId w:val="3"/>
      </w:numPr>
      <w:pBdr>
        <w:bottom w:val="single" w:sz="2" w:space="1" w:color="auto"/>
      </w:pBdr>
    </w:pPr>
    <w:rPr>
      <w:rFonts w:ascii="Times New Roman" w:eastAsia="宋体" w:hAnsi="Times New Roman" w:cs="Times New Roman"/>
      <w:szCs w:val="28"/>
    </w:rPr>
  </w:style>
  <w:style w:type="paragraph" w:customStyle="1" w:styleId="TableParagraph">
    <w:name w:val="Table Paragraph"/>
    <w:basedOn w:val="a1"/>
    <w:uiPriority w:val="1"/>
    <w:qFormat/>
    <w:rPr>
      <w:rFonts w:ascii="Calibri" w:eastAsia="宋体" w:hAnsi="Calibri" w:cs="Times New Roman"/>
      <w:szCs w:val="22"/>
    </w:rPr>
  </w:style>
  <w:style w:type="paragraph" w:styleId="aff1">
    <w:name w:val="List Paragraph"/>
    <w:basedOn w:val="a1"/>
    <w:link w:val="aff2"/>
    <w:uiPriority w:val="34"/>
    <w:qFormat/>
    <w:pPr>
      <w:ind w:firstLineChars="200" w:firstLine="420"/>
    </w:pPr>
  </w:style>
  <w:style w:type="character" w:customStyle="1" w:styleId="aff2">
    <w:name w:val="列出段落 字符"/>
    <w:link w:val="aff1"/>
    <w:uiPriority w:val="34"/>
    <w:qFormat/>
    <w:rPr>
      <w:rFonts w:asciiTheme="minorHAnsi" w:eastAsiaTheme="minorEastAsia" w:hAnsiTheme="minorHAnsi" w:cstheme="minorBidi"/>
      <w:kern w:val="2"/>
      <w:sz w:val="21"/>
      <w:szCs w:val="24"/>
    </w:rPr>
  </w:style>
  <w:style w:type="paragraph" w:customStyle="1" w:styleId="a0">
    <w:name w:val="潍柴文档正文一级标题"/>
    <w:basedOn w:val="a1"/>
    <w:qFormat/>
    <w:pPr>
      <w:numPr>
        <w:numId w:val="4"/>
      </w:numPr>
      <w:spacing w:line="360" w:lineRule="auto"/>
    </w:pPr>
    <w:rPr>
      <w:rFonts w:ascii="Times New Roman" w:eastAsia="宋体" w:hAnsi="Times New Roman" w:cs="Times New Roman"/>
      <w:sz w:val="24"/>
      <w:szCs w:val="22"/>
    </w:rPr>
  </w:style>
  <w:style w:type="character" w:customStyle="1" w:styleId="CharChar">
    <w:name w:val="*正文 Char Char"/>
    <w:link w:val="aff3"/>
    <w:qFormat/>
    <w:locked/>
    <w:rPr>
      <w:rFonts w:ascii="宋体" w:hAnsi="宋体"/>
      <w:kern w:val="2"/>
      <w:sz w:val="24"/>
      <w:szCs w:val="24"/>
    </w:rPr>
  </w:style>
  <w:style w:type="paragraph" w:customStyle="1" w:styleId="aff3">
    <w:name w:val="*正文"/>
    <w:basedOn w:val="a1"/>
    <w:link w:val="CharChar"/>
    <w:qFormat/>
    <w:pPr>
      <w:spacing w:line="360" w:lineRule="auto"/>
      <w:ind w:firstLineChars="200" w:firstLine="200"/>
    </w:pPr>
    <w:rPr>
      <w:rFonts w:ascii="宋体" w:eastAsia="等线" w:hAnsi="宋体" w:cs="等线"/>
      <w:sz w:val="24"/>
    </w:rPr>
  </w:style>
  <w:style w:type="paragraph" w:customStyle="1" w:styleId="msolistparagraph0">
    <w:name w:val="msolistparagraph"/>
    <w:basedOn w:val="a1"/>
    <w:qFormat/>
    <w:pPr>
      <w:widowControl/>
      <w:spacing w:after="160" w:line="254" w:lineRule="auto"/>
      <w:ind w:left="720"/>
      <w:contextualSpacing/>
      <w:jc w:val="left"/>
    </w:pPr>
    <w:rPr>
      <w:rFonts w:ascii="Calibri" w:eastAsia="宋体" w:hAnsi="Calibri" w:cs="Times New Roman"/>
      <w:kern w:val="0"/>
      <w:sz w:val="22"/>
      <w:szCs w:val="22"/>
    </w:rPr>
  </w:style>
  <w:style w:type="paragraph" w:customStyle="1" w:styleId="13">
    <w:name w:val="列出段落1"/>
    <w:basedOn w:val="a1"/>
    <w:uiPriority w:val="34"/>
    <w:qFormat/>
    <w:pPr>
      <w:ind w:firstLineChars="200" w:firstLine="420"/>
    </w:pPr>
    <w:rPr>
      <w:rFonts w:ascii="Calibri" w:eastAsia="宋体" w:hAnsi="Calibri" w:cs="Times New Roman"/>
      <w:szCs w:val="22"/>
    </w:rPr>
  </w:style>
  <w:style w:type="character" w:customStyle="1" w:styleId="14">
    <w:name w:val="未处理的提及1"/>
    <w:basedOn w:val="a2"/>
    <w:uiPriority w:val="99"/>
    <w:semiHidden/>
    <w:unhideWhenUsed/>
    <w:qFormat/>
    <w:rPr>
      <w:color w:val="605E5C"/>
      <w:shd w:val="clear" w:color="auto" w:fill="E1DFDD"/>
    </w:rPr>
  </w:style>
  <w:style w:type="paragraph" w:customStyle="1" w:styleId="TOC1">
    <w:name w:val="TOC 标题1"/>
    <w:basedOn w:val="10"/>
    <w:next w:val="a1"/>
    <w:uiPriority w:val="39"/>
    <w:unhideWhenUsed/>
    <w:qFormat/>
    <w:pPr>
      <w:widowControl/>
      <w:spacing w:before="240" w:after="0" w:line="259" w:lineRule="auto"/>
      <w:jc w:val="left"/>
      <w:outlineLvl w:val="9"/>
    </w:pPr>
    <w:rPr>
      <w:rFonts w:asciiTheme="majorHAnsi" w:eastAsiaTheme="majorEastAsia" w:hAnsiTheme="majorHAnsi" w:cstheme="majorBidi"/>
      <w:b w:val="0"/>
      <w:color w:val="2E74B5" w:themeColor="accent1" w:themeShade="BF"/>
      <w:kern w:val="0"/>
      <w:sz w:val="32"/>
      <w:szCs w:val="32"/>
      <w:lang w:eastAsia="en-US"/>
    </w:rPr>
  </w:style>
  <w:style w:type="paragraph" w:customStyle="1" w:styleId="aff4">
    <w:name w:val="潍柴文档正文"/>
    <w:basedOn w:val="a1"/>
    <w:link w:val="Char0"/>
    <w:qFormat/>
    <w:pPr>
      <w:spacing w:line="360" w:lineRule="auto"/>
      <w:ind w:firstLineChars="200" w:firstLine="200"/>
    </w:pPr>
    <w:rPr>
      <w:rFonts w:ascii="Times New Roman" w:eastAsia="宋体" w:hAnsi="Times New Roman" w:cs="Times New Roman"/>
      <w:sz w:val="24"/>
      <w:szCs w:val="22"/>
    </w:rPr>
  </w:style>
  <w:style w:type="character" w:customStyle="1" w:styleId="Char0">
    <w:name w:val="潍柴文档正文 Char"/>
    <w:link w:val="aff4"/>
    <w:rPr>
      <w:rFonts w:ascii="Times New Roman" w:eastAsia="宋体" w:hAnsi="Times New Roman" w:cs="Times New Roman"/>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aike.baidu.com/item/%E8%B5%84%E4%BA%A7%E6%B1%A0"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baike.baidu.com/item/%E8%AF%81%E5%88%B8%E5%8C%96" TargetMode="External"/><Relationship Id="rId17" Type="http://schemas.openxmlformats.org/officeDocument/2006/relationships/hyperlink" Target="https://baike.baidu.com/item/%E8%B5%84%E4%BA%A7%E6%94%AF%E6%8C%81%E8%AF%81%E5%88%B8" TargetMode="External"/><Relationship Id="rId2" Type="http://schemas.openxmlformats.org/officeDocument/2006/relationships/customXml" Target="../customXml/item2.xml"/><Relationship Id="rId16" Type="http://schemas.openxmlformats.org/officeDocument/2006/relationships/hyperlink" Target="https://baike.baidu.com/item/%E7%89%B9%E6%AE%8A%E7%9B%AE%E7%9A%84%E5%AE%9E%E4%BD%9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baike.baidu.com/item/%E8%B5%84%E4%BA%A7%E6%94%AF%E6%8C%81%E8%AF%81%E5%88%B8"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baike.baidu.com/item/%E4%BA%A4%E6%98%93%E7%BB%93%E6%9E%84"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66"/>
    <customShpInfo spid="_x0000_s2065"/>
    <customShpInfo spid="_x0000_s2064"/>
    <customShpInfo spid="_x0000_s2063"/>
    <customShpInfo spid="_x0000_s2062"/>
    <customShpInfo spid="_x0000_s2061"/>
    <customShpInfo spid="_x0000_s2060"/>
    <customShpInfo spid="_x0000_s2059"/>
    <customShpInfo spid="_x0000_s2058"/>
    <customShpInfo spid="_x0000_s2057"/>
    <customShpInfo spid="_x0000_s2056"/>
    <customShpInfo spid="_x0000_s2055"/>
    <customShpInfo spid="_x0000_s2054"/>
    <customShpInfo spid="_x0000_s2053"/>
    <customShpInfo spid="_x0000_s2052"/>
    <customShpInfo spid="_x0000_s2051"/>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2B8C53-DCA6-4AE7-A476-EF8EDBB68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3497</Words>
  <Characters>19939</Characters>
  <Application>Microsoft Office Word</Application>
  <DocSecurity>0</DocSecurity>
  <Lines>166</Lines>
  <Paragraphs>46</Paragraphs>
  <ScaleCrop>false</ScaleCrop>
  <Company/>
  <LinksUpToDate>false</LinksUpToDate>
  <CharactersWithSpaces>23390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陈茂圣</dc:creator>
  <cp:lastModifiedBy>陈全雷</cp:lastModifiedBy>
  <cp:revision>3</cp:revision>
  <dcterms:created xsi:type="dcterms:W3CDTF">2022-02-07T09:34:00Z</dcterms:created>
  <dcterms:modified xsi:type="dcterms:W3CDTF">2022-02-07T09:43:00Z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2052-10.8.2.6860</vt:lpwstr>
  </property>
  <property fmtid="{D5CDD505-2E9C-101B-9397-08002B2CF9AE}" pid="3" name="ICV">
    <vt:lpwstr>1404CC13F48744D69E823D25BBBD4B35</vt:lpwstr>
  </property>
</Properties>
</file>