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9E85E">
      <w:pPr>
        <w:jc w:val="center"/>
        <w:rPr>
          <w:rFonts w:ascii="宋体" w:hAnsi="宋体"/>
          <w:sz w:val="30"/>
          <w:szCs w:val="30"/>
        </w:rPr>
      </w:pPr>
    </w:p>
    <w:p w14:paraId="18B5BF10">
      <w:pPr>
        <w:jc w:val="center"/>
        <w:rPr>
          <w:rFonts w:ascii="宋体" w:hAnsi="宋体"/>
          <w:sz w:val="48"/>
          <w:szCs w:val="48"/>
        </w:rPr>
      </w:pPr>
      <w:r>
        <w:rPr>
          <w:rFonts w:hint="eastAsia" w:ascii="宋体" w:hAnsi="宋体"/>
          <w:sz w:val="48"/>
          <w:szCs w:val="48"/>
        </w:rPr>
        <w:t>中国重汽集团济南动力有限公司</w:t>
      </w:r>
    </w:p>
    <w:p w14:paraId="11B1A940">
      <w:pPr>
        <w:jc w:val="center"/>
        <w:rPr>
          <w:rFonts w:hint="eastAsia" w:ascii="宋体" w:hAnsi="宋体"/>
          <w:sz w:val="48"/>
          <w:szCs w:val="48"/>
        </w:rPr>
      </w:pPr>
      <w:r>
        <w:rPr>
          <w:rFonts w:hint="eastAsia" w:ascii="宋体" w:hAnsi="宋体"/>
          <w:sz w:val="48"/>
          <w:szCs w:val="48"/>
        </w:rPr>
        <w:t>WD615发动机</w:t>
      </w:r>
      <w:r>
        <w:rPr>
          <w:rFonts w:hint="eastAsia" w:ascii="宋体" w:hAnsi="宋体"/>
          <w:sz w:val="48"/>
          <w:szCs w:val="48"/>
          <w:lang w:val="en-US" w:eastAsia="zh-CN"/>
        </w:rPr>
        <w:t>发交架采购</w:t>
      </w:r>
      <w:r>
        <w:rPr>
          <w:rFonts w:hint="eastAsia" w:ascii="宋体" w:hAnsi="宋体"/>
          <w:sz w:val="48"/>
          <w:szCs w:val="48"/>
        </w:rPr>
        <w:t>项目</w:t>
      </w:r>
    </w:p>
    <w:p w14:paraId="11BAAF17">
      <w:pPr>
        <w:jc w:val="center"/>
        <w:rPr>
          <w:sz w:val="28"/>
          <w:szCs w:val="28"/>
        </w:rPr>
      </w:pPr>
    </w:p>
    <w:p w14:paraId="07C1DE2D">
      <w:pPr>
        <w:jc w:val="center"/>
        <w:rPr>
          <w:sz w:val="28"/>
          <w:szCs w:val="28"/>
        </w:rPr>
      </w:pPr>
    </w:p>
    <w:p w14:paraId="059B02D9">
      <w:pPr>
        <w:jc w:val="center"/>
        <w:rPr>
          <w:rFonts w:hint="eastAsia"/>
          <w:sz w:val="28"/>
          <w:szCs w:val="28"/>
        </w:rPr>
      </w:pPr>
    </w:p>
    <w:p w14:paraId="2521A296">
      <w:pPr>
        <w:jc w:val="center"/>
        <w:rPr>
          <w:rFonts w:hint="eastAsia" w:ascii="宋体" w:hAnsi="宋体"/>
          <w:b/>
          <w:color w:val="000000"/>
          <w:sz w:val="96"/>
          <w:szCs w:val="96"/>
        </w:rPr>
      </w:pPr>
      <w:r>
        <w:rPr>
          <w:rFonts w:hint="eastAsia" w:ascii="宋体" w:hAnsi="宋体"/>
          <w:b/>
          <w:color w:val="000000"/>
          <w:sz w:val="96"/>
          <w:szCs w:val="96"/>
        </w:rPr>
        <w:t>招标文件</w:t>
      </w:r>
    </w:p>
    <w:p w14:paraId="5DD16FAD">
      <w:pPr>
        <w:jc w:val="center"/>
        <w:rPr>
          <w:rFonts w:hint="eastAsia" w:ascii="隶书" w:hAnsi="宋体" w:eastAsia="隶书"/>
          <w:color w:val="000000"/>
          <w:sz w:val="36"/>
          <w:szCs w:val="36"/>
        </w:rPr>
      </w:pPr>
    </w:p>
    <w:p w14:paraId="2AE510BA">
      <w:pPr>
        <w:widowControl/>
        <w:tabs>
          <w:tab w:val="center" w:pos="4594"/>
          <w:tab w:val="left" w:pos="6891"/>
        </w:tabs>
        <w:wordWrap w:val="0"/>
        <w:spacing w:line="345" w:lineRule="atLeast"/>
        <w:jc w:val="left"/>
        <w:rPr>
          <w:rFonts w:hint="eastAsia" w:ascii="黑体" w:eastAsia="黑体"/>
          <w:b/>
          <w:color w:val="000000"/>
          <w:sz w:val="28"/>
          <w:lang w:eastAsia="zh-CN"/>
        </w:rPr>
      </w:pPr>
      <w:bookmarkStart w:id="0" w:name="_Hlk136590884"/>
      <w:r>
        <w:rPr>
          <w:rFonts w:hint="eastAsia" w:ascii="黑体" w:eastAsia="黑体"/>
          <w:b/>
          <w:color w:val="000000"/>
          <w:sz w:val="28"/>
          <w:lang w:val="en-US" w:eastAsia="zh-CN"/>
        </w:rPr>
        <w:tab/>
      </w:r>
      <w:r>
        <w:rPr>
          <w:rFonts w:hint="eastAsia" w:ascii="黑体" w:eastAsia="黑体"/>
          <w:b/>
          <w:color w:val="000000"/>
          <w:sz w:val="28"/>
          <w:lang w:val="en-US" w:eastAsia="zh-CN"/>
        </w:rPr>
        <w:t>项目</w:t>
      </w:r>
      <w:r>
        <w:rPr>
          <w:rFonts w:hint="eastAsia" w:ascii="黑体" w:eastAsia="黑体"/>
          <w:b/>
          <w:color w:val="000000"/>
          <w:sz w:val="28"/>
        </w:rPr>
        <w:t>编号：FSCZB2025110508</w:t>
      </w:r>
      <w:r>
        <w:rPr>
          <w:rFonts w:hint="eastAsia" w:ascii="黑体" w:eastAsia="黑体"/>
          <w:b/>
          <w:color w:val="000000"/>
          <w:sz w:val="28"/>
          <w:lang w:eastAsia="zh-CN"/>
        </w:rPr>
        <w:tab/>
      </w:r>
    </w:p>
    <w:bookmarkEnd w:id="0"/>
    <w:p w14:paraId="1ABC6A8B">
      <w:pPr>
        <w:spacing w:line="360" w:lineRule="auto"/>
        <w:jc w:val="center"/>
        <w:rPr>
          <w:rFonts w:ascii="黑体" w:eastAsia="黑体"/>
          <w:b/>
          <w:color w:val="000000"/>
          <w:sz w:val="28"/>
        </w:rPr>
      </w:pPr>
    </w:p>
    <w:p w14:paraId="263C9052">
      <w:pPr>
        <w:spacing w:before="240"/>
        <w:jc w:val="center"/>
        <w:rPr>
          <w:rFonts w:hint="eastAsia"/>
          <w:color w:val="000000"/>
        </w:rPr>
      </w:pPr>
    </w:p>
    <w:p w14:paraId="527ECEFB">
      <w:pPr>
        <w:spacing w:before="240"/>
        <w:jc w:val="center"/>
        <w:rPr>
          <w:rFonts w:hint="eastAsia"/>
          <w:color w:val="000000"/>
        </w:rPr>
      </w:pPr>
    </w:p>
    <w:p w14:paraId="18C9F0A4">
      <w:pPr>
        <w:spacing w:before="240"/>
        <w:jc w:val="center"/>
        <w:rPr>
          <w:rFonts w:hint="eastAsia"/>
          <w:color w:val="000000"/>
        </w:rPr>
      </w:pPr>
    </w:p>
    <w:p w14:paraId="5DED0120">
      <w:pPr>
        <w:spacing w:before="240"/>
        <w:jc w:val="center"/>
        <w:rPr>
          <w:rFonts w:hint="eastAsia"/>
          <w:color w:val="000000"/>
        </w:rPr>
      </w:pPr>
    </w:p>
    <w:p w14:paraId="5ACD7E34">
      <w:pPr>
        <w:spacing w:before="240"/>
        <w:jc w:val="center"/>
        <w:rPr>
          <w:rFonts w:hint="eastAsia"/>
          <w:color w:val="000000"/>
        </w:rPr>
      </w:pPr>
    </w:p>
    <w:p w14:paraId="0FB97FA3">
      <w:pPr>
        <w:spacing w:before="240"/>
        <w:jc w:val="both"/>
        <w:rPr>
          <w:rFonts w:ascii="隶书" w:hAnsi="宋体" w:eastAsia="隶书"/>
          <w:color w:val="000000"/>
          <w:sz w:val="56"/>
          <w:szCs w:val="48"/>
        </w:rPr>
      </w:pPr>
    </w:p>
    <w:p w14:paraId="1268989B">
      <w:pPr>
        <w:spacing w:before="240"/>
        <w:jc w:val="center"/>
        <w:rPr>
          <w:rFonts w:hint="eastAsia" w:ascii="隶书" w:hAnsi="宋体" w:eastAsia="隶书"/>
          <w:color w:val="000000"/>
          <w:sz w:val="56"/>
          <w:szCs w:val="48"/>
        </w:rPr>
      </w:pPr>
    </w:p>
    <w:p w14:paraId="7F255C77">
      <w:pPr>
        <w:spacing w:line="360" w:lineRule="auto"/>
        <w:jc w:val="center"/>
        <w:rPr>
          <w:rFonts w:ascii="黑体" w:eastAsia="黑体"/>
          <w:color w:val="000000"/>
          <w:sz w:val="28"/>
        </w:rPr>
      </w:pPr>
      <w:r>
        <w:rPr>
          <w:rFonts w:hint="eastAsia" w:ascii="黑体" w:eastAsia="黑体"/>
          <w:color w:val="000000"/>
          <w:sz w:val="28"/>
        </w:rPr>
        <w:t>招  标  人：中国重汽集团济南动力有限公司</w:t>
      </w:r>
    </w:p>
    <w:p w14:paraId="65CCC29D">
      <w:pPr>
        <w:jc w:val="center"/>
        <w:rPr>
          <w:rFonts w:ascii="宋体" w:hAnsi="宋体"/>
          <w:b/>
          <w:bCs/>
          <w:sz w:val="48"/>
          <w:szCs w:val="4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ascii="黑体" w:eastAsia="黑体"/>
          <w:sz w:val="28"/>
        </w:rPr>
        <w:t>202</w:t>
      </w:r>
      <w:r>
        <w:rPr>
          <w:rFonts w:hint="eastAsia" w:ascii="黑体" w:eastAsia="黑体"/>
          <w:sz w:val="28"/>
          <w:lang w:val="en-US" w:eastAsia="zh-CN"/>
        </w:rPr>
        <w:t>5</w:t>
      </w:r>
      <w:r>
        <w:rPr>
          <w:rFonts w:hint="eastAsia" w:ascii="黑体" w:eastAsia="黑体"/>
          <w:sz w:val="28"/>
        </w:rPr>
        <w:t>年</w:t>
      </w:r>
      <w:r>
        <w:rPr>
          <w:rFonts w:hint="eastAsia" w:ascii="黑体" w:eastAsia="黑体"/>
          <w:sz w:val="28"/>
          <w:u w:val="single"/>
        </w:rPr>
        <w:t xml:space="preserve"> </w:t>
      </w:r>
      <w:r>
        <w:rPr>
          <w:rFonts w:hint="eastAsia" w:ascii="黑体" w:eastAsia="黑体"/>
          <w:sz w:val="28"/>
          <w:u w:val="single"/>
          <w:lang w:val="en-US" w:eastAsia="zh-CN"/>
        </w:rPr>
        <w:t>11</w:t>
      </w:r>
      <w:r>
        <w:rPr>
          <w:rFonts w:hint="eastAsia" w:ascii="黑体" w:eastAsia="黑体"/>
          <w:sz w:val="28"/>
          <w:u w:val="single"/>
        </w:rPr>
        <w:t xml:space="preserve"> </w:t>
      </w:r>
      <w:r>
        <w:rPr>
          <w:rFonts w:hint="eastAsia" w:ascii="黑体" w:eastAsia="黑体"/>
          <w:sz w:val="28"/>
        </w:rPr>
        <w:t>月</w:t>
      </w:r>
    </w:p>
    <w:p w14:paraId="726DB149">
      <w:pPr>
        <w:pStyle w:val="13"/>
        <w:tabs>
          <w:tab w:val="right" w:leader="dot" w:pos="9070"/>
        </w:tabs>
        <w:jc w:val="center"/>
        <w:rPr>
          <w:rFonts w:ascii="宋体" w:hAnsi="宋体"/>
          <w:b/>
          <w:bCs/>
          <w:sz w:val="48"/>
          <w:szCs w:val="48"/>
        </w:rPr>
      </w:pPr>
      <w:r>
        <w:rPr>
          <w:rFonts w:ascii="宋体" w:hAnsi="宋体"/>
          <w:b/>
          <w:bCs/>
          <w:sz w:val="48"/>
          <w:szCs w:val="48"/>
        </w:rPr>
        <w:t>目   录</w:t>
      </w:r>
    </w:p>
    <w:p w14:paraId="171FA068"/>
    <w:p w14:paraId="0B7C53C8">
      <w:pPr>
        <w:pStyle w:val="13"/>
        <w:tabs>
          <w:tab w:val="right" w:leader="dot" w:pos="9070"/>
        </w:tabs>
        <w:rPr>
          <w:rFonts w:hint="eastAsia" w:ascii="宋体" w:hAnsi="宋体" w:eastAsia="宋体" w:cs="宋体"/>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"2-2" \h \u </w:instrText>
      </w:r>
      <w:r>
        <w:rPr>
          <w:rFonts w:hint="eastAsia" w:ascii="宋体" w:hAnsi="宋体" w:eastAsia="宋体" w:cs="宋体"/>
          <w:b/>
          <w:bCs/>
          <w:sz w:val="32"/>
          <w:szCs w:val="32"/>
        </w:rPr>
        <w:fldChar w:fldCharType="separate"/>
      </w: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_Toc1547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w:t>
      </w:r>
      <w:r>
        <w:rPr>
          <w:rFonts w:hint="eastAsia" w:ascii="宋体" w:hAnsi="宋体" w:eastAsia="宋体" w:cs="宋体"/>
          <w:sz w:val="32"/>
          <w:szCs w:val="32"/>
          <w:lang w:val="en-US" w:eastAsia="zh-CN"/>
        </w:rPr>
        <w:t>一</w:t>
      </w:r>
      <w:r>
        <w:rPr>
          <w:rFonts w:hint="eastAsia" w:ascii="宋体" w:hAnsi="宋体" w:eastAsia="宋体" w:cs="宋体"/>
          <w:sz w:val="32"/>
          <w:szCs w:val="32"/>
        </w:rPr>
        <w:t>章</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招标</w:t>
      </w:r>
      <w:r>
        <w:rPr>
          <w:rFonts w:hint="eastAsia" w:ascii="宋体" w:hAnsi="宋体" w:eastAsia="宋体" w:cs="宋体"/>
          <w:sz w:val="32"/>
          <w:szCs w:val="32"/>
          <w:lang w:val="en-US" w:eastAsia="zh-CN"/>
        </w:rPr>
        <w:t>公告</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_Toc1547 \h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4574D1AC">
      <w:pPr>
        <w:pStyle w:val="13"/>
        <w:tabs>
          <w:tab w:val="right" w:leader="dot" w:pos="9070"/>
        </w:tabs>
        <w:rPr>
          <w:rFonts w:hint="eastAsia" w:ascii="宋体" w:hAnsi="宋体" w:eastAsia="宋体" w:cs="宋体"/>
          <w:sz w:val="32"/>
          <w:szCs w:val="32"/>
        </w:rPr>
      </w:pP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_Toc26896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第二章  投标文件编制</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_Toc26896 \h </w:instrText>
      </w:r>
      <w:r>
        <w:rPr>
          <w:rFonts w:hint="eastAsia" w:ascii="宋体" w:hAnsi="宋体" w:eastAsia="宋体" w:cs="宋体"/>
          <w:sz w:val="32"/>
          <w:szCs w:val="32"/>
        </w:rPr>
        <w:fldChar w:fldCharType="separate"/>
      </w:r>
      <w:r>
        <w:rPr>
          <w:rFonts w:hint="eastAsia" w:ascii="宋体" w:hAnsi="宋体" w:eastAsia="宋体" w:cs="宋体"/>
          <w:sz w:val="32"/>
          <w:szCs w:val="32"/>
        </w:rPr>
        <w:t>9</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2E69E914">
      <w:pPr>
        <w:pStyle w:val="13"/>
        <w:tabs>
          <w:tab w:val="right" w:leader="dot" w:pos="9070"/>
        </w:tabs>
        <w:rPr>
          <w:rFonts w:hint="eastAsia" w:ascii="宋体" w:hAnsi="宋体" w:eastAsia="宋体" w:cs="宋体"/>
          <w:sz w:val="32"/>
          <w:szCs w:val="32"/>
        </w:rPr>
      </w:pP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_Toc16818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w:t>
      </w:r>
      <w:r>
        <w:rPr>
          <w:rFonts w:hint="eastAsia" w:ascii="宋体" w:hAnsi="宋体" w:eastAsia="宋体" w:cs="宋体"/>
          <w:sz w:val="32"/>
          <w:szCs w:val="32"/>
          <w:lang w:val="en-US" w:eastAsia="zh-CN"/>
        </w:rPr>
        <w:t>三</w:t>
      </w:r>
      <w:r>
        <w:rPr>
          <w:rFonts w:hint="eastAsia" w:ascii="宋体" w:hAnsi="宋体" w:eastAsia="宋体" w:cs="宋体"/>
          <w:sz w:val="32"/>
          <w:szCs w:val="32"/>
        </w:rPr>
        <w:t>章  技术</w:t>
      </w:r>
      <w:r>
        <w:rPr>
          <w:rFonts w:hint="eastAsia" w:ascii="宋体" w:hAnsi="宋体" w:cs="宋体"/>
          <w:sz w:val="32"/>
          <w:szCs w:val="32"/>
          <w:lang w:val="en-US" w:eastAsia="zh-CN"/>
        </w:rPr>
        <w:t>要求</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_Toc16818 \h </w:instrText>
      </w:r>
      <w:r>
        <w:rPr>
          <w:rFonts w:hint="eastAsia" w:ascii="宋体" w:hAnsi="宋体" w:eastAsia="宋体" w:cs="宋体"/>
          <w:sz w:val="32"/>
          <w:szCs w:val="32"/>
        </w:rPr>
        <w:fldChar w:fldCharType="separate"/>
      </w:r>
      <w:r>
        <w:rPr>
          <w:rFonts w:hint="eastAsia" w:ascii="宋体" w:hAnsi="宋体" w:eastAsia="宋体" w:cs="宋体"/>
          <w:sz w:val="32"/>
          <w:szCs w:val="32"/>
        </w:rPr>
        <w:t>19</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38DAAC6E">
      <w:pPr>
        <w:spacing w:line="480" w:lineRule="auto"/>
        <w:jc w:val="both"/>
        <w:outlineLvl w:val="0"/>
        <w:rPr>
          <w:rFonts w:hint="eastAsia" w:ascii="宋体" w:hAnsi="宋体" w:eastAsia="宋体" w:cs="宋体"/>
          <w:b/>
          <w:bCs/>
          <w:sz w:val="32"/>
          <w:szCs w:val="32"/>
        </w:rPr>
        <w:sectPr>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bCs/>
          <w:sz w:val="32"/>
          <w:szCs w:val="32"/>
        </w:rPr>
        <w:fldChar w:fldCharType="end"/>
      </w:r>
    </w:p>
    <w:p w14:paraId="306F321A">
      <w:pPr>
        <w:pStyle w:val="3"/>
        <w:bidi w:val="0"/>
        <w:jc w:val="center"/>
        <w:rPr>
          <w:rFonts w:hint="eastAsia"/>
          <w:lang w:val="en-US" w:eastAsia="zh-CN"/>
        </w:rPr>
      </w:pPr>
      <w:bookmarkStart w:id="1" w:name="_Toc1547"/>
      <w:r>
        <w:rPr>
          <w:rFonts w:hint="eastAsia"/>
        </w:rPr>
        <w:t>第</w:t>
      </w:r>
      <w:r>
        <w:rPr>
          <w:rFonts w:hint="eastAsia"/>
          <w:lang w:val="en-US" w:eastAsia="zh-CN"/>
        </w:rPr>
        <w:t>一</w:t>
      </w:r>
      <w:r>
        <w:rPr>
          <w:rFonts w:hint="eastAsia"/>
        </w:rPr>
        <w:t>章</w:t>
      </w:r>
      <w:r>
        <w:rPr>
          <w:rFonts w:hint="eastAsia"/>
          <w:lang w:val="en-US" w:eastAsia="zh-CN"/>
        </w:rPr>
        <w:t xml:space="preserve"> </w:t>
      </w:r>
      <w:r>
        <w:rPr>
          <w:rFonts w:hint="eastAsia"/>
        </w:rPr>
        <w:t>招标</w:t>
      </w:r>
      <w:r>
        <w:rPr>
          <w:rFonts w:hint="eastAsia"/>
          <w:lang w:val="en-US" w:eastAsia="zh-CN"/>
        </w:rPr>
        <w:t>公告</w:t>
      </w:r>
      <w:bookmarkEnd w:id="1"/>
    </w:p>
    <w:p w14:paraId="10607E3E">
      <w:pPr>
        <w:pStyle w:val="8"/>
        <w:spacing w:line="360" w:lineRule="auto"/>
        <w:rPr>
          <w:rFonts w:ascii="黑体" w:eastAsia="黑体"/>
          <w:b/>
          <w:bCs/>
          <w:sz w:val="28"/>
        </w:rPr>
      </w:pPr>
      <w:r>
        <w:rPr>
          <w:rFonts w:hint="eastAsia" w:ascii="黑体" w:eastAsia="黑体"/>
          <w:b/>
          <w:bCs/>
          <w:sz w:val="28"/>
        </w:rPr>
        <w:t>一、项目名称</w:t>
      </w:r>
    </w:p>
    <w:p w14:paraId="22C8A94C">
      <w:pPr>
        <w:pStyle w:val="8"/>
        <w:spacing w:line="360" w:lineRule="auto"/>
        <w:ind w:left="420"/>
      </w:pPr>
      <w:r>
        <w:rPr>
          <w:rFonts w:hint="eastAsia"/>
        </w:rPr>
        <w:t>项目名称：</w:t>
      </w:r>
      <w:bookmarkStart w:id="2" w:name="OLE_LINK1"/>
      <w:r>
        <w:rPr>
          <w:rFonts w:hint="eastAsia"/>
        </w:rPr>
        <w:t>WD615发动机发交架采购项目。</w:t>
      </w:r>
    </w:p>
    <w:bookmarkEnd w:id="2"/>
    <w:p w14:paraId="63BE90ED">
      <w:pPr>
        <w:pStyle w:val="8"/>
        <w:spacing w:line="360" w:lineRule="auto"/>
        <w:rPr>
          <w:rFonts w:ascii="黑体" w:eastAsia="黑体"/>
          <w:b/>
          <w:bCs/>
          <w:sz w:val="28"/>
        </w:rPr>
      </w:pPr>
      <w:r>
        <w:rPr>
          <w:rFonts w:hint="eastAsia" w:ascii="黑体" w:eastAsia="黑体"/>
          <w:b/>
          <w:bCs/>
          <w:sz w:val="28"/>
        </w:rPr>
        <w:t>二、招标内容</w:t>
      </w:r>
    </w:p>
    <w:tbl>
      <w:tblPr>
        <w:tblStyle w:val="15"/>
        <w:tblW w:w="8641" w:type="dxa"/>
        <w:jc w:val="center"/>
        <w:tblLayout w:type="fixed"/>
        <w:tblCellMar>
          <w:top w:w="0" w:type="dxa"/>
          <w:left w:w="0" w:type="dxa"/>
          <w:bottom w:w="0" w:type="dxa"/>
          <w:right w:w="0" w:type="dxa"/>
        </w:tblCellMar>
      </w:tblPr>
      <w:tblGrid>
        <w:gridCol w:w="636"/>
        <w:gridCol w:w="2466"/>
        <w:gridCol w:w="2904"/>
        <w:gridCol w:w="864"/>
        <w:gridCol w:w="1771"/>
      </w:tblGrid>
      <w:tr w14:paraId="6EE8F2AF">
        <w:tblPrEx>
          <w:tblCellMar>
            <w:top w:w="0" w:type="dxa"/>
            <w:left w:w="0" w:type="dxa"/>
            <w:bottom w:w="0" w:type="dxa"/>
            <w:right w:w="0" w:type="dxa"/>
          </w:tblCellMar>
        </w:tblPrEx>
        <w:trPr>
          <w:trHeight w:val="326"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E27AD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CFE58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产品名称</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AD5CC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工位器具名称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78A57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数量</w:t>
            </w:r>
          </w:p>
        </w:tc>
        <w:tc>
          <w:tcPr>
            <w:tcW w:w="17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7F356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备注</w:t>
            </w:r>
          </w:p>
        </w:tc>
      </w:tr>
      <w:tr w14:paraId="7454A92D">
        <w:tblPrEx>
          <w:tblCellMar>
            <w:top w:w="0" w:type="dxa"/>
            <w:left w:w="0" w:type="dxa"/>
            <w:bottom w:w="0" w:type="dxa"/>
            <w:right w:w="0" w:type="dxa"/>
          </w:tblCellMar>
        </w:tblPrEx>
        <w:trPr>
          <w:trHeight w:val="23"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591FF1">
            <w:pPr>
              <w:widowControl/>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sz w:val="21"/>
                <w:szCs w:val="21"/>
                <w:lang w:bidi="ar"/>
              </w:rPr>
              <w:t>1</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07D8DC">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23FB67">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w:t>
            </w:r>
            <w:r>
              <w:rPr>
                <w:rFonts w:hint="eastAsia" w:ascii="宋体" w:hAnsi="宋体" w:cs="宋体"/>
                <w:i w:val="0"/>
                <w:iCs w:val="0"/>
                <w:color w:val="000000"/>
                <w:kern w:val="0"/>
                <w:sz w:val="22"/>
                <w:szCs w:val="22"/>
                <w:u w:val="none"/>
                <w:lang w:val="en-US" w:eastAsia="zh-CN" w:bidi="ar"/>
              </w:rPr>
              <w:t>发交架</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344DE2">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cs="宋体"/>
                <w:i w:val="0"/>
                <w:iCs w:val="0"/>
                <w:color w:val="000000"/>
                <w:kern w:val="0"/>
                <w:sz w:val="22"/>
                <w:szCs w:val="22"/>
                <w:u w:val="none"/>
                <w:lang w:val="en-US" w:eastAsia="zh-CN" w:bidi="ar"/>
              </w:rPr>
              <w:t>1000</w:t>
            </w:r>
          </w:p>
        </w:tc>
        <w:tc>
          <w:tcPr>
            <w:tcW w:w="17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F4074D">
            <w:pPr>
              <w:keepNext w:val="0"/>
              <w:keepLines w:val="0"/>
              <w:widowControl/>
              <w:suppressLineNumbers w:val="0"/>
              <w:jc w:val="center"/>
              <w:textAlignment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分批次采购</w:t>
            </w:r>
          </w:p>
        </w:tc>
      </w:tr>
    </w:tbl>
    <w:p w14:paraId="250DD039">
      <w:pPr>
        <w:pStyle w:val="8"/>
        <w:numPr>
          <w:ilvl w:val="0"/>
          <w:numId w:val="1"/>
        </w:numPr>
        <w:spacing w:line="360" w:lineRule="auto"/>
        <w:rPr>
          <w:rFonts w:ascii="黑体" w:eastAsia="黑体"/>
          <w:b/>
          <w:bCs/>
          <w:sz w:val="28"/>
        </w:rPr>
      </w:pPr>
      <w:r>
        <w:rPr>
          <w:rFonts w:hint="eastAsia" w:ascii="黑体" w:eastAsia="黑体"/>
          <w:b/>
          <w:bCs/>
          <w:sz w:val="28"/>
        </w:rPr>
        <w:t>招标形式</w:t>
      </w:r>
    </w:p>
    <w:p w14:paraId="016D0C45">
      <w:pPr>
        <w:pStyle w:val="8"/>
        <w:spacing w:line="360" w:lineRule="auto"/>
        <w:rPr>
          <w:rFonts w:ascii="黑体" w:eastAsia="黑体"/>
          <w:b/>
          <w:bCs/>
          <w:sz w:val="28"/>
        </w:rPr>
      </w:pPr>
      <w:r>
        <w:rPr>
          <w:rFonts w:hint="eastAsia"/>
        </w:rPr>
        <w:t>招标形式：公开招标。</w:t>
      </w:r>
    </w:p>
    <w:p w14:paraId="5D881EE1">
      <w:pPr>
        <w:pStyle w:val="8"/>
        <w:spacing w:line="360" w:lineRule="auto"/>
        <w:rPr>
          <w:rFonts w:ascii="黑体" w:eastAsia="黑体"/>
          <w:b/>
          <w:bCs/>
          <w:sz w:val="28"/>
        </w:rPr>
      </w:pPr>
      <w:r>
        <w:rPr>
          <w:rFonts w:hint="eastAsia" w:ascii="黑体" w:eastAsia="黑体"/>
          <w:b/>
          <w:bCs/>
          <w:sz w:val="28"/>
        </w:rPr>
        <w:t>四、议程安排</w:t>
      </w:r>
    </w:p>
    <w:p w14:paraId="3BA98D57">
      <w:pPr>
        <w:pStyle w:val="8"/>
        <w:spacing w:line="360" w:lineRule="auto"/>
        <w:ind w:firstLine="420" w:firstLineChars="200"/>
        <w:rPr>
          <w:rFonts w:hint="default" w:eastAsia="宋体"/>
          <w:lang w:val="en-US" w:eastAsia="zh-CN"/>
        </w:rPr>
      </w:pPr>
      <w:bookmarkStart w:id="3" w:name="_Hlk136590913"/>
      <w:r>
        <w:t>1</w:t>
      </w:r>
      <w:r>
        <w:rPr>
          <w:rFonts w:hint="eastAsia"/>
        </w:rPr>
        <w:t>、公告开始时间：</w:t>
      </w:r>
      <w:r>
        <w:rPr>
          <w:rFonts w:hint="eastAsia"/>
          <w:lang w:val="en-US" w:eastAsia="zh-CN"/>
        </w:rPr>
        <w:t>2025年11月29日</w:t>
      </w:r>
    </w:p>
    <w:p w14:paraId="198A5EB0">
      <w:pPr>
        <w:pStyle w:val="8"/>
        <w:spacing w:line="360" w:lineRule="auto"/>
        <w:ind w:firstLine="420" w:firstLineChars="200"/>
      </w:pPr>
      <w:r>
        <w:t>2</w:t>
      </w:r>
      <w:r>
        <w:rPr>
          <w:rFonts w:hint="eastAsia"/>
        </w:rPr>
        <w:t>、答疑</w:t>
      </w:r>
    </w:p>
    <w:p w14:paraId="16F5E51C">
      <w:pPr>
        <w:pStyle w:val="8"/>
        <w:spacing w:line="360" w:lineRule="auto"/>
        <w:ind w:firstLine="420" w:firstLineChars="200"/>
      </w:pPr>
      <w:r>
        <w:rPr>
          <w:rFonts w:hint="eastAsia"/>
        </w:rPr>
        <w:t>答疑方式：电话</w:t>
      </w:r>
      <w:r>
        <w:rPr>
          <w:rFonts w:hint="eastAsia"/>
          <w:lang w:val="en-US" w:eastAsia="zh-CN"/>
        </w:rPr>
        <w:t>/现场</w:t>
      </w:r>
      <w:r>
        <w:rPr>
          <w:rFonts w:hint="eastAsia"/>
        </w:rPr>
        <w:t>答疑。</w:t>
      </w:r>
    </w:p>
    <w:p w14:paraId="7EE0C83E">
      <w:pPr>
        <w:pStyle w:val="8"/>
        <w:spacing w:line="360" w:lineRule="auto"/>
        <w:ind w:firstLine="420" w:firstLineChars="200"/>
        <w:rPr>
          <w:rFonts w:hint="default"/>
          <w:lang w:val="en-US" w:eastAsia="zh-CN"/>
        </w:rPr>
      </w:pPr>
      <w:r>
        <w:rPr>
          <w:rFonts w:hint="eastAsia"/>
        </w:rPr>
        <w:t>答疑联系人：</w:t>
      </w:r>
      <w:r>
        <w:rPr>
          <w:rFonts w:hint="eastAsia"/>
          <w:lang w:val="en-US" w:eastAsia="zh-CN"/>
        </w:rPr>
        <w:t>苏启蒙/赵殿报  17553108182/17864305210</w:t>
      </w:r>
    </w:p>
    <w:p w14:paraId="3F95681E">
      <w:pPr>
        <w:pStyle w:val="8"/>
        <w:spacing w:line="360" w:lineRule="auto"/>
        <w:ind w:firstLine="420" w:firstLineChars="200"/>
        <w:rPr>
          <w:rFonts w:hint="eastAsia" w:eastAsia="宋体"/>
          <w:lang w:val="en-US" w:eastAsia="zh-CN"/>
        </w:rPr>
      </w:pPr>
      <w:r>
        <w:t>3</w:t>
      </w:r>
      <w:r>
        <w:rPr>
          <w:rFonts w:hint="eastAsia"/>
        </w:rPr>
        <w:t>、报名</w:t>
      </w:r>
      <w:r>
        <w:rPr>
          <w:rFonts w:hint="eastAsia"/>
          <w:lang w:val="en-US" w:eastAsia="zh-CN"/>
        </w:rPr>
        <w:t>应标</w:t>
      </w:r>
    </w:p>
    <w:p w14:paraId="5616360E">
      <w:pPr>
        <w:pStyle w:val="8"/>
        <w:spacing w:line="360" w:lineRule="auto"/>
        <w:ind w:firstLine="420" w:firstLineChars="200"/>
        <w:rPr>
          <w:szCs w:val="21"/>
          <w:lang w:bidi="en-US"/>
        </w:rPr>
      </w:pPr>
      <w:r>
        <w:rPr>
          <w:rFonts w:hint="eastAsia"/>
        </w:rPr>
        <w:t>报名方式：投标方需</w:t>
      </w:r>
      <w:r>
        <w:rPr>
          <w:szCs w:val="21"/>
          <w:lang w:bidi="en-US"/>
        </w:rPr>
        <w:t>按照</w:t>
      </w:r>
      <w:r>
        <w:rPr>
          <w:rFonts w:hint="eastAsia"/>
          <w:szCs w:val="21"/>
          <w:lang w:bidi="en-US"/>
        </w:rPr>
        <w:t>附件</w:t>
      </w:r>
      <w:r>
        <w:rPr>
          <w:szCs w:val="21"/>
          <w:lang w:bidi="en-US"/>
        </w:rPr>
        <w:t>《非生产供应商注册操作手册》完成</w:t>
      </w:r>
      <w:r>
        <w:rPr>
          <w:rFonts w:hint="eastAsia"/>
          <w:szCs w:val="21"/>
          <w:lang w:bidi="en-US"/>
        </w:rPr>
        <w:t>重汽</w:t>
      </w:r>
      <w:r>
        <w:rPr>
          <w:szCs w:val="21"/>
          <w:lang w:bidi="en-US"/>
        </w:rPr>
        <w:t>e</w:t>
      </w:r>
      <w:r>
        <w:rPr>
          <w:rFonts w:hint="eastAsia"/>
          <w:szCs w:val="21"/>
          <w:lang w:bidi="en-US"/>
        </w:rPr>
        <w:t>采通</w:t>
      </w:r>
      <w:r>
        <w:rPr>
          <w:szCs w:val="21"/>
          <w:lang w:bidi="en-US"/>
        </w:rPr>
        <w:t>平台注册（网址：</w:t>
      </w:r>
      <w:r>
        <w:rPr>
          <w:rFonts w:hint="eastAsia"/>
          <w:sz w:val="22"/>
          <w:lang w:bidi="zh-CN"/>
        </w:rPr>
        <w:fldChar w:fldCharType="begin"/>
      </w:r>
      <w:r>
        <w:instrText xml:space="preserve"> HYPERLINK "http://ecaitong.sinotruk.com:8012/#/login），注册时，业务主管部门选择" </w:instrText>
      </w:r>
      <w:r>
        <w:rPr>
          <w:rFonts w:hint="eastAsia"/>
          <w:sz w:val="22"/>
          <w:lang w:bidi="zh-CN"/>
        </w:rPr>
        <w:fldChar w:fldCharType="separate"/>
      </w:r>
      <w:r>
        <w:rPr>
          <w:rFonts w:ascii="宋体" w:hAnsi="宋体" w:eastAsia="宋体" w:cs="宋体"/>
          <w:sz w:val="24"/>
          <w:szCs w:val="24"/>
        </w:rPr>
        <w:t>https://ecaitong.sinotruk.com:8012/#/login</w:t>
      </w:r>
      <w:r>
        <w:rPr>
          <w:szCs w:val="21"/>
          <w:lang w:bidi="en-US"/>
        </w:rPr>
        <w:t>）</w:t>
      </w:r>
      <w:r>
        <w:rPr>
          <w:rFonts w:hint="eastAsia"/>
          <w:szCs w:val="21"/>
          <w:lang w:bidi="en-US"/>
        </w:rPr>
        <w:fldChar w:fldCharType="end"/>
      </w:r>
      <w:r>
        <w:rPr>
          <w:rFonts w:hint="eastAsia"/>
        </w:rPr>
        <w:t>,</w:t>
      </w:r>
      <w:r>
        <w:rPr>
          <w:rFonts w:hint="eastAsia"/>
          <w:b/>
        </w:rPr>
        <w:t>在报名截止时间前</w:t>
      </w:r>
      <w:r>
        <w:rPr>
          <w:rFonts w:hint="eastAsia"/>
        </w:rPr>
        <w:t>在</w:t>
      </w:r>
      <w:r>
        <w:rPr>
          <w:rFonts w:hint="eastAsia"/>
          <w:szCs w:val="21"/>
          <w:lang w:bidi="en-US"/>
        </w:rPr>
        <w:t>重汽</w:t>
      </w:r>
      <w:r>
        <w:rPr>
          <w:szCs w:val="21"/>
          <w:lang w:bidi="en-US"/>
        </w:rPr>
        <w:t>e</w:t>
      </w:r>
      <w:r>
        <w:rPr>
          <w:rFonts w:hint="eastAsia"/>
          <w:szCs w:val="21"/>
          <w:lang w:bidi="en-US"/>
        </w:rPr>
        <w:t>采通上完成应标。</w:t>
      </w:r>
    </w:p>
    <w:p w14:paraId="5F012C67">
      <w:pPr>
        <w:pStyle w:val="8"/>
        <w:spacing w:line="360" w:lineRule="auto"/>
        <w:ind w:firstLine="422" w:firstLineChars="200"/>
        <w:rPr>
          <w:rFonts w:hint="eastAsia"/>
        </w:rPr>
      </w:pPr>
      <w:r>
        <w:rPr>
          <w:rFonts w:hint="eastAsia"/>
          <w:b/>
        </w:rPr>
        <w:t>报名</w:t>
      </w:r>
      <w:r>
        <w:rPr>
          <w:rFonts w:hint="eastAsia"/>
        </w:rPr>
        <w:t>报名</w:t>
      </w:r>
      <w:r>
        <w:rPr>
          <w:rFonts w:hint="eastAsia"/>
          <w:lang w:val="en-US" w:eastAsia="zh-CN"/>
        </w:rPr>
        <w:t>应标</w:t>
      </w:r>
      <w:r>
        <w:rPr>
          <w:rFonts w:hint="eastAsia"/>
          <w:b/>
        </w:rPr>
        <w:t>截止时间：</w:t>
      </w:r>
      <w:r>
        <w:rPr>
          <w:rFonts w:hint="eastAsia"/>
          <w:lang w:val="en-US" w:eastAsia="zh-CN"/>
        </w:rPr>
        <w:t>2025年12月4日</w:t>
      </w:r>
    </w:p>
    <w:p w14:paraId="73B6E482">
      <w:pPr>
        <w:pStyle w:val="8"/>
        <w:spacing w:line="360" w:lineRule="auto"/>
        <w:ind w:left="426" w:leftChars="203"/>
        <w:rPr>
          <w:rFonts w:hint="eastAsia"/>
          <w:lang w:val="en-US" w:eastAsia="zh-CN"/>
        </w:rPr>
      </w:pPr>
      <w:r>
        <w:rPr>
          <w:rFonts w:hint="eastAsia"/>
        </w:rPr>
        <w:t>报名联系人：</w:t>
      </w:r>
      <w:r>
        <w:rPr>
          <w:rFonts w:hint="eastAsia"/>
          <w:lang w:val="en-US" w:eastAsia="zh-CN"/>
        </w:rPr>
        <w:t>苏启蒙/赵殿报  17553108182/17864305210</w:t>
      </w:r>
    </w:p>
    <w:p w14:paraId="1E059248">
      <w:pPr>
        <w:pStyle w:val="8"/>
        <w:spacing w:line="360" w:lineRule="auto"/>
        <w:ind w:left="426" w:leftChars="203"/>
        <w:rPr>
          <w:rFonts w:hint="eastAsia"/>
          <w:highlight w:val="yellow"/>
          <w:lang w:val="en-US" w:eastAsia="zh-CN"/>
        </w:rPr>
      </w:pPr>
      <w:r>
        <w:rPr>
          <w:rFonts w:hint="eastAsia"/>
          <w:highlight w:val="yellow"/>
          <w:lang w:val="en-US" w:eastAsia="zh-CN"/>
        </w:rPr>
        <w:t>请投标人确认中国重汽e采通系统中供应商信息完整、准确，因供应商信息不全或错误导致的报名不成功，由投标人自行承担。</w:t>
      </w:r>
    </w:p>
    <w:p w14:paraId="4A5C2657">
      <w:pPr>
        <w:pStyle w:val="8"/>
        <w:spacing w:line="360" w:lineRule="auto"/>
        <w:ind w:left="426" w:leftChars="203"/>
      </w:pPr>
      <w:r>
        <w:t>4</w:t>
      </w:r>
      <w:r>
        <w:rPr>
          <w:rFonts w:hint="eastAsia"/>
        </w:rPr>
        <w:t>、投标</w:t>
      </w:r>
    </w:p>
    <w:p w14:paraId="20F46838">
      <w:pPr>
        <w:pStyle w:val="8"/>
        <w:spacing w:line="360" w:lineRule="auto"/>
        <w:ind w:firstLine="420" w:firstLineChars="200"/>
      </w:pPr>
      <w:r>
        <w:t>应标通过的投标人</w:t>
      </w:r>
      <w:r>
        <w:rPr>
          <w:rFonts w:hint="eastAsia"/>
        </w:rPr>
        <w:t>，</w:t>
      </w:r>
      <w:r>
        <w:rPr>
          <w:rFonts w:hint="eastAsia"/>
          <w:b/>
        </w:rPr>
        <w:t>在投标截止时间前</w:t>
      </w:r>
      <w:r>
        <w:rPr>
          <w:rFonts w:hint="eastAsia"/>
        </w:rPr>
        <w:t>在e采通</w:t>
      </w:r>
      <w:r>
        <w:t>上传标书要求的资质文件、商务标文</w:t>
      </w:r>
      <w:r>
        <w:rPr>
          <w:rFonts w:hint="eastAsia"/>
        </w:rPr>
        <w:t>件。</w:t>
      </w:r>
    </w:p>
    <w:p w14:paraId="4D36356C">
      <w:pPr>
        <w:pStyle w:val="8"/>
        <w:spacing w:line="360" w:lineRule="auto"/>
        <w:ind w:firstLine="422" w:firstLineChars="200"/>
        <w:rPr>
          <w:rFonts w:hint="default"/>
          <w:b/>
          <w:lang w:val="en-US"/>
        </w:rPr>
      </w:pPr>
      <w:r>
        <w:rPr>
          <w:rFonts w:hint="eastAsia"/>
          <w:b/>
        </w:rPr>
        <w:t>投标截止时间：</w:t>
      </w:r>
      <w:r>
        <w:rPr>
          <w:rFonts w:hint="eastAsia"/>
          <w:lang w:val="en-US" w:eastAsia="zh-CN"/>
        </w:rPr>
        <w:t>2025年12月9日23:00</w:t>
      </w:r>
    </w:p>
    <w:p w14:paraId="56926650">
      <w:pPr>
        <w:pStyle w:val="8"/>
        <w:spacing w:line="360" w:lineRule="auto"/>
        <w:ind w:firstLine="420" w:firstLineChars="200"/>
        <w:rPr>
          <w:rFonts w:hint="default"/>
          <w:lang w:val="en-US"/>
        </w:rPr>
      </w:pPr>
      <w:r>
        <w:t>5</w:t>
      </w:r>
      <w:r>
        <w:rPr>
          <w:rFonts w:hint="eastAsia"/>
        </w:rPr>
        <w:t>、开标</w:t>
      </w:r>
    </w:p>
    <w:p w14:paraId="5E590D72">
      <w:pPr>
        <w:pStyle w:val="8"/>
        <w:spacing w:line="360" w:lineRule="auto"/>
        <w:ind w:firstLine="422" w:firstLineChars="200"/>
        <w:rPr>
          <w:b/>
        </w:rPr>
      </w:pPr>
      <w:r>
        <w:rPr>
          <w:rFonts w:hint="eastAsia"/>
          <w:b/>
        </w:rPr>
        <w:t>开标时间：</w:t>
      </w:r>
      <w:r>
        <w:rPr>
          <w:rFonts w:hint="eastAsia"/>
          <w:lang w:val="en-US" w:eastAsia="zh-CN"/>
        </w:rPr>
        <w:t>2025年12月10日9:00</w:t>
      </w:r>
    </w:p>
    <w:p w14:paraId="19C6F4E0">
      <w:pPr>
        <w:pStyle w:val="8"/>
        <w:spacing w:line="360" w:lineRule="auto"/>
        <w:ind w:left="426" w:leftChars="203"/>
        <w:rPr>
          <w:rFonts w:hint="default" w:eastAsia="宋体"/>
          <w:lang w:val="en-US" w:eastAsia="zh-CN"/>
        </w:rPr>
      </w:pPr>
      <w:r>
        <w:rPr>
          <w:rFonts w:hint="eastAsia"/>
        </w:rPr>
        <w:t>开标地点：</w:t>
      </w:r>
      <w:r>
        <w:rPr>
          <w:rFonts w:hint="eastAsia"/>
          <w:lang w:val="en-US" w:eastAsia="zh-CN"/>
        </w:rPr>
        <w:t>报名成功后组织线上钉钉会议</w:t>
      </w:r>
    </w:p>
    <w:bookmarkEnd w:id="3"/>
    <w:p w14:paraId="75F9CE26">
      <w:pPr>
        <w:pStyle w:val="8"/>
        <w:spacing w:line="360" w:lineRule="auto"/>
        <w:rPr>
          <w:rFonts w:ascii="黑体" w:eastAsia="黑体"/>
          <w:b/>
          <w:bCs/>
          <w:sz w:val="28"/>
        </w:rPr>
      </w:pPr>
      <w:r>
        <w:rPr>
          <w:rFonts w:hint="eastAsia" w:ascii="黑体" w:eastAsia="黑体"/>
          <w:b/>
          <w:bCs/>
          <w:sz w:val="28"/>
        </w:rPr>
        <w:t>五、获取招标文件</w:t>
      </w:r>
    </w:p>
    <w:p w14:paraId="026EF1A2">
      <w:pPr>
        <w:pStyle w:val="8"/>
        <w:spacing w:line="360" w:lineRule="auto"/>
        <w:ind w:firstLine="405"/>
        <w:rPr>
          <w:rFonts w:hint="eastAsia"/>
        </w:rPr>
      </w:pPr>
      <w:r>
        <w:rPr>
          <w:rFonts w:hint="eastAsia"/>
        </w:rPr>
        <w:t>获取方式：投标方在中国重汽官网或山东省阳光采购平台自行下载招标公告。</w:t>
      </w:r>
    </w:p>
    <w:p w14:paraId="4ABC8BA8">
      <w:pPr>
        <w:pStyle w:val="8"/>
        <w:spacing w:line="360" w:lineRule="auto"/>
        <w:rPr>
          <w:rFonts w:ascii="黑体" w:eastAsia="黑体"/>
          <w:b/>
          <w:bCs/>
          <w:sz w:val="28"/>
        </w:rPr>
      </w:pPr>
      <w:r>
        <w:rPr>
          <w:rFonts w:hint="eastAsia" w:ascii="黑体" w:eastAsia="黑体"/>
          <w:b/>
          <w:bCs/>
          <w:sz w:val="28"/>
        </w:rPr>
        <w:t>六、投标须知</w:t>
      </w:r>
    </w:p>
    <w:p w14:paraId="7837AF64">
      <w:pPr>
        <w:pStyle w:val="8"/>
        <w:spacing w:line="360" w:lineRule="auto"/>
        <w:ind w:firstLine="422" w:firstLineChars="200"/>
        <w:rPr>
          <w:b/>
        </w:rPr>
      </w:pPr>
      <w:r>
        <w:rPr>
          <w:rFonts w:hint="eastAsia"/>
          <w:b/>
        </w:rPr>
        <w:t>1.合格投标人：</w:t>
      </w:r>
    </w:p>
    <w:p w14:paraId="4D087FD2">
      <w:pPr>
        <w:pStyle w:val="8"/>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0FE9CFA7">
      <w:pPr>
        <w:pStyle w:val="8"/>
        <w:spacing w:line="360" w:lineRule="auto"/>
        <w:ind w:firstLine="282" w:firstLineChars="134"/>
        <w:rPr>
          <w:b/>
          <w:bCs/>
        </w:rPr>
      </w:pPr>
      <w:r>
        <w:rPr>
          <w:rFonts w:hint="eastAsia" w:hAnsi="宋体"/>
          <w:b/>
          <w:bCs/>
        </w:rPr>
        <w:t>*⑵</w:t>
      </w:r>
      <w:r>
        <w:rPr>
          <w:rFonts w:hint="eastAsia"/>
          <w:b/>
          <w:bCs/>
        </w:rPr>
        <w:t>公司成立三年以上（以营业执照成立日期到开标当日满</w:t>
      </w:r>
      <w:r>
        <w:rPr>
          <w:rFonts w:hint="eastAsia"/>
          <w:b/>
          <w:bCs/>
          <w:lang w:val="en-US" w:eastAsia="zh-CN"/>
        </w:rPr>
        <w:t>三</w:t>
      </w:r>
      <w:r>
        <w:rPr>
          <w:rFonts w:hint="eastAsia"/>
          <w:b/>
          <w:bCs/>
        </w:rPr>
        <w:t>年为准）；注册资金不少于</w:t>
      </w:r>
      <w:r>
        <w:rPr>
          <w:rFonts w:hint="eastAsia"/>
          <w:b/>
          <w:bCs/>
          <w:lang w:val="en-US" w:eastAsia="zh-CN"/>
        </w:rPr>
        <w:t>500</w:t>
      </w:r>
      <w:r>
        <w:rPr>
          <w:rFonts w:hint="eastAsia"/>
          <w:b/>
          <w:bCs/>
        </w:rPr>
        <w:t>万元</w:t>
      </w:r>
      <w:r>
        <w:rPr>
          <w:rFonts w:hint="eastAsia" w:hAnsi="宋体"/>
          <w:b/>
          <w:bCs/>
          <w:sz w:val="24"/>
        </w:rPr>
        <w:t>；</w:t>
      </w:r>
      <w:r>
        <w:rPr>
          <w:rFonts w:hint="eastAsia"/>
          <w:b/>
          <w:bCs/>
        </w:rPr>
        <w:t>经营范围满足招标项目需求；</w:t>
      </w:r>
    </w:p>
    <w:p w14:paraId="5C924C56">
      <w:pPr>
        <w:pStyle w:val="8"/>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⑶投标人须提供具有统一社会信用代码的新版营业执照副本原件或复印件（加盖公章）；</w:t>
      </w:r>
    </w:p>
    <w:p w14:paraId="7F2898B3">
      <w:pPr>
        <w:pStyle w:val="8"/>
        <w:spacing w:line="360" w:lineRule="auto"/>
        <w:ind w:firstLine="420" w:firstLineChars="200"/>
        <w:rPr>
          <w:b/>
        </w:rPr>
      </w:pPr>
      <w:r>
        <w:rPr>
          <w:rFonts w:hint="eastAsia" w:hAnsi="宋体"/>
        </w:rPr>
        <w:t>⑷</w:t>
      </w:r>
      <w:r>
        <w:rPr>
          <w:rFonts w:hint="eastAsia"/>
        </w:rPr>
        <w:t>具有良好的商业信誉，在国家企业信用信息公示系统中无行政处罚、列入经营异常名录和列入严重违法失信企业名单（黑名单）信息或上述信息已被移除。</w:t>
      </w:r>
    </w:p>
    <w:p w14:paraId="60F93290">
      <w:pPr>
        <w:pStyle w:val="8"/>
        <w:spacing w:line="360" w:lineRule="auto"/>
        <w:ind w:firstLine="420" w:firstLineChars="200"/>
      </w:pPr>
      <w:r>
        <w:rPr>
          <w:rFonts w:hint="eastAsia" w:hAnsi="宋体"/>
        </w:rPr>
        <w:t>⑸</w:t>
      </w:r>
      <w:r>
        <w:rPr>
          <w:rFonts w:hint="eastAsia"/>
        </w:rPr>
        <w:t>投标人在近两年内在经营活动中无违法记录。</w:t>
      </w:r>
    </w:p>
    <w:p w14:paraId="5445E87B">
      <w:pPr>
        <w:pStyle w:val="8"/>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001DC344">
      <w:pPr>
        <w:pStyle w:val="8"/>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7E6B843F">
      <w:pPr>
        <w:spacing w:line="360" w:lineRule="auto"/>
        <w:ind w:firstLine="282" w:firstLineChars="134"/>
        <w:rPr>
          <w:rFonts w:ascii="宋体" w:hAnsi="Courier New"/>
          <w:b/>
          <w:bCs/>
        </w:rPr>
      </w:pPr>
      <w:r>
        <w:rPr>
          <w:rFonts w:hint="eastAsia" w:ascii="宋体" w:hAnsi="宋体"/>
          <w:b/>
          <w:bCs/>
        </w:rPr>
        <w:t>*⑻</w:t>
      </w:r>
      <w:r>
        <w:rPr>
          <w:rFonts w:hint="eastAsia" w:ascii="宋体" w:hAnsi="Courier New"/>
          <w:b/>
          <w:bCs/>
        </w:rPr>
        <w:t>投标人须提供20</w:t>
      </w:r>
      <w:r>
        <w:rPr>
          <w:rFonts w:hint="eastAsia" w:ascii="宋体" w:hAnsi="Courier New"/>
          <w:b/>
          <w:bCs/>
          <w:lang w:val="en-US" w:eastAsia="zh-CN"/>
        </w:rPr>
        <w:t>22</w:t>
      </w:r>
      <w:r>
        <w:rPr>
          <w:rFonts w:hint="eastAsia" w:ascii="宋体" w:hAnsi="Courier New"/>
          <w:b/>
          <w:bCs/>
        </w:rPr>
        <w:t>年、2</w:t>
      </w:r>
      <w:r>
        <w:rPr>
          <w:rFonts w:hint="eastAsia" w:ascii="宋体" w:hAnsi="Courier New"/>
          <w:b/>
          <w:bCs/>
          <w:lang w:val="en-US" w:eastAsia="zh-CN"/>
        </w:rPr>
        <w:t>023</w:t>
      </w:r>
      <w:r>
        <w:rPr>
          <w:rFonts w:hint="eastAsia" w:ascii="宋体" w:hAnsi="Courier New"/>
          <w:b/>
          <w:bCs/>
        </w:rPr>
        <w:t>年</w:t>
      </w:r>
      <w:r>
        <w:rPr>
          <w:rFonts w:hint="eastAsia" w:ascii="宋体" w:hAnsi="Courier New"/>
          <w:b/>
          <w:bCs/>
          <w:lang w:eastAsia="zh-CN"/>
        </w:rPr>
        <w:t>、</w:t>
      </w:r>
      <w:r>
        <w:rPr>
          <w:rFonts w:hint="eastAsia" w:ascii="宋体" w:hAnsi="Courier New"/>
          <w:b/>
          <w:bCs/>
          <w:lang w:val="en-US" w:eastAsia="zh-CN"/>
        </w:rPr>
        <w:t>2024年</w:t>
      </w:r>
      <w:r>
        <w:rPr>
          <w:rFonts w:hint="eastAsia" w:ascii="宋体" w:hAnsi="Courier New"/>
          <w:b/>
          <w:bCs/>
        </w:rPr>
        <w:t>三年的公司财务报表</w:t>
      </w:r>
      <w:r>
        <w:rPr>
          <w:rFonts w:hint="eastAsia" w:ascii="宋体" w:hAnsi="Courier New"/>
          <w:b/>
          <w:bCs/>
          <w:lang w:val="en-US" w:eastAsia="zh-CN"/>
        </w:rPr>
        <w:t>并加盖公章</w:t>
      </w:r>
      <w:r>
        <w:rPr>
          <w:rFonts w:hint="eastAsia" w:ascii="宋体" w:hAnsi="Courier New"/>
          <w:b/>
          <w:bCs/>
        </w:rPr>
        <w:t>。</w:t>
      </w:r>
    </w:p>
    <w:p w14:paraId="329114DB">
      <w:pPr>
        <w:spacing w:line="360" w:lineRule="auto"/>
        <w:ind w:firstLine="282" w:firstLineChars="134"/>
        <w:rPr>
          <w:rFonts w:ascii="宋体" w:hAnsi="Courier New"/>
          <w:b/>
          <w:bCs/>
        </w:rPr>
      </w:pPr>
      <w:r>
        <w:rPr>
          <w:rFonts w:hint="eastAsia" w:ascii="宋体" w:hAns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p>
    <w:p w14:paraId="2C0FC989">
      <w:pPr>
        <w:pStyle w:val="8"/>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32737FC3">
      <w:pPr>
        <w:pStyle w:val="8"/>
        <w:spacing w:line="360" w:lineRule="auto"/>
        <w:ind w:firstLine="420" w:firstLineChars="200"/>
      </w:pPr>
      <w:r>
        <w:rPr>
          <w:rFonts w:hint="eastAsia" w:hAnsi="宋体"/>
        </w:rPr>
        <w:t>⑾</w:t>
      </w:r>
      <w:r>
        <w:rPr>
          <w:rFonts w:hint="eastAsia"/>
        </w:rPr>
        <w:t>投标人须具有完全履行招标文件的所有要求的能力；</w:t>
      </w:r>
    </w:p>
    <w:p w14:paraId="11DED728">
      <w:pPr>
        <w:pStyle w:val="8"/>
        <w:spacing w:line="360" w:lineRule="auto"/>
        <w:ind w:firstLine="420" w:firstLineChars="200"/>
      </w:pPr>
      <w:r>
        <w:rPr>
          <w:rFonts w:hint="eastAsia" w:hAnsi="宋体"/>
        </w:rPr>
        <w:t>⑿</w:t>
      </w:r>
      <w:r>
        <w:rPr>
          <w:rFonts w:hint="eastAsia"/>
        </w:rPr>
        <w:t>投标人须负责提供合理的便于运输的包装物，并承担相关费用；</w:t>
      </w:r>
    </w:p>
    <w:p w14:paraId="40D1B13F">
      <w:pPr>
        <w:pStyle w:val="8"/>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0370826F">
      <w:pPr>
        <w:pStyle w:val="8"/>
        <w:spacing w:line="360" w:lineRule="auto"/>
        <w:ind w:firstLine="420" w:firstLineChars="200"/>
      </w:pPr>
      <w:r>
        <w:rPr>
          <w:rFonts w:hint="eastAsia" w:hAnsi="宋体"/>
        </w:rPr>
        <w:t>⒁</w:t>
      </w:r>
      <w:r>
        <w:rPr>
          <w:rFonts w:hint="eastAsia"/>
        </w:rPr>
        <w:t>投标人须认可招标人终止合同后3个月退还履约保证金的招标要求；</w:t>
      </w:r>
    </w:p>
    <w:p w14:paraId="54059031">
      <w:pPr>
        <w:pStyle w:val="8"/>
        <w:spacing w:line="360" w:lineRule="auto"/>
        <w:ind w:firstLine="420" w:firstLineChars="200"/>
      </w:pPr>
      <w:r>
        <w:rPr>
          <w:rFonts w:hint="eastAsia" w:hAnsi="宋体"/>
        </w:rPr>
        <w:t>⒂</w:t>
      </w:r>
      <w:r>
        <w:rPr>
          <w:rFonts w:hint="eastAsia"/>
        </w:rPr>
        <w:t>投标人必须是最终投标、签订合同的单位，不得以任何理由将已中标项目以任何形式转包给其他单位；</w:t>
      </w:r>
    </w:p>
    <w:p w14:paraId="60F2C81F">
      <w:pPr>
        <w:pStyle w:val="8"/>
        <w:spacing w:line="360" w:lineRule="auto"/>
        <w:ind w:firstLine="420" w:firstLineChars="200"/>
      </w:pPr>
      <w:r>
        <w:rPr>
          <w:rFonts w:hint="eastAsia" w:hAnsi="宋体"/>
        </w:rPr>
        <w:t>⒃</w:t>
      </w:r>
      <w:r>
        <w:rPr>
          <w:rFonts w:hint="eastAsia"/>
        </w:rPr>
        <w:t>本次招标项目不接受联合体投标；</w:t>
      </w:r>
    </w:p>
    <w:p w14:paraId="5050BFEE">
      <w:pPr>
        <w:spacing w:line="360" w:lineRule="auto"/>
        <w:ind w:firstLine="282" w:firstLineChars="134"/>
        <w:rPr>
          <w:rFonts w:ascii="宋体" w:hAnsi="宋体"/>
          <w:b/>
          <w:bCs/>
        </w:rPr>
      </w:pPr>
      <w:r>
        <w:rPr>
          <w:rFonts w:hint="eastAsia" w:ascii="宋体" w:hAnsi="宋体"/>
          <w:b/>
          <w:bCs/>
        </w:rPr>
        <w:t>*⒄投标人在向招标人出示《投标保证金缴纳凭证》后方可进行投标；</w:t>
      </w:r>
    </w:p>
    <w:p w14:paraId="2FA427AF">
      <w:pPr>
        <w:pStyle w:val="8"/>
        <w:spacing w:line="360" w:lineRule="auto"/>
        <w:ind w:firstLine="420" w:firstLineChars="200"/>
        <w:rPr>
          <w:rFonts w:hAnsi="宋体"/>
        </w:rPr>
      </w:pPr>
      <w:r>
        <w:rPr>
          <w:rFonts w:hint="eastAsia" w:hAnsi="宋体"/>
        </w:rPr>
        <w:t>(18)如为代理商投标，需获得生产厂家正式授权原件并具备售后服务承诺原件。</w:t>
      </w:r>
    </w:p>
    <w:p w14:paraId="22A33A39">
      <w:pPr>
        <w:pStyle w:val="8"/>
        <w:spacing w:line="360" w:lineRule="auto"/>
        <w:ind w:firstLine="420" w:firstLineChars="200"/>
        <w:rPr>
          <w:rFonts w:hAnsi="宋体"/>
        </w:rPr>
      </w:pPr>
      <w:r>
        <w:rPr>
          <w:rFonts w:hint="eastAsia" w:hAnsi="宋体"/>
        </w:rPr>
        <w:t>(19)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374F3361">
      <w:pPr>
        <w:pStyle w:val="8"/>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2E16576B">
      <w:pPr>
        <w:pStyle w:val="8"/>
        <w:spacing w:line="360" w:lineRule="auto"/>
        <w:ind w:firstLine="422" w:firstLineChars="200"/>
        <w:rPr>
          <w:b/>
        </w:rPr>
      </w:pPr>
      <w:r>
        <w:rPr>
          <w:rFonts w:hint="eastAsia"/>
          <w:b/>
        </w:rPr>
        <w:t>2.投标文件格式组成</w:t>
      </w:r>
    </w:p>
    <w:p w14:paraId="7BCB8AF3">
      <w:pPr>
        <w:pStyle w:val="8"/>
        <w:spacing w:line="360" w:lineRule="auto"/>
        <w:ind w:right="-334" w:rightChars="-159" w:firstLine="422" w:firstLineChars="200"/>
        <w:rPr>
          <w:b/>
        </w:rPr>
      </w:pPr>
      <w:r>
        <w:rPr>
          <w:rFonts w:hint="eastAsia"/>
          <w:b/>
        </w:rPr>
        <w:t>2.1资质文件（独立封装在一个档案袋，一式两份，一正一副，正本所涉及的盖章和签字必须为原件）：</w:t>
      </w:r>
    </w:p>
    <w:p w14:paraId="61C8E5CE">
      <w:pPr>
        <w:pStyle w:val="8"/>
        <w:spacing w:line="360" w:lineRule="auto"/>
        <w:ind w:firstLine="422" w:firstLineChars="200"/>
        <w:rPr>
          <w:b/>
        </w:rPr>
      </w:pPr>
      <w:r>
        <w:rPr>
          <w:rFonts w:hint="eastAsia"/>
          <w:b/>
        </w:rPr>
        <w:t>2.1.1</w:t>
      </w:r>
      <w:r>
        <w:rPr>
          <w:rFonts w:hint="eastAsia"/>
          <w:b/>
        </w:rPr>
        <w:tab/>
      </w:r>
      <w:r>
        <w:rPr>
          <w:rFonts w:hint="eastAsia"/>
          <w:b/>
        </w:rPr>
        <w:t>法定代表人身份证明</w:t>
      </w:r>
    </w:p>
    <w:p w14:paraId="664254AA">
      <w:pPr>
        <w:pStyle w:val="8"/>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6F4D9FA3">
      <w:pPr>
        <w:pStyle w:val="8"/>
        <w:spacing w:line="360" w:lineRule="auto"/>
        <w:ind w:firstLine="422" w:firstLineChars="200"/>
        <w:rPr>
          <w:b/>
        </w:rPr>
      </w:pPr>
      <w:r>
        <w:rPr>
          <w:rFonts w:hint="eastAsia"/>
          <w:b/>
        </w:rPr>
        <w:t>2.1.3</w:t>
      </w:r>
      <w:r>
        <w:rPr>
          <w:rFonts w:hint="eastAsia"/>
          <w:b/>
        </w:rPr>
        <w:tab/>
      </w:r>
      <w:r>
        <w:rPr>
          <w:rFonts w:hint="eastAsia"/>
          <w:b/>
        </w:rPr>
        <w:t>营业执照副本复印件；</w:t>
      </w:r>
    </w:p>
    <w:p w14:paraId="4C2857C7">
      <w:pPr>
        <w:pStyle w:val="8"/>
        <w:spacing w:line="360" w:lineRule="auto"/>
        <w:ind w:firstLine="422" w:firstLineChars="200"/>
        <w:rPr>
          <w:b/>
        </w:rPr>
      </w:pPr>
      <w:r>
        <w:rPr>
          <w:rFonts w:hint="eastAsia"/>
          <w:b/>
        </w:rPr>
        <w:t>2.1.4</w:t>
      </w:r>
      <w:r>
        <w:rPr>
          <w:rFonts w:hint="eastAsia"/>
          <w:b/>
        </w:rPr>
        <w:tab/>
      </w:r>
      <w:r>
        <w:rPr>
          <w:rFonts w:hint="eastAsia"/>
          <w:b/>
        </w:rPr>
        <w:t>投标人应具有相应生产证明，若为代理商需具备厂家授权。</w:t>
      </w:r>
    </w:p>
    <w:p w14:paraId="56306863">
      <w:pPr>
        <w:pStyle w:val="8"/>
        <w:spacing w:line="360" w:lineRule="auto"/>
        <w:ind w:firstLine="422" w:firstLineChars="200"/>
        <w:rPr>
          <w:b/>
        </w:rPr>
      </w:pPr>
      <w:r>
        <w:rPr>
          <w:rFonts w:hint="eastAsia"/>
          <w:b/>
        </w:rPr>
        <w:t>2.1.5</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3F127A6A">
      <w:pPr>
        <w:pStyle w:val="8"/>
        <w:spacing w:line="360" w:lineRule="auto"/>
        <w:ind w:firstLine="422" w:firstLineChars="200"/>
        <w:rPr>
          <w:b/>
        </w:rPr>
      </w:pPr>
      <w:r>
        <w:rPr>
          <w:rFonts w:hint="eastAsia"/>
          <w:b/>
        </w:rPr>
        <w:t>2.1.6</w:t>
      </w:r>
      <w:r>
        <w:rPr>
          <w:rFonts w:hint="eastAsia"/>
          <w:b/>
        </w:rPr>
        <w:tab/>
      </w:r>
      <w:r>
        <w:rPr>
          <w:rFonts w:hint="eastAsia"/>
          <w:b/>
          <w:bCs/>
        </w:rPr>
        <w:t>20</w:t>
      </w:r>
      <w:r>
        <w:rPr>
          <w:rFonts w:hint="eastAsia"/>
          <w:b/>
          <w:bCs/>
          <w:lang w:val="en-US" w:eastAsia="zh-CN"/>
        </w:rPr>
        <w:t>22</w:t>
      </w:r>
      <w:r>
        <w:rPr>
          <w:rFonts w:hint="eastAsia"/>
          <w:b/>
          <w:bCs/>
        </w:rPr>
        <w:t>年、202</w:t>
      </w:r>
      <w:r>
        <w:rPr>
          <w:rFonts w:hint="eastAsia"/>
          <w:b/>
          <w:bCs/>
          <w:lang w:val="en-US" w:eastAsia="zh-CN"/>
        </w:rPr>
        <w:t>3</w:t>
      </w:r>
      <w:r>
        <w:rPr>
          <w:rFonts w:hint="eastAsia"/>
          <w:b/>
          <w:bCs/>
        </w:rPr>
        <w:t>年、2</w:t>
      </w:r>
      <w:r>
        <w:rPr>
          <w:rFonts w:hint="eastAsia"/>
          <w:b/>
          <w:bCs/>
          <w:lang w:val="en-US" w:eastAsia="zh-CN"/>
        </w:rPr>
        <w:t>0</w:t>
      </w:r>
      <w:r>
        <w:rPr>
          <w:rFonts w:hint="eastAsia"/>
          <w:b/>
          <w:bCs/>
        </w:rPr>
        <w:t>2</w:t>
      </w:r>
      <w:r>
        <w:rPr>
          <w:rFonts w:hint="eastAsia"/>
          <w:b/>
          <w:bCs/>
          <w:lang w:val="en-US" w:eastAsia="zh-CN"/>
        </w:rPr>
        <w:t>4</w:t>
      </w:r>
      <w:r>
        <w:rPr>
          <w:rFonts w:hint="eastAsia"/>
          <w:b/>
          <w:bCs/>
        </w:rPr>
        <w:t>年三年的公司财务报表</w:t>
      </w:r>
      <w:r>
        <w:rPr>
          <w:rFonts w:hint="eastAsia"/>
          <w:b/>
          <w:bCs/>
          <w:lang w:val="en-US" w:eastAsia="zh-CN"/>
        </w:rPr>
        <w:t>并加盖公章</w:t>
      </w:r>
      <w:r>
        <w:rPr>
          <w:rFonts w:hint="eastAsia"/>
          <w:b/>
        </w:rPr>
        <w:t>；</w:t>
      </w:r>
    </w:p>
    <w:p w14:paraId="26624FA1">
      <w:pPr>
        <w:pStyle w:val="8"/>
        <w:spacing w:line="360" w:lineRule="auto"/>
        <w:ind w:firstLine="422" w:firstLineChars="200"/>
        <w:rPr>
          <w:b/>
        </w:rPr>
      </w:pPr>
      <w:r>
        <w:rPr>
          <w:rFonts w:hint="eastAsia"/>
          <w:b/>
        </w:rPr>
        <w:t>2.1.7</w:t>
      </w:r>
      <w:r>
        <w:rPr>
          <w:rFonts w:hint="eastAsia"/>
          <w:b/>
        </w:rPr>
        <w:tab/>
      </w:r>
      <w:r>
        <w:rPr>
          <w:rFonts w:hint="eastAsia"/>
          <w:b/>
        </w:rPr>
        <w:t>招标文件中要求的其它资格证明文件。</w:t>
      </w:r>
    </w:p>
    <w:p w14:paraId="0EF9C1A8">
      <w:pPr>
        <w:pStyle w:val="8"/>
        <w:spacing w:line="360" w:lineRule="auto"/>
        <w:ind w:firstLine="422" w:firstLineChars="200"/>
        <w:rPr>
          <w:rFonts w:hint="eastAsia"/>
          <w:b/>
        </w:rPr>
      </w:pPr>
      <w:r>
        <w:rPr>
          <w:rFonts w:hint="eastAsia"/>
          <w:b/>
        </w:rPr>
        <w:t>2.2 商务</w:t>
      </w:r>
      <w:r>
        <w:rPr>
          <w:rFonts w:hint="eastAsia"/>
          <w:b/>
          <w:lang w:val="en-US" w:eastAsia="zh-CN"/>
        </w:rPr>
        <w:t>技术</w:t>
      </w:r>
      <w:r>
        <w:rPr>
          <w:rFonts w:hint="eastAsia"/>
          <w:b/>
        </w:rPr>
        <w:t>标（独立封装在一个档案袋，一式</w:t>
      </w:r>
      <w:r>
        <w:rPr>
          <w:rFonts w:hint="eastAsia"/>
          <w:b/>
          <w:lang w:val="en-US" w:eastAsia="zh-CN"/>
        </w:rPr>
        <w:t>三</w:t>
      </w:r>
      <w:r>
        <w:rPr>
          <w:rFonts w:hint="eastAsia"/>
          <w:b/>
        </w:rPr>
        <w:t>份，其中正本一份，副本</w:t>
      </w:r>
      <w:r>
        <w:rPr>
          <w:rFonts w:hint="eastAsia"/>
          <w:b/>
          <w:lang w:val="en-US" w:eastAsia="zh-CN"/>
        </w:rPr>
        <w:t>二</w:t>
      </w:r>
      <w:r>
        <w:rPr>
          <w:rFonts w:hint="eastAsia"/>
          <w:b/>
        </w:rPr>
        <w:t>份</w:t>
      </w:r>
      <w:r>
        <w:rPr>
          <w:rFonts w:hint="eastAsia"/>
          <w:b/>
          <w:lang w:eastAsia="zh-CN"/>
        </w:rPr>
        <w:t>。</w:t>
      </w:r>
      <w:r>
        <w:rPr>
          <w:rFonts w:hint="eastAsia"/>
          <w:b/>
        </w:rPr>
        <w:t>开标一览表仍需单独封装在一个</w:t>
      </w:r>
      <w:r>
        <w:rPr>
          <w:rFonts w:hint="eastAsia"/>
          <w:b/>
          <w:lang w:val="en-US" w:eastAsia="zh-CN"/>
        </w:rPr>
        <w:t>档案袋</w:t>
      </w:r>
      <w:r>
        <w:rPr>
          <w:rFonts w:hint="eastAsia"/>
          <w:b/>
        </w:rPr>
        <w:t>，一式两份）：</w:t>
      </w:r>
    </w:p>
    <w:p w14:paraId="682C4FE2">
      <w:pPr>
        <w:pStyle w:val="8"/>
        <w:spacing w:line="360" w:lineRule="auto"/>
        <w:ind w:firstLine="422" w:firstLineChars="200"/>
        <w:rPr>
          <w:b/>
        </w:rPr>
      </w:pPr>
      <w:r>
        <w:rPr>
          <w:rFonts w:hint="eastAsia"/>
          <w:b/>
        </w:rPr>
        <w:t>2.</w:t>
      </w:r>
      <w:r>
        <w:rPr>
          <w:rFonts w:hint="eastAsia"/>
          <w:b/>
          <w:lang w:val="en-US" w:eastAsia="zh-CN"/>
        </w:rPr>
        <w:t>2</w:t>
      </w:r>
      <w:r>
        <w:rPr>
          <w:rFonts w:hint="eastAsia"/>
          <w:b/>
        </w:rPr>
        <w:t>.1</w:t>
      </w:r>
      <w:r>
        <w:rPr>
          <w:rFonts w:hint="eastAsia"/>
          <w:b/>
        </w:rPr>
        <w:tab/>
      </w:r>
      <w:r>
        <w:rPr>
          <w:rFonts w:hint="eastAsia"/>
          <w:b/>
        </w:rPr>
        <w:t>投标函；</w:t>
      </w:r>
    </w:p>
    <w:p w14:paraId="599A8F80">
      <w:pPr>
        <w:pStyle w:val="8"/>
        <w:spacing w:line="360" w:lineRule="auto"/>
        <w:ind w:firstLine="422" w:firstLineChars="200"/>
        <w:rPr>
          <w:b/>
        </w:rPr>
      </w:pPr>
      <w:r>
        <w:rPr>
          <w:rFonts w:hint="eastAsia"/>
          <w:b/>
        </w:rPr>
        <w:t>2.</w:t>
      </w:r>
      <w:r>
        <w:rPr>
          <w:rFonts w:hint="eastAsia"/>
          <w:b/>
          <w:lang w:val="en-US" w:eastAsia="zh-CN"/>
        </w:rPr>
        <w:t>2</w:t>
      </w:r>
      <w:r>
        <w:rPr>
          <w:rFonts w:hint="eastAsia"/>
          <w:b/>
        </w:rPr>
        <w:t>.2</w:t>
      </w:r>
      <w:r>
        <w:rPr>
          <w:rFonts w:hint="eastAsia"/>
          <w:b/>
        </w:rPr>
        <w:tab/>
      </w:r>
      <w:r>
        <w:rPr>
          <w:rFonts w:hint="eastAsia"/>
          <w:b/>
        </w:rPr>
        <w:t>开标一览表；</w:t>
      </w:r>
    </w:p>
    <w:p w14:paraId="241FD497">
      <w:pPr>
        <w:pStyle w:val="8"/>
        <w:spacing w:line="360" w:lineRule="auto"/>
        <w:ind w:firstLine="422" w:firstLineChars="200"/>
        <w:rPr>
          <w:b/>
        </w:rPr>
      </w:pPr>
      <w:r>
        <w:rPr>
          <w:rFonts w:hint="eastAsia"/>
          <w:b/>
        </w:rPr>
        <w:t>2.</w:t>
      </w:r>
      <w:r>
        <w:rPr>
          <w:rFonts w:hint="eastAsia"/>
          <w:b/>
          <w:lang w:val="en-US" w:eastAsia="zh-CN"/>
        </w:rPr>
        <w:t>2</w:t>
      </w:r>
      <w:r>
        <w:rPr>
          <w:rFonts w:hint="eastAsia"/>
          <w:b/>
        </w:rPr>
        <w:t>.3</w:t>
      </w:r>
      <w:r>
        <w:rPr>
          <w:rFonts w:hint="eastAsia"/>
          <w:b/>
        </w:rPr>
        <w:tab/>
      </w:r>
      <w:r>
        <w:rPr>
          <w:rFonts w:hint="eastAsia"/>
          <w:b/>
        </w:rPr>
        <w:t>投标货物分项报价表；</w:t>
      </w:r>
    </w:p>
    <w:p w14:paraId="770DEEB3">
      <w:pPr>
        <w:pStyle w:val="8"/>
        <w:spacing w:line="360" w:lineRule="auto"/>
        <w:ind w:firstLine="422" w:firstLineChars="200"/>
        <w:rPr>
          <w:rFonts w:hint="eastAsia"/>
          <w:b/>
        </w:rPr>
      </w:pPr>
      <w:r>
        <w:rPr>
          <w:rFonts w:hint="eastAsia"/>
          <w:b/>
        </w:rPr>
        <w:t>2.</w:t>
      </w:r>
      <w:r>
        <w:rPr>
          <w:rFonts w:hint="eastAsia"/>
          <w:b/>
          <w:lang w:val="en-US" w:eastAsia="zh-CN"/>
        </w:rPr>
        <w:t>2</w:t>
      </w:r>
      <w:r>
        <w:rPr>
          <w:rFonts w:hint="eastAsia"/>
          <w:b/>
        </w:rPr>
        <w:t>.4</w:t>
      </w:r>
      <w:r>
        <w:rPr>
          <w:rFonts w:hint="eastAsia"/>
          <w:b/>
        </w:rPr>
        <w:tab/>
      </w:r>
      <w:r>
        <w:rPr>
          <w:rFonts w:hint="eastAsia"/>
          <w:b/>
        </w:rPr>
        <w:t>商务条款偏离表；详见本招标文件“第二章 投标文件编制”，请投标人按格式要求进行填写。</w:t>
      </w:r>
    </w:p>
    <w:p w14:paraId="07E3E324">
      <w:pPr>
        <w:pStyle w:val="8"/>
        <w:spacing w:line="360" w:lineRule="auto"/>
        <w:ind w:firstLine="422" w:firstLineChars="200"/>
        <w:rPr>
          <w:b/>
        </w:rPr>
      </w:pPr>
      <w:r>
        <w:rPr>
          <w:rFonts w:hint="eastAsia"/>
          <w:b/>
        </w:rPr>
        <w:t>2.2.</w:t>
      </w:r>
      <w:r>
        <w:rPr>
          <w:rFonts w:hint="eastAsia"/>
          <w:b/>
          <w:lang w:val="en-US" w:eastAsia="zh-CN"/>
        </w:rPr>
        <w:t>5</w:t>
      </w:r>
      <w:r>
        <w:rPr>
          <w:rFonts w:hint="eastAsia"/>
          <w:b/>
        </w:rPr>
        <w:tab/>
      </w:r>
      <w:r>
        <w:rPr>
          <w:rFonts w:hint="eastAsia"/>
          <w:b/>
        </w:rPr>
        <w:t>技术规格偏离表；</w:t>
      </w:r>
    </w:p>
    <w:p w14:paraId="4791F373">
      <w:pPr>
        <w:pStyle w:val="8"/>
        <w:spacing w:line="360" w:lineRule="auto"/>
        <w:ind w:firstLine="422" w:firstLineChars="200"/>
        <w:rPr>
          <w:b/>
        </w:rPr>
      </w:pPr>
      <w:r>
        <w:rPr>
          <w:rFonts w:hint="eastAsia"/>
          <w:b/>
        </w:rPr>
        <w:t>2.2.</w:t>
      </w:r>
      <w:r>
        <w:rPr>
          <w:rFonts w:hint="eastAsia"/>
          <w:b/>
          <w:lang w:val="en-US" w:eastAsia="zh-CN"/>
        </w:rPr>
        <w:t>6</w:t>
      </w:r>
      <w:r>
        <w:rPr>
          <w:rFonts w:hint="eastAsia"/>
          <w:b/>
        </w:rPr>
        <w:tab/>
      </w:r>
      <w:r>
        <w:rPr>
          <w:rFonts w:hint="eastAsia"/>
          <w:b/>
          <w:lang w:val="en-US" w:eastAsia="zh-CN"/>
        </w:rPr>
        <w:t>工位器具</w:t>
      </w:r>
      <w:r>
        <w:rPr>
          <w:rFonts w:hint="eastAsia"/>
          <w:b/>
        </w:rPr>
        <w:t>技术性能、参数的描述；证明货物和服务与招标文件的要求相一致的文件，可以是文字资料、图纸和数据，它包括：</w:t>
      </w:r>
    </w:p>
    <w:p w14:paraId="5270710B">
      <w:pPr>
        <w:pStyle w:val="8"/>
        <w:spacing w:line="360" w:lineRule="auto"/>
        <w:ind w:firstLine="422" w:firstLineChars="200"/>
        <w:rPr>
          <w:b/>
        </w:rPr>
      </w:pPr>
      <w:r>
        <w:rPr>
          <w:rFonts w:hint="eastAsia"/>
          <w:b/>
        </w:rPr>
        <w:t>1）</w:t>
      </w:r>
      <w:r>
        <w:rPr>
          <w:rFonts w:hint="eastAsia"/>
          <w:b/>
          <w:lang w:val="en-US" w:eastAsia="zh-CN"/>
        </w:rPr>
        <w:t>工位器具</w:t>
      </w:r>
      <w:r>
        <w:rPr>
          <w:rFonts w:hint="eastAsia"/>
          <w:b/>
        </w:rPr>
        <w:t>主要技术指标和性能的详细说明；</w:t>
      </w:r>
    </w:p>
    <w:p w14:paraId="57DD69C2">
      <w:pPr>
        <w:pStyle w:val="8"/>
        <w:spacing w:line="360" w:lineRule="auto"/>
        <w:ind w:firstLine="422" w:firstLineChars="200"/>
        <w:rPr>
          <w:b/>
        </w:rPr>
      </w:pPr>
      <w:r>
        <w:rPr>
          <w:rFonts w:hint="eastAsia"/>
          <w:b/>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6398E347">
      <w:pPr>
        <w:pStyle w:val="8"/>
        <w:spacing w:line="360" w:lineRule="auto"/>
        <w:ind w:firstLine="422" w:firstLineChars="200"/>
        <w:rPr>
          <w:rFonts w:hint="eastAsia"/>
          <w:b/>
        </w:rPr>
      </w:pPr>
      <w:r>
        <w:rPr>
          <w:rFonts w:hint="eastAsia"/>
          <w:b/>
        </w:rPr>
        <w:t>3）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173B952A">
      <w:pPr>
        <w:pStyle w:val="8"/>
        <w:spacing w:line="360" w:lineRule="auto"/>
        <w:ind w:firstLine="422" w:firstLineChars="200"/>
        <w:rPr>
          <w:rFonts w:hint="eastAsia"/>
          <w:b/>
        </w:rPr>
      </w:pPr>
      <w:r>
        <w:rPr>
          <w:rFonts w:hint="eastAsia"/>
          <w:b/>
        </w:rPr>
        <w:t>2.</w:t>
      </w:r>
      <w:r>
        <w:rPr>
          <w:rFonts w:hint="eastAsia"/>
          <w:b/>
          <w:lang w:val="en-US" w:eastAsia="zh-CN"/>
        </w:rPr>
        <w:t>3</w:t>
      </w:r>
      <w:r>
        <w:rPr>
          <w:rFonts w:hint="eastAsia"/>
          <w:b/>
        </w:rPr>
        <w:t xml:space="preserve"> 所有投标文件需进行正规封装、胶装，不接受活页、散装等方式的投标文资料。所有投标文件均需提供电子版文件（不加密）统一存储在一个独立封装的U盘内（电子版要求详见第二章投标文件格式））。</w:t>
      </w:r>
    </w:p>
    <w:p w14:paraId="60410E0B">
      <w:pPr>
        <w:pStyle w:val="8"/>
        <w:spacing w:line="360" w:lineRule="auto"/>
        <w:ind w:firstLine="422" w:firstLineChars="200"/>
        <w:rPr>
          <w:b/>
        </w:rPr>
      </w:pPr>
      <w:r>
        <w:rPr>
          <w:rFonts w:hint="eastAsia"/>
          <w:b/>
        </w:rPr>
        <w:t>3.报价：</w:t>
      </w:r>
    </w:p>
    <w:p w14:paraId="1EF9925C">
      <w:pPr>
        <w:pStyle w:val="8"/>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0AEA2B37">
      <w:pPr>
        <w:pStyle w:val="8"/>
        <w:spacing w:line="360" w:lineRule="auto"/>
        <w:ind w:firstLine="420" w:firstLineChars="200"/>
      </w:pPr>
      <w:r>
        <w:rPr>
          <w:rFonts w:hint="eastAsia"/>
        </w:rPr>
        <w:t>详见本招标书之“第二章 投标文件编制”之“三、投标文件格式要求”之“格式3”。</w:t>
      </w:r>
    </w:p>
    <w:p w14:paraId="2EEB65FB">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b/>
          <w:bCs/>
        </w:rPr>
        <w:t>含税</w:t>
      </w:r>
      <w:r>
        <w:rPr>
          <w:rFonts w:hint="eastAsia" w:ascii="宋体" w:hAnsi="Courier New"/>
          <w:b/>
          <w:bCs/>
          <w:lang w:val="en-US" w:eastAsia="zh-CN"/>
        </w:rPr>
        <w:t>/未税</w:t>
      </w:r>
      <w:r>
        <w:rPr>
          <w:rFonts w:hint="eastAsia" w:ascii="宋体" w:hAnsi="Courier New"/>
        </w:rPr>
        <w:t>；</w:t>
      </w:r>
    </w:p>
    <w:p w14:paraId="3657A9B0">
      <w:pPr>
        <w:pStyle w:val="8"/>
        <w:spacing w:line="360" w:lineRule="auto"/>
        <w:ind w:firstLine="420" w:firstLineChars="200"/>
        <w:rPr>
          <w:rFonts w:hint="eastAsia"/>
        </w:rPr>
      </w:pPr>
      <w:r>
        <w:rPr>
          <w:rFonts w:hint="eastAsia" w:ascii="Calibri" w:hAnsi="宋体"/>
        </w:rPr>
        <w:t>⑶付款</w:t>
      </w:r>
      <w:r>
        <w:rPr>
          <w:rFonts w:hint="eastAsia" w:ascii="Calibri" w:hAnsi="Calibri"/>
        </w:rPr>
        <w:t>结算方式：</w:t>
      </w:r>
      <w:r>
        <w:rPr>
          <w:rFonts w:hint="eastAsia" w:ascii="Calibri" w:hAnsi="Calibri"/>
          <w:b/>
          <w:bCs/>
          <w:u w:val="single"/>
        </w:rPr>
        <w:t>半年期</w:t>
      </w:r>
      <w:r>
        <w:rPr>
          <w:rFonts w:hint="eastAsia" w:ascii="Calibri" w:hAnsi="Calibri"/>
          <w:b/>
          <w:bCs/>
          <w:u w:val="single"/>
          <w:lang w:val="en-US" w:eastAsia="zh-CN"/>
        </w:rPr>
        <w:t>商业</w:t>
      </w:r>
      <w:r>
        <w:rPr>
          <w:rFonts w:hint="eastAsia" w:ascii="Calibri" w:hAnsi="Calibri"/>
          <w:b/>
          <w:bCs/>
          <w:u w:val="single"/>
        </w:rPr>
        <w:t>汇票</w:t>
      </w:r>
      <w:r>
        <w:rPr>
          <w:rFonts w:hint="eastAsia"/>
          <w:b/>
          <w:u w:val="single"/>
        </w:rPr>
        <w:t>（包括银行承兑汇票和商业承兑汇票）</w:t>
      </w:r>
      <w:r>
        <w:rPr>
          <w:rFonts w:hint="eastAsia" w:ascii="Calibri" w:hAnsi="Calibri"/>
          <w:u w:val="single"/>
        </w:rPr>
        <w:t>，</w:t>
      </w:r>
      <w:r>
        <w:rPr>
          <w:rFonts w:hint="eastAsia" w:ascii="Calibri" w:hAnsi="Calibri"/>
        </w:rPr>
        <w:t>具体以双方最终签署的合同为准。</w:t>
      </w:r>
      <w:r>
        <w:rPr>
          <w:rFonts w:hint="eastAsia"/>
        </w:rPr>
        <w:t>验收合格后，开据合同总价的全额含税13%的增值税专用发票，发票挂账后付合同总价的90%，质保期满</w:t>
      </w:r>
      <w:r>
        <w:rPr>
          <w:rFonts w:hint="eastAsia"/>
          <w:lang w:val="en-US" w:eastAsia="zh-CN"/>
        </w:rPr>
        <w:t>后</w:t>
      </w:r>
      <w:r>
        <w:rPr>
          <w:rFonts w:hint="eastAsia"/>
        </w:rPr>
        <w:t>，支付剩余10% 。</w:t>
      </w:r>
    </w:p>
    <w:p w14:paraId="13B0408D">
      <w:pPr>
        <w:pStyle w:val="8"/>
        <w:spacing w:line="360" w:lineRule="auto"/>
        <w:ind w:firstLine="420" w:firstLineChars="200"/>
        <w:rPr>
          <w:rFonts w:hint="default" w:eastAsia="宋体"/>
          <w:lang w:val="en-US" w:eastAsia="zh-CN"/>
        </w:rPr>
      </w:pPr>
      <w:r>
        <w:rPr>
          <w:rFonts w:hint="eastAsia"/>
          <w:lang w:val="en-US" w:eastAsia="zh-CN"/>
        </w:rPr>
        <w:t>注：付款方式不允许偏离</w:t>
      </w:r>
    </w:p>
    <w:p w14:paraId="680D2553">
      <w:pPr>
        <w:pStyle w:val="8"/>
        <w:spacing w:line="360" w:lineRule="auto"/>
        <w:ind w:firstLine="422" w:firstLineChars="200"/>
        <w:rPr>
          <w:b/>
        </w:rPr>
      </w:pPr>
      <w:r>
        <w:rPr>
          <w:rFonts w:hint="eastAsia"/>
          <w:b/>
        </w:rPr>
        <w:t>4.技术规范及服务</w:t>
      </w:r>
    </w:p>
    <w:p w14:paraId="0C8D9813">
      <w:pPr>
        <w:pStyle w:val="8"/>
        <w:spacing w:line="360" w:lineRule="auto"/>
        <w:ind w:firstLine="420" w:firstLineChars="200"/>
      </w:pPr>
      <w:r>
        <w:rPr>
          <w:rFonts w:hint="eastAsia"/>
        </w:rPr>
        <w:t>⑴投标人应与招标人指派的答疑人员充分沟通，理解认可并接受相关技术规范及服务要求。</w:t>
      </w:r>
    </w:p>
    <w:p w14:paraId="6D84F9A0">
      <w:pPr>
        <w:pStyle w:val="8"/>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7D62341F">
      <w:pPr>
        <w:pStyle w:val="8"/>
        <w:spacing w:line="360" w:lineRule="auto"/>
        <w:ind w:firstLine="422" w:firstLineChars="200"/>
        <w:rPr>
          <w:b/>
        </w:rPr>
      </w:pPr>
      <w:r>
        <w:rPr>
          <w:rFonts w:hint="eastAsia"/>
          <w:b/>
        </w:rPr>
        <w:t>5.其他</w:t>
      </w:r>
    </w:p>
    <w:p w14:paraId="5F9E914D">
      <w:pPr>
        <w:pStyle w:val="8"/>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14:paraId="0B19F61E">
      <w:pPr>
        <w:pStyle w:val="8"/>
        <w:spacing w:line="360" w:lineRule="auto"/>
        <w:ind w:firstLine="420" w:firstLineChars="200"/>
      </w:pPr>
      <w:r>
        <w:rPr>
          <w:rFonts w:hint="eastAsia"/>
        </w:rPr>
        <w:t>其余未尽事宜，均按合同约定。</w:t>
      </w:r>
    </w:p>
    <w:p w14:paraId="506629E0">
      <w:pPr>
        <w:pStyle w:val="8"/>
        <w:spacing w:line="360" w:lineRule="auto"/>
        <w:ind w:firstLine="422" w:firstLineChars="200"/>
        <w:rPr>
          <w:b/>
        </w:rPr>
      </w:pPr>
      <w:r>
        <w:rPr>
          <w:rFonts w:hint="eastAsia"/>
          <w:b/>
        </w:rPr>
        <w:t>6.要求招标人或相关合同签订单位提供的配合，在标书文件中说明。</w:t>
      </w:r>
    </w:p>
    <w:p w14:paraId="19F1F3C7">
      <w:pPr>
        <w:pStyle w:val="8"/>
        <w:spacing w:line="360" w:lineRule="auto"/>
        <w:rPr>
          <w:rFonts w:ascii="黑体" w:eastAsia="黑体"/>
          <w:b/>
          <w:bCs/>
          <w:sz w:val="28"/>
        </w:rPr>
      </w:pPr>
      <w:r>
        <w:rPr>
          <w:rFonts w:hint="eastAsia" w:ascii="黑体" w:eastAsia="黑体"/>
          <w:b/>
          <w:bCs/>
          <w:sz w:val="28"/>
        </w:rPr>
        <w:t>七、投标、开标、评标</w:t>
      </w:r>
    </w:p>
    <w:p w14:paraId="180F63ED">
      <w:pPr>
        <w:pStyle w:val="8"/>
        <w:spacing w:line="360" w:lineRule="auto"/>
        <w:ind w:firstLine="420" w:firstLineChars="200"/>
      </w:pPr>
      <w:r>
        <w:rPr>
          <w:rFonts w:hint="eastAsia"/>
        </w:rPr>
        <w:t>1.投标保证金：</w:t>
      </w:r>
    </w:p>
    <w:p w14:paraId="43A2543D">
      <w:pPr>
        <w:pStyle w:val="8"/>
        <w:spacing w:line="360" w:lineRule="auto"/>
        <w:ind w:firstLine="420" w:firstLineChars="200"/>
      </w:pPr>
      <w:r>
        <w:rPr>
          <w:rFonts w:hint="eastAsia" w:hAnsi="宋体"/>
        </w:rPr>
        <w:t>⑴</w:t>
      </w:r>
      <w:r>
        <w:rPr>
          <w:rFonts w:hint="eastAsia"/>
        </w:rPr>
        <w:t>投标人向招标人财务部门缴纳</w:t>
      </w:r>
      <w:r>
        <w:rPr>
          <w:rFonts w:hint="eastAsia"/>
          <w:u w:val="single"/>
          <w:lang w:val="en-US" w:eastAsia="zh-CN"/>
        </w:rPr>
        <w:t>20</w:t>
      </w:r>
      <w:r>
        <w:rPr>
          <w:rFonts w:hint="eastAsia"/>
          <w:u w:val="single"/>
        </w:rPr>
        <w:t>000元</w:t>
      </w:r>
      <w:r>
        <w:rPr>
          <w:rFonts w:hint="eastAsia"/>
        </w:rPr>
        <w:t>（人民币），作为投标人本次投标的保证金</w:t>
      </w:r>
      <w:r>
        <w:rPr>
          <w:rFonts w:hint="eastAsia"/>
          <w:lang w:eastAsia="zh-CN"/>
        </w:rPr>
        <w:t>，</w:t>
      </w:r>
      <w:r>
        <w:rPr>
          <w:rFonts w:hint="eastAsia"/>
          <w:b/>
        </w:rPr>
        <w:t>应备注“中国重汽集团济南动力有限公司</w:t>
      </w:r>
      <w:r>
        <w:rPr>
          <w:rFonts w:hint="eastAsia"/>
          <w:b/>
          <w:lang w:val="en-US" w:eastAsia="zh-CN"/>
        </w:rPr>
        <w:t>发动机厂WD615发交架项目</w:t>
      </w:r>
      <w:r>
        <w:rPr>
          <w:rFonts w:hint="eastAsia"/>
          <w:b/>
        </w:rPr>
        <w:t>投标保证金”</w:t>
      </w:r>
      <w:r>
        <w:rPr>
          <w:rFonts w:hint="eastAsia"/>
        </w:rPr>
        <w:t>。</w:t>
      </w:r>
    </w:p>
    <w:p w14:paraId="16321220">
      <w:pPr>
        <w:pStyle w:val="8"/>
        <w:spacing w:line="360" w:lineRule="auto"/>
        <w:ind w:firstLine="420" w:firstLineChars="200"/>
      </w:pPr>
      <w:r>
        <w:rPr>
          <w:rFonts w:hint="eastAsia" w:hAnsi="宋体"/>
        </w:rPr>
        <w:t>⑵</w:t>
      </w:r>
      <w:r>
        <w:rPr>
          <w:rFonts w:hint="eastAsia"/>
        </w:rPr>
        <w:t>缴纳方式：基本账户转账；</w:t>
      </w:r>
    </w:p>
    <w:p w14:paraId="415BD029">
      <w:pPr>
        <w:pStyle w:val="8"/>
        <w:spacing w:line="360" w:lineRule="auto"/>
        <w:ind w:firstLine="420" w:firstLineChars="200"/>
      </w:pPr>
      <w:r>
        <w:rPr>
          <w:rFonts w:hint="eastAsia" w:hAnsi="宋体"/>
        </w:rPr>
        <w:t>⑶</w:t>
      </w:r>
      <w:r>
        <w:rPr>
          <w:rFonts w:hint="eastAsia"/>
        </w:rPr>
        <w:t>接收单位：中国重汽集团济南动力有限公司；</w:t>
      </w:r>
    </w:p>
    <w:p w14:paraId="262E6095">
      <w:pPr>
        <w:pStyle w:val="8"/>
        <w:spacing w:line="360" w:lineRule="auto"/>
        <w:ind w:firstLine="420" w:firstLineChars="200"/>
      </w:pPr>
      <w:r>
        <w:rPr>
          <w:rFonts w:hint="eastAsia" w:hAnsi="宋体"/>
        </w:rPr>
        <w:t>⑷</w:t>
      </w:r>
      <w:r>
        <w:rPr>
          <w:rFonts w:hint="eastAsia"/>
        </w:rPr>
        <w:t>转账信息：</w:t>
      </w:r>
    </w:p>
    <w:tbl>
      <w:tblPr>
        <w:tblStyle w:val="15"/>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DEE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078A3B93">
            <w:pPr>
              <w:pStyle w:val="8"/>
              <w:ind w:firstLine="420" w:firstLineChars="200"/>
            </w:pPr>
            <w:r>
              <w:rPr>
                <w:rFonts w:hint="eastAsia"/>
              </w:rPr>
              <w:t>开户银行：中国银行</w:t>
            </w:r>
            <w:r>
              <w:rPr>
                <w:rFonts w:hint="eastAsia"/>
                <w:lang w:val="en-US" w:eastAsia="zh-CN"/>
              </w:rPr>
              <w:t>股份有限公司</w:t>
            </w:r>
            <w:r>
              <w:rPr>
                <w:rFonts w:hint="eastAsia"/>
              </w:rPr>
              <w:t>章丘支行</w:t>
            </w:r>
          </w:p>
        </w:tc>
      </w:tr>
      <w:tr w14:paraId="226B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4DF8C0B">
            <w:pPr>
              <w:pStyle w:val="8"/>
              <w:ind w:firstLine="420" w:firstLineChars="200"/>
              <w:rPr>
                <w:rFonts w:hint="default" w:eastAsia="宋体"/>
                <w:lang w:val="en-US" w:eastAsia="zh-CN"/>
              </w:rPr>
            </w:pPr>
            <w:r>
              <w:rPr>
                <w:rFonts w:hint="eastAsia"/>
              </w:rPr>
              <w:t>户名：中国重汽集团济南动力有限公司</w:t>
            </w:r>
            <w:r>
              <w:rPr>
                <w:rFonts w:hint="eastAsia"/>
                <w:lang w:val="en-US" w:eastAsia="zh-CN"/>
              </w:rPr>
              <w:t>发动机厂</w:t>
            </w:r>
          </w:p>
        </w:tc>
      </w:tr>
      <w:tr w14:paraId="28F5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715AC451">
            <w:pPr>
              <w:pStyle w:val="8"/>
              <w:ind w:firstLine="420" w:firstLineChars="200"/>
            </w:pPr>
            <w:r>
              <w:rPr>
                <w:rFonts w:hint="eastAsia"/>
              </w:rPr>
              <w:t>账号：2234 0557 4478</w:t>
            </w:r>
          </w:p>
        </w:tc>
      </w:tr>
    </w:tbl>
    <w:p w14:paraId="2530A171">
      <w:pPr>
        <w:pStyle w:val="8"/>
        <w:spacing w:line="360" w:lineRule="auto"/>
        <w:ind w:firstLine="420" w:firstLineChars="200"/>
      </w:pPr>
      <w:r>
        <w:rPr>
          <w:rFonts w:hint="eastAsia"/>
        </w:rPr>
        <w:t>⑸说明：</w:t>
      </w:r>
    </w:p>
    <w:p w14:paraId="21705ABF">
      <w:pPr>
        <w:pStyle w:val="8"/>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28CFE0A3">
      <w:pPr>
        <w:pStyle w:val="8"/>
        <w:spacing w:line="360" w:lineRule="auto"/>
        <w:ind w:firstLine="420" w:firstLineChars="200"/>
      </w:pPr>
      <w:r>
        <w:rPr>
          <w:rFonts w:hint="eastAsia"/>
        </w:rPr>
        <w:t>(b)投标人在向招标人出示《投标保证金缴纳凭证》后方可进行投标。</w:t>
      </w:r>
    </w:p>
    <w:p w14:paraId="7158A3E2">
      <w:pPr>
        <w:pStyle w:val="8"/>
        <w:spacing w:line="360" w:lineRule="auto"/>
        <w:ind w:firstLine="420" w:firstLineChars="200"/>
        <w:rPr>
          <w:szCs w:val="22"/>
        </w:rPr>
      </w:pPr>
      <w:r>
        <w:rPr>
          <w:rFonts w:hint="eastAsia"/>
        </w:rPr>
        <w:t>(c)</w:t>
      </w:r>
      <w:r>
        <w:rPr>
          <w:rFonts w:hint="eastAsia"/>
          <w:szCs w:val="22"/>
        </w:rPr>
        <w:t>发生以下情况时，项目实施单位有权没收保证金：</w:t>
      </w:r>
    </w:p>
    <w:p w14:paraId="363D14D9">
      <w:pPr>
        <w:pStyle w:val="8"/>
        <w:spacing w:line="360" w:lineRule="auto"/>
        <w:ind w:left="1260" w:leftChars="400" w:hanging="420" w:hangingChars="200"/>
        <w:rPr>
          <w:szCs w:val="22"/>
        </w:rPr>
      </w:pPr>
      <w:r>
        <w:rPr>
          <w:rFonts w:hint="eastAsia"/>
          <w:szCs w:val="22"/>
        </w:rPr>
        <w:t>a）截至开标前3天，投标人无正当理由且未以书面形式递交说明而在投标截止日不来投标的；</w:t>
      </w:r>
    </w:p>
    <w:p w14:paraId="7CE7EF53">
      <w:pPr>
        <w:pStyle w:val="8"/>
        <w:spacing w:line="360" w:lineRule="auto"/>
        <w:ind w:left="420" w:leftChars="200" w:firstLine="420" w:firstLineChars="200"/>
        <w:rPr>
          <w:szCs w:val="22"/>
        </w:rPr>
      </w:pPr>
      <w:r>
        <w:rPr>
          <w:rFonts w:hint="eastAsia"/>
          <w:szCs w:val="22"/>
        </w:rPr>
        <w:t>b）投标人递送投标文件后，无正当理由放弃投标的；</w:t>
      </w:r>
    </w:p>
    <w:p w14:paraId="3D807F75">
      <w:pPr>
        <w:pStyle w:val="8"/>
        <w:spacing w:line="360" w:lineRule="auto"/>
        <w:ind w:left="420" w:leftChars="200" w:firstLine="420" w:firstLineChars="200"/>
        <w:rPr>
          <w:szCs w:val="22"/>
        </w:rPr>
      </w:pPr>
      <w:r>
        <w:rPr>
          <w:rFonts w:hint="eastAsia"/>
          <w:szCs w:val="22"/>
        </w:rPr>
        <w:t>c）自中标通知书发出之日起30日内，中标人无正当理由不签订合同的；</w:t>
      </w:r>
    </w:p>
    <w:p w14:paraId="15D78089">
      <w:pPr>
        <w:pStyle w:val="8"/>
        <w:spacing w:line="360" w:lineRule="auto"/>
        <w:ind w:left="420" w:leftChars="200" w:firstLine="420" w:firstLineChars="200"/>
        <w:rPr>
          <w:szCs w:val="22"/>
        </w:rPr>
      </w:pPr>
      <w:r>
        <w:rPr>
          <w:rFonts w:hint="eastAsia"/>
          <w:szCs w:val="22"/>
        </w:rPr>
        <w:t>d）投标人在投标过程中被查实有串标、围标、陪标等违规违纪行为的；</w:t>
      </w:r>
    </w:p>
    <w:p w14:paraId="5417EB82">
      <w:pPr>
        <w:pStyle w:val="8"/>
        <w:spacing w:line="360" w:lineRule="auto"/>
        <w:ind w:left="1050" w:leftChars="400" w:hanging="210" w:hangingChars="100"/>
        <w:rPr>
          <w:rFonts w:hint="eastAsia"/>
          <w:szCs w:val="22"/>
        </w:rPr>
      </w:pPr>
      <w:r>
        <w:rPr>
          <w:rFonts w:hint="eastAsia"/>
          <w:szCs w:val="22"/>
        </w:rPr>
        <w:t>e）投标人有违约违规行为或被投诉、举报的，在调查处理期间，保证金暂不退还，待调查处理结束后按有关规定处理。</w:t>
      </w:r>
    </w:p>
    <w:p w14:paraId="3B283B09">
      <w:pPr>
        <w:pStyle w:val="8"/>
        <w:spacing w:line="360" w:lineRule="auto"/>
        <w:ind w:firstLine="420" w:firstLineChars="200"/>
        <w:rPr>
          <w:rFonts w:hint="eastAsia"/>
          <w:lang w:val="en-US" w:eastAsia="zh-CN"/>
        </w:rPr>
      </w:pPr>
      <w:r>
        <w:rPr>
          <w:rFonts w:hint="eastAsia"/>
        </w:rPr>
        <w:t>2.开</w:t>
      </w:r>
      <w:r>
        <w:rPr>
          <w:rFonts w:hint="eastAsia"/>
          <w:lang w:val="en-US" w:eastAsia="zh-CN"/>
        </w:rPr>
        <w:t>评标</w:t>
      </w:r>
    </w:p>
    <w:p w14:paraId="16FB2E2A">
      <w:pPr>
        <w:pStyle w:val="8"/>
        <w:spacing w:line="360" w:lineRule="auto"/>
        <w:ind w:firstLine="420" w:firstLineChars="200"/>
        <w:rPr>
          <w:rFonts w:hint="default" w:ascii="黑体" w:hAnsi="Courier New" w:eastAsia="黑体" w:cs="Times New Roman"/>
          <w:b/>
          <w:bCs/>
          <w:kern w:val="2"/>
          <w:sz w:val="28"/>
          <w:szCs w:val="22"/>
          <w:lang w:val="en-US" w:eastAsia="zh-CN" w:bidi="ar-SA"/>
        </w:rPr>
      </w:pPr>
      <w:r>
        <w:rPr>
          <w:rFonts w:hint="eastAsia" w:ascii="宋体" w:eastAsia="宋体" w:cs="Times New Roman"/>
          <w:lang w:val="en-US" w:eastAsia="zh-CN"/>
        </w:rPr>
        <w:t>（1）评标方法</w:t>
      </w:r>
    </w:p>
    <w:p w14:paraId="78A39308">
      <w:pPr>
        <w:pStyle w:val="8"/>
        <w:numPr>
          <w:ilvl w:val="0"/>
          <w:numId w:val="0"/>
        </w:numPr>
        <w:tabs>
          <w:tab w:val="left" w:pos="840"/>
          <w:tab w:val="left" w:pos="1050"/>
        </w:tabs>
        <w:spacing w:line="360" w:lineRule="auto"/>
        <w:ind w:firstLine="420" w:firstLineChars="200"/>
        <w:rPr>
          <w:u w:val="none"/>
        </w:rPr>
      </w:pPr>
      <w:r>
        <w:rPr>
          <w:rFonts w:hint="eastAsia"/>
        </w:rPr>
        <w:t>评标工作由招标人为该项目依法组织的、由</w:t>
      </w:r>
      <w:r>
        <w:rPr>
          <w:rFonts w:hint="eastAsia"/>
          <w:lang w:val="en-US" w:eastAsia="zh-CN"/>
        </w:rPr>
        <w:t>五</w:t>
      </w:r>
      <w:r>
        <w:rPr>
          <w:rFonts w:hint="eastAsia"/>
        </w:rPr>
        <w:t>人及以上无利害关系的单数成员（视标的额大小按规定确定专家人数）组成的评标工作小组负责，按照国家招投标有关规定，本着公平、公正、公开、有序的</w:t>
      </w:r>
      <w:r>
        <w:rPr>
          <w:rFonts w:hint="eastAsia" w:ascii="宋体" w:eastAsia="宋体" w:cs="Times New Roman"/>
        </w:rPr>
        <w:t>原则，在最大限度地满足招标文件实质性要求的前提下，按照招标文件中规定的各项因素进行评审，</w:t>
      </w:r>
      <w:r>
        <w:rPr>
          <w:rFonts w:hint="eastAsia" w:ascii="宋体" w:eastAsia="宋体" w:cs="Times New Roman"/>
          <w:lang w:val="en-US" w:eastAsia="zh-CN"/>
        </w:rPr>
        <w:t>资质符合、技术标分数大于75分的投标人入围商务标</w:t>
      </w:r>
      <w:r>
        <w:rPr>
          <w:rFonts w:hint="eastAsia" w:ascii="宋体" w:eastAsia="宋体" w:cs="Times New Roman"/>
        </w:rPr>
        <w:t>。根据报价情况同时结合项目需求，依据本招标书列示的相关规则，采用多轮</w:t>
      </w:r>
      <w:r>
        <w:rPr>
          <w:rFonts w:hint="eastAsia" w:ascii="宋体" w:eastAsia="宋体" w:cs="Times New Roman"/>
          <w:lang w:val="en-US" w:eastAsia="zh-CN"/>
        </w:rPr>
        <w:t>商务</w:t>
      </w:r>
      <w:r>
        <w:rPr>
          <w:rFonts w:hint="eastAsia" w:ascii="宋体" w:eastAsia="宋体" w:cs="Times New Roman"/>
        </w:rPr>
        <w:t>谈判，合理最低价评标方式</w:t>
      </w:r>
      <w:r>
        <w:rPr>
          <w:rFonts w:hint="eastAsia" w:ascii="宋体" w:eastAsia="宋体" w:cs="Times New Roman"/>
          <w:lang w:eastAsia="zh-CN"/>
        </w:rPr>
        <w:t>，</w:t>
      </w:r>
      <w:r>
        <w:rPr>
          <w:rFonts w:hint="eastAsia" w:ascii="宋体" w:eastAsia="宋体" w:cs="Times New Roman"/>
        </w:rPr>
        <w:t>对未</w:t>
      </w:r>
      <w:r>
        <w:rPr>
          <w:rFonts w:hint="eastAsia"/>
        </w:rPr>
        <w:t>中标人不做任何解释。</w:t>
      </w:r>
      <w:bookmarkStart w:id="4" w:name="OLE_LINK4"/>
      <w:r>
        <w:t>自评标开始，直至签订合同为止，凡属于对投标文件的审查、澄清、评价和比较有关的资料，与评标有关的其他任何情况均需保密。</w:t>
      </w:r>
    </w:p>
    <w:p w14:paraId="762BEA0E">
      <w:pPr>
        <w:pStyle w:val="8"/>
        <w:spacing w:line="360" w:lineRule="auto"/>
        <w:ind w:firstLine="420" w:firstLineChars="200"/>
      </w:pPr>
    </w:p>
    <w:p w14:paraId="4C89F9C6">
      <w:pPr>
        <w:pStyle w:val="8"/>
        <w:spacing w:line="360" w:lineRule="auto"/>
        <w:ind w:firstLine="420" w:firstLineChars="200"/>
      </w:pPr>
    </w:p>
    <w:p w14:paraId="7754A89D">
      <w:pPr>
        <w:pStyle w:val="8"/>
        <w:spacing w:line="360" w:lineRule="auto"/>
        <w:ind w:firstLine="420" w:firstLineChars="200"/>
      </w:pPr>
    </w:p>
    <w:p w14:paraId="71B1D757">
      <w:pPr>
        <w:pStyle w:val="8"/>
        <w:spacing w:line="360" w:lineRule="auto"/>
        <w:ind w:firstLine="42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rPr>
        <w:t>评分标准</w:t>
      </w:r>
    </w:p>
    <w:bookmarkEnd w:id="4"/>
    <w:tbl>
      <w:tblPr>
        <w:tblStyle w:val="15"/>
        <w:tblW w:w="4765" w:type="pct"/>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5"/>
        <w:gridCol w:w="1070"/>
        <w:gridCol w:w="569"/>
        <w:gridCol w:w="5963"/>
      </w:tblGrid>
      <w:tr w14:paraId="05AD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615" w:type="pct"/>
            <w:noWrap w:val="0"/>
            <w:tcMar>
              <w:top w:w="12" w:type="dxa"/>
              <w:left w:w="12" w:type="dxa"/>
              <w:bottom w:w="0" w:type="dxa"/>
              <w:right w:w="12" w:type="dxa"/>
            </w:tcMar>
            <w:vAlign w:val="center"/>
          </w:tcPr>
          <w:p w14:paraId="0B59E94E">
            <w:pPr>
              <w:pStyle w:val="8"/>
              <w:spacing w:line="360" w:lineRule="auto"/>
              <w:jc w:val="center"/>
              <w:rPr>
                <w:rFonts w:hint="default" w:hAnsi="宋体" w:eastAsia="宋体"/>
                <w:szCs w:val="21"/>
                <w:lang w:val="en-US" w:eastAsia="zh-CN"/>
              </w:rPr>
            </w:pPr>
            <w:r>
              <w:rPr>
                <w:rFonts w:hint="eastAsia" w:hAnsi="宋体"/>
                <w:szCs w:val="21"/>
                <w:lang w:val="en-US" w:eastAsia="zh-CN"/>
              </w:rPr>
              <w:t>评标因素</w:t>
            </w:r>
          </w:p>
        </w:tc>
        <w:tc>
          <w:tcPr>
            <w:tcW w:w="617" w:type="pct"/>
            <w:noWrap w:val="0"/>
            <w:tcMar>
              <w:top w:w="12" w:type="dxa"/>
              <w:left w:w="12" w:type="dxa"/>
              <w:bottom w:w="0" w:type="dxa"/>
              <w:right w:w="12" w:type="dxa"/>
            </w:tcMar>
            <w:vAlign w:val="center"/>
          </w:tcPr>
          <w:p w14:paraId="57FAC7BF">
            <w:pPr>
              <w:pStyle w:val="8"/>
              <w:spacing w:line="360" w:lineRule="auto"/>
              <w:jc w:val="center"/>
              <w:rPr>
                <w:rFonts w:hAnsi="宋体"/>
                <w:szCs w:val="21"/>
              </w:rPr>
            </w:pPr>
            <w:r>
              <w:rPr>
                <w:rFonts w:hint="eastAsia" w:hAnsi="宋体"/>
                <w:szCs w:val="21"/>
              </w:rPr>
              <w:t>内容</w:t>
            </w:r>
          </w:p>
        </w:tc>
        <w:tc>
          <w:tcPr>
            <w:tcW w:w="328" w:type="pct"/>
            <w:noWrap w:val="0"/>
            <w:tcMar>
              <w:top w:w="12" w:type="dxa"/>
              <w:left w:w="12" w:type="dxa"/>
              <w:bottom w:w="0" w:type="dxa"/>
              <w:right w:w="12" w:type="dxa"/>
            </w:tcMar>
            <w:vAlign w:val="center"/>
          </w:tcPr>
          <w:p w14:paraId="0EA8240E">
            <w:pPr>
              <w:pStyle w:val="8"/>
              <w:spacing w:line="360" w:lineRule="auto"/>
              <w:jc w:val="center"/>
              <w:rPr>
                <w:rFonts w:hAnsi="宋体"/>
                <w:szCs w:val="21"/>
              </w:rPr>
            </w:pPr>
            <w:r>
              <w:rPr>
                <w:rFonts w:hint="eastAsia" w:hAnsi="宋体"/>
                <w:szCs w:val="21"/>
              </w:rPr>
              <w:t>分值</w:t>
            </w:r>
          </w:p>
        </w:tc>
        <w:tc>
          <w:tcPr>
            <w:tcW w:w="3438" w:type="pct"/>
            <w:noWrap w:val="0"/>
            <w:tcMar>
              <w:top w:w="12" w:type="dxa"/>
              <w:left w:w="12" w:type="dxa"/>
              <w:bottom w:w="0" w:type="dxa"/>
              <w:right w:w="12" w:type="dxa"/>
            </w:tcMar>
            <w:vAlign w:val="center"/>
          </w:tcPr>
          <w:p w14:paraId="15D31D24">
            <w:pPr>
              <w:pStyle w:val="8"/>
              <w:spacing w:line="360" w:lineRule="auto"/>
              <w:jc w:val="center"/>
              <w:rPr>
                <w:rFonts w:hAnsi="宋体"/>
                <w:szCs w:val="21"/>
              </w:rPr>
            </w:pPr>
            <w:r>
              <w:rPr>
                <w:rFonts w:hint="eastAsia" w:hAnsi="宋体"/>
                <w:szCs w:val="21"/>
              </w:rPr>
              <w:t>评分标准</w:t>
            </w:r>
          </w:p>
        </w:tc>
      </w:tr>
      <w:tr w14:paraId="2849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15" w:type="pct"/>
            <w:vMerge w:val="restart"/>
            <w:noWrap w:val="0"/>
            <w:tcMar>
              <w:top w:w="12" w:type="dxa"/>
              <w:left w:w="12" w:type="dxa"/>
              <w:bottom w:w="0" w:type="dxa"/>
              <w:right w:w="12" w:type="dxa"/>
            </w:tcMar>
            <w:vAlign w:val="center"/>
          </w:tcPr>
          <w:p w14:paraId="0585049D">
            <w:pPr>
              <w:pStyle w:val="8"/>
              <w:spacing w:line="360" w:lineRule="auto"/>
              <w:jc w:val="center"/>
              <w:rPr>
                <w:rFonts w:hint="default" w:hAnsi="宋体"/>
                <w:szCs w:val="21"/>
                <w:lang w:val="en-US" w:eastAsia="zh-CN"/>
              </w:rPr>
            </w:pPr>
            <w:r>
              <w:rPr>
                <w:rFonts w:hint="eastAsia" w:hAnsi="宋体"/>
                <w:szCs w:val="21"/>
                <w:u w:val="none"/>
                <w:lang w:val="en-US" w:eastAsia="zh-CN"/>
              </w:rPr>
              <w:t>技术标</w:t>
            </w:r>
          </w:p>
        </w:tc>
        <w:tc>
          <w:tcPr>
            <w:tcW w:w="617" w:type="pct"/>
            <w:noWrap w:val="0"/>
            <w:tcMar>
              <w:top w:w="12" w:type="dxa"/>
              <w:left w:w="12" w:type="dxa"/>
              <w:bottom w:w="0" w:type="dxa"/>
              <w:right w:w="12" w:type="dxa"/>
            </w:tcMar>
            <w:vAlign w:val="center"/>
          </w:tcPr>
          <w:p w14:paraId="5AA43F79">
            <w:pPr>
              <w:pStyle w:val="8"/>
              <w:spacing w:line="360" w:lineRule="auto"/>
              <w:jc w:val="center"/>
              <w:rPr>
                <w:rFonts w:hint="default" w:hAnsi="宋体" w:eastAsiaTheme="minorEastAsia"/>
                <w:szCs w:val="21"/>
                <w:lang w:val="en-US" w:eastAsia="zh-CN"/>
              </w:rPr>
            </w:pPr>
            <w:r>
              <w:rPr>
                <w:rFonts w:hint="eastAsia" w:hAnsi="宋体"/>
                <w:szCs w:val="21"/>
                <w:lang w:val="en-US" w:eastAsia="zh-CN"/>
              </w:rPr>
              <w:t>技术方案及组织措施</w:t>
            </w:r>
          </w:p>
        </w:tc>
        <w:tc>
          <w:tcPr>
            <w:tcW w:w="328" w:type="pct"/>
            <w:noWrap w:val="0"/>
            <w:tcMar>
              <w:top w:w="12" w:type="dxa"/>
              <w:left w:w="12" w:type="dxa"/>
              <w:bottom w:w="0" w:type="dxa"/>
              <w:right w:w="12" w:type="dxa"/>
            </w:tcMar>
            <w:vAlign w:val="center"/>
          </w:tcPr>
          <w:p w14:paraId="10C5C131">
            <w:pPr>
              <w:pStyle w:val="8"/>
              <w:spacing w:line="360" w:lineRule="auto"/>
              <w:jc w:val="center"/>
              <w:rPr>
                <w:rFonts w:hint="default" w:hAnsi="宋体" w:eastAsiaTheme="minorEastAsia"/>
                <w:szCs w:val="21"/>
                <w:lang w:val="en-US" w:eastAsia="zh-CN"/>
              </w:rPr>
            </w:pPr>
            <w:r>
              <w:rPr>
                <w:rFonts w:hint="eastAsia" w:hAnsi="宋体"/>
                <w:szCs w:val="21"/>
                <w:lang w:val="en-US" w:eastAsia="zh-CN"/>
              </w:rPr>
              <w:t>60</w:t>
            </w:r>
          </w:p>
        </w:tc>
        <w:tc>
          <w:tcPr>
            <w:tcW w:w="3438" w:type="pct"/>
            <w:noWrap w:val="0"/>
            <w:tcMar>
              <w:top w:w="12" w:type="dxa"/>
              <w:left w:w="12" w:type="dxa"/>
              <w:bottom w:w="0" w:type="dxa"/>
              <w:right w:w="12" w:type="dxa"/>
            </w:tcMar>
            <w:vAlign w:val="center"/>
          </w:tcPr>
          <w:p w14:paraId="586C8BFE">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1.完全满足招标文件配置要求得基础分</w:t>
            </w:r>
            <w:r>
              <w:rPr>
                <w:rFonts w:hint="eastAsia" w:ascii="宋体" w:hAnsi="宋体" w:cs="宋体"/>
                <w:color w:val="000000"/>
                <w:kern w:val="0"/>
                <w:szCs w:val="21"/>
                <w:highlight w:val="none"/>
                <w:lang w:val="en-US" w:eastAsia="zh-CN" w:bidi="ar"/>
              </w:rPr>
              <w:t>50</w:t>
            </w:r>
            <w:r>
              <w:rPr>
                <w:rFonts w:hint="eastAsia" w:ascii="宋体" w:hAnsi="宋体" w:cs="宋体"/>
                <w:color w:val="000000"/>
                <w:kern w:val="0"/>
                <w:szCs w:val="21"/>
                <w:highlight w:val="none"/>
                <w:lang w:bidi="ar"/>
              </w:rPr>
              <w:t>分；</w:t>
            </w:r>
          </w:p>
          <w:p w14:paraId="3C2DEBE6">
            <w:pPr>
              <w:widowControl/>
              <w:jc w:val="left"/>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2.有实质性增项、确有使用价值且为用户所需，每项酌情加</w:t>
            </w:r>
            <w:r>
              <w:rPr>
                <w:rFonts w:hint="eastAsia" w:ascii="宋体" w:hAnsi="宋体" w:cs="宋体"/>
                <w:color w:val="000000"/>
                <w:kern w:val="0"/>
                <w:szCs w:val="21"/>
                <w:highlight w:val="none"/>
                <w:lang w:val="en-US" w:eastAsia="zh-CN" w:bidi="ar"/>
              </w:rPr>
              <w:t>1</w:t>
            </w:r>
            <w:r>
              <w:rPr>
                <w:rFonts w:hint="eastAsia" w:ascii="宋体" w:hAnsi="宋体" w:cs="宋体"/>
                <w:color w:val="000000"/>
                <w:kern w:val="0"/>
                <w:szCs w:val="21"/>
                <w:highlight w:val="none"/>
                <w:lang w:bidi="ar"/>
              </w:rPr>
              <w:t>-</w:t>
            </w:r>
            <w:r>
              <w:rPr>
                <w:rFonts w:hint="eastAsia" w:ascii="宋体" w:hAnsi="宋体" w:cs="宋体"/>
                <w:color w:val="000000"/>
                <w:kern w:val="0"/>
                <w:szCs w:val="21"/>
                <w:highlight w:val="none"/>
                <w:lang w:val="en-US" w:eastAsia="zh-CN" w:bidi="ar"/>
              </w:rPr>
              <w:t>2</w:t>
            </w:r>
            <w:r>
              <w:rPr>
                <w:rFonts w:hint="eastAsia" w:ascii="宋体" w:hAnsi="宋体" w:cs="宋体"/>
                <w:color w:val="000000"/>
                <w:kern w:val="0"/>
                <w:szCs w:val="21"/>
                <w:highlight w:val="none"/>
                <w:lang w:bidi="ar"/>
              </w:rPr>
              <w:t>分，最多加</w:t>
            </w:r>
            <w:r>
              <w:rPr>
                <w:rFonts w:ascii="宋体" w:hAnsi="宋体" w:cs="宋体"/>
                <w:color w:val="000000"/>
                <w:kern w:val="0"/>
                <w:szCs w:val="21"/>
                <w:highlight w:val="none"/>
                <w:lang w:bidi="ar"/>
              </w:rPr>
              <w:t>10</w:t>
            </w:r>
            <w:r>
              <w:rPr>
                <w:rFonts w:hint="eastAsia" w:ascii="宋体" w:hAnsi="宋体" w:cs="宋体"/>
                <w:color w:val="000000"/>
                <w:kern w:val="0"/>
                <w:szCs w:val="21"/>
                <w:highlight w:val="none"/>
                <w:lang w:bidi="ar"/>
              </w:rPr>
              <w:t>分；</w:t>
            </w:r>
          </w:p>
          <w:p w14:paraId="2D507EC3">
            <w:pPr>
              <w:pStyle w:val="8"/>
              <w:spacing w:line="360" w:lineRule="auto"/>
              <w:jc w:val="left"/>
              <w:rPr>
                <w:rFonts w:hint="eastAsia" w:hAnsi="宋体" w:eastAsiaTheme="minorEastAsia"/>
                <w:szCs w:val="21"/>
                <w:lang w:val="en-US" w:eastAsia="zh-CN"/>
              </w:rPr>
            </w:pPr>
            <w:r>
              <w:rPr>
                <w:rFonts w:hint="eastAsia" w:ascii="宋体" w:hAnsi="宋体" w:cs="宋体"/>
                <w:color w:val="000000"/>
                <w:kern w:val="0"/>
                <w:szCs w:val="21"/>
                <w:highlight w:val="none"/>
                <w:lang w:bidi="ar"/>
              </w:rPr>
              <w:t>3.有缺项但对使用无实质性影响，每项酌情减</w:t>
            </w:r>
            <w:r>
              <w:rPr>
                <w:rFonts w:hint="eastAsia" w:hAnsi="宋体" w:cs="宋体"/>
                <w:color w:val="000000"/>
                <w:kern w:val="0"/>
                <w:szCs w:val="21"/>
                <w:highlight w:val="none"/>
                <w:lang w:val="en-US" w:eastAsia="zh-CN" w:bidi="ar"/>
              </w:rPr>
              <w:t>1-10</w:t>
            </w:r>
            <w:r>
              <w:rPr>
                <w:rFonts w:hint="eastAsia" w:ascii="宋体" w:hAnsi="宋体" w:cs="宋体"/>
                <w:color w:val="000000"/>
                <w:kern w:val="0"/>
                <w:szCs w:val="21"/>
                <w:highlight w:val="none"/>
                <w:lang w:bidi="ar"/>
              </w:rPr>
              <w:t>分，减完为止</w:t>
            </w:r>
            <w:r>
              <w:rPr>
                <w:rFonts w:hint="eastAsia" w:hAnsi="宋体" w:cs="宋体"/>
                <w:color w:val="000000"/>
                <w:kern w:val="0"/>
                <w:szCs w:val="21"/>
                <w:highlight w:val="none"/>
                <w:lang w:eastAsia="zh-CN" w:bidi="ar"/>
              </w:rPr>
              <w:t>。</w:t>
            </w:r>
          </w:p>
        </w:tc>
      </w:tr>
      <w:tr w14:paraId="2F16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15" w:type="pct"/>
            <w:vMerge w:val="continue"/>
            <w:noWrap w:val="0"/>
            <w:tcMar>
              <w:top w:w="12" w:type="dxa"/>
              <w:left w:w="12" w:type="dxa"/>
              <w:bottom w:w="0" w:type="dxa"/>
              <w:right w:w="12" w:type="dxa"/>
            </w:tcMar>
            <w:vAlign w:val="center"/>
          </w:tcPr>
          <w:p w14:paraId="67943400">
            <w:pPr>
              <w:pStyle w:val="8"/>
              <w:spacing w:line="360" w:lineRule="auto"/>
              <w:jc w:val="center"/>
              <w:rPr>
                <w:rFonts w:hint="eastAsia" w:hAnsi="宋体"/>
                <w:szCs w:val="21"/>
              </w:rPr>
            </w:pPr>
          </w:p>
        </w:tc>
        <w:tc>
          <w:tcPr>
            <w:tcW w:w="617" w:type="pct"/>
            <w:noWrap w:val="0"/>
            <w:tcMar>
              <w:top w:w="12" w:type="dxa"/>
              <w:left w:w="12" w:type="dxa"/>
              <w:bottom w:w="0" w:type="dxa"/>
              <w:right w:w="12" w:type="dxa"/>
            </w:tcMar>
            <w:vAlign w:val="center"/>
          </w:tcPr>
          <w:p w14:paraId="6DE3E165">
            <w:pPr>
              <w:pStyle w:val="8"/>
              <w:spacing w:line="360" w:lineRule="auto"/>
              <w:jc w:val="center"/>
              <w:rPr>
                <w:rFonts w:hAnsi="宋体"/>
                <w:szCs w:val="21"/>
              </w:rPr>
            </w:pPr>
            <w:r>
              <w:rPr>
                <w:rFonts w:hint="eastAsia" w:hAnsi="宋体"/>
                <w:szCs w:val="21"/>
              </w:rPr>
              <w:t>合作案例</w:t>
            </w:r>
          </w:p>
        </w:tc>
        <w:tc>
          <w:tcPr>
            <w:tcW w:w="328" w:type="pct"/>
            <w:noWrap w:val="0"/>
            <w:tcMar>
              <w:top w:w="12" w:type="dxa"/>
              <w:left w:w="12" w:type="dxa"/>
              <w:bottom w:w="0" w:type="dxa"/>
              <w:right w:w="12" w:type="dxa"/>
            </w:tcMar>
            <w:vAlign w:val="center"/>
          </w:tcPr>
          <w:p w14:paraId="58765520">
            <w:pPr>
              <w:pStyle w:val="8"/>
              <w:spacing w:line="360" w:lineRule="auto"/>
              <w:jc w:val="center"/>
              <w:rPr>
                <w:rFonts w:hint="default" w:hAnsi="宋体" w:eastAsiaTheme="minorEastAsia"/>
                <w:szCs w:val="21"/>
                <w:lang w:val="en-US" w:eastAsia="zh-CN"/>
              </w:rPr>
            </w:pPr>
            <w:r>
              <w:rPr>
                <w:rFonts w:hint="eastAsia" w:hAnsi="宋体"/>
                <w:szCs w:val="21"/>
                <w:lang w:val="en-US" w:eastAsia="zh-CN"/>
              </w:rPr>
              <w:t>15</w:t>
            </w:r>
          </w:p>
        </w:tc>
        <w:tc>
          <w:tcPr>
            <w:tcW w:w="3438" w:type="pct"/>
            <w:noWrap w:val="0"/>
            <w:tcMar>
              <w:top w:w="12" w:type="dxa"/>
              <w:left w:w="12" w:type="dxa"/>
              <w:bottom w:w="0" w:type="dxa"/>
              <w:right w:w="12" w:type="dxa"/>
            </w:tcMar>
            <w:vAlign w:val="center"/>
          </w:tcPr>
          <w:p w14:paraId="73232249">
            <w:pPr>
              <w:pStyle w:val="8"/>
              <w:spacing w:line="360" w:lineRule="auto"/>
              <w:jc w:val="left"/>
              <w:rPr>
                <w:rFonts w:hint="eastAsia" w:hAnsi="宋体" w:eastAsiaTheme="minorEastAsia"/>
                <w:szCs w:val="21"/>
                <w:lang w:eastAsia="zh-CN"/>
              </w:rPr>
            </w:pPr>
            <w:r>
              <w:rPr>
                <w:rFonts w:hint="eastAsia" w:hAnsi="宋体"/>
                <w:szCs w:val="21"/>
              </w:rPr>
              <w:t>2年内的同领域合作案例，以提供合同有效页复印件为准，一个案例得</w:t>
            </w:r>
            <w:r>
              <w:rPr>
                <w:rFonts w:hint="eastAsia" w:hAnsi="宋体"/>
                <w:szCs w:val="21"/>
                <w:lang w:val="en-US" w:eastAsia="zh-CN"/>
              </w:rPr>
              <w:t>5</w:t>
            </w:r>
            <w:r>
              <w:rPr>
                <w:rFonts w:hint="eastAsia" w:hAnsi="宋体"/>
                <w:szCs w:val="21"/>
              </w:rPr>
              <w:t>分，最高不超过</w:t>
            </w:r>
            <w:r>
              <w:rPr>
                <w:rFonts w:hint="eastAsia" w:hAnsi="宋体"/>
                <w:szCs w:val="21"/>
                <w:lang w:val="en-US" w:eastAsia="zh-CN"/>
              </w:rPr>
              <w:t>15</w:t>
            </w:r>
            <w:r>
              <w:rPr>
                <w:rFonts w:hint="eastAsia" w:hAnsi="宋体"/>
                <w:szCs w:val="21"/>
              </w:rPr>
              <w:t>分</w:t>
            </w:r>
            <w:r>
              <w:rPr>
                <w:rFonts w:hint="eastAsia" w:hAnsi="宋体"/>
                <w:szCs w:val="21"/>
                <w:lang w:eastAsia="zh-CN"/>
              </w:rPr>
              <w:t>。</w:t>
            </w:r>
          </w:p>
        </w:tc>
      </w:tr>
      <w:tr w14:paraId="3487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615" w:type="pct"/>
            <w:vMerge w:val="continue"/>
            <w:noWrap w:val="0"/>
            <w:tcMar>
              <w:top w:w="12" w:type="dxa"/>
              <w:left w:w="12" w:type="dxa"/>
              <w:bottom w:w="0" w:type="dxa"/>
              <w:right w:w="12" w:type="dxa"/>
            </w:tcMar>
            <w:vAlign w:val="center"/>
          </w:tcPr>
          <w:p w14:paraId="57F915AE">
            <w:pPr>
              <w:pStyle w:val="8"/>
              <w:spacing w:line="360" w:lineRule="auto"/>
              <w:jc w:val="center"/>
              <w:rPr>
                <w:rFonts w:hint="eastAsia" w:hAnsi="宋体"/>
                <w:szCs w:val="21"/>
              </w:rPr>
            </w:pPr>
          </w:p>
        </w:tc>
        <w:tc>
          <w:tcPr>
            <w:tcW w:w="617" w:type="pct"/>
            <w:noWrap w:val="0"/>
            <w:tcMar>
              <w:top w:w="12" w:type="dxa"/>
              <w:left w:w="12" w:type="dxa"/>
              <w:bottom w:w="0" w:type="dxa"/>
              <w:right w:w="12" w:type="dxa"/>
            </w:tcMar>
            <w:vAlign w:val="center"/>
          </w:tcPr>
          <w:p w14:paraId="3E1D78A2">
            <w:pPr>
              <w:pStyle w:val="8"/>
              <w:spacing w:line="360" w:lineRule="auto"/>
              <w:jc w:val="center"/>
              <w:rPr>
                <w:rFonts w:hint="default" w:hAnsi="宋体" w:eastAsiaTheme="minorEastAsia"/>
                <w:szCs w:val="21"/>
                <w:lang w:val="en-US" w:eastAsia="zh-CN"/>
              </w:rPr>
            </w:pPr>
            <w:r>
              <w:rPr>
                <w:rFonts w:hint="eastAsia" w:hAnsi="宋体"/>
                <w:szCs w:val="21"/>
              </w:rPr>
              <w:t>质保期</w:t>
            </w:r>
          </w:p>
        </w:tc>
        <w:tc>
          <w:tcPr>
            <w:tcW w:w="328" w:type="pct"/>
            <w:noWrap w:val="0"/>
            <w:tcMar>
              <w:top w:w="12" w:type="dxa"/>
              <w:left w:w="12" w:type="dxa"/>
              <w:bottom w:w="0" w:type="dxa"/>
              <w:right w:w="12" w:type="dxa"/>
            </w:tcMar>
            <w:vAlign w:val="center"/>
          </w:tcPr>
          <w:p w14:paraId="4F7F62EA">
            <w:pPr>
              <w:pStyle w:val="8"/>
              <w:spacing w:line="360" w:lineRule="auto"/>
              <w:jc w:val="center"/>
              <w:rPr>
                <w:rFonts w:hint="default" w:hAnsi="宋体" w:eastAsiaTheme="minorEastAsia"/>
                <w:szCs w:val="21"/>
                <w:lang w:val="en-US" w:eastAsia="zh-CN"/>
              </w:rPr>
            </w:pPr>
            <w:r>
              <w:rPr>
                <w:rFonts w:hint="eastAsia" w:hAnsi="宋体"/>
                <w:szCs w:val="21"/>
                <w:lang w:val="en-US" w:eastAsia="zh-CN"/>
              </w:rPr>
              <w:t>15</w:t>
            </w:r>
          </w:p>
        </w:tc>
        <w:tc>
          <w:tcPr>
            <w:tcW w:w="3438" w:type="pct"/>
            <w:noWrap w:val="0"/>
            <w:tcMar>
              <w:top w:w="12" w:type="dxa"/>
              <w:left w:w="12" w:type="dxa"/>
              <w:bottom w:w="0" w:type="dxa"/>
              <w:right w:w="12" w:type="dxa"/>
            </w:tcMar>
            <w:vAlign w:val="center"/>
          </w:tcPr>
          <w:p w14:paraId="0F20B164">
            <w:pPr>
              <w:pStyle w:val="8"/>
              <w:spacing w:line="360" w:lineRule="auto"/>
              <w:jc w:val="left"/>
              <w:rPr>
                <w:rFonts w:hint="eastAsia" w:hAnsi="宋体" w:eastAsiaTheme="minorEastAsia"/>
                <w:szCs w:val="21"/>
                <w:lang w:eastAsia="zh-CN"/>
              </w:rPr>
            </w:pPr>
            <w:r>
              <w:rPr>
                <w:rFonts w:hint="eastAsia" w:hAnsi="宋体"/>
                <w:szCs w:val="21"/>
              </w:rPr>
              <w:t>质保1年得</w:t>
            </w:r>
            <w:r>
              <w:rPr>
                <w:rFonts w:hint="eastAsia" w:hAnsi="宋体"/>
                <w:szCs w:val="21"/>
                <w:lang w:val="en-US" w:eastAsia="zh-CN"/>
              </w:rPr>
              <w:t>8</w:t>
            </w:r>
            <w:r>
              <w:rPr>
                <w:rFonts w:hint="eastAsia" w:hAnsi="宋体"/>
                <w:szCs w:val="21"/>
              </w:rPr>
              <w:t>分，质保1.5年-2年（不含2年）得</w:t>
            </w:r>
            <w:r>
              <w:rPr>
                <w:rFonts w:hint="eastAsia" w:hAnsi="宋体"/>
                <w:szCs w:val="21"/>
                <w:lang w:val="en-US" w:eastAsia="zh-CN"/>
              </w:rPr>
              <w:t>12</w:t>
            </w:r>
            <w:r>
              <w:rPr>
                <w:rFonts w:hint="eastAsia" w:hAnsi="宋体"/>
                <w:szCs w:val="21"/>
              </w:rPr>
              <w:t>分，质保2年得</w:t>
            </w:r>
            <w:r>
              <w:rPr>
                <w:rFonts w:hint="eastAsia" w:hAnsi="宋体"/>
                <w:szCs w:val="21"/>
                <w:lang w:val="en-US" w:eastAsia="zh-CN"/>
              </w:rPr>
              <w:t>15</w:t>
            </w:r>
            <w:r>
              <w:rPr>
                <w:rFonts w:hint="eastAsia" w:hAnsi="宋体"/>
                <w:szCs w:val="21"/>
              </w:rPr>
              <w:t>分</w:t>
            </w:r>
            <w:r>
              <w:rPr>
                <w:rFonts w:hint="eastAsia" w:hAnsi="宋体"/>
                <w:szCs w:val="21"/>
                <w:lang w:eastAsia="zh-CN"/>
              </w:rPr>
              <w:t>。</w:t>
            </w:r>
          </w:p>
        </w:tc>
      </w:tr>
      <w:tr w14:paraId="0D4C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trPr>
        <w:tc>
          <w:tcPr>
            <w:tcW w:w="615" w:type="pct"/>
            <w:vMerge w:val="continue"/>
            <w:noWrap w:val="0"/>
            <w:tcMar>
              <w:top w:w="12" w:type="dxa"/>
              <w:left w:w="12" w:type="dxa"/>
              <w:bottom w:w="0" w:type="dxa"/>
              <w:right w:w="12" w:type="dxa"/>
            </w:tcMar>
            <w:vAlign w:val="center"/>
          </w:tcPr>
          <w:p w14:paraId="376B6D95">
            <w:pPr>
              <w:pStyle w:val="8"/>
              <w:spacing w:line="360" w:lineRule="auto"/>
              <w:jc w:val="center"/>
              <w:rPr>
                <w:rFonts w:hint="eastAsia" w:hAnsi="宋体"/>
                <w:szCs w:val="21"/>
                <w:lang w:val="en-US" w:eastAsia="zh-CN"/>
              </w:rPr>
            </w:pPr>
          </w:p>
        </w:tc>
        <w:tc>
          <w:tcPr>
            <w:tcW w:w="617" w:type="pct"/>
            <w:noWrap w:val="0"/>
            <w:tcMar>
              <w:top w:w="12" w:type="dxa"/>
              <w:left w:w="12" w:type="dxa"/>
              <w:bottom w:w="0" w:type="dxa"/>
              <w:right w:w="12" w:type="dxa"/>
            </w:tcMar>
            <w:vAlign w:val="center"/>
          </w:tcPr>
          <w:p w14:paraId="27B45780">
            <w:pPr>
              <w:pStyle w:val="8"/>
              <w:spacing w:line="360" w:lineRule="auto"/>
              <w:jc w:val="center"/>
              <w:rPr>
                <w:rFonts w:hint="eastAsia" w:hAnsi="宋体" w:eastAsiaTheme="minorEastAsia"/>
                <w:szCs w:val="21"/>
                <w:lang w:val="en-US" w:eastAsia="zh-CN"/>
              </w:rPr>
            </w:pPr>
            <w:r>
              <w:rPr>
                <w:rFonts w:hint="eastAsia" w:hAnsi="宋体"/>
                <w:szCs w:val="21"/>
                <w:lang w:val="en-US" w:eastAsia="zh-CN"/>
              </w:rPr>
              <w:t>现场答疑</w:t>
            </w:r>
          </w:p>
        </w:tc>
        <w:tc>
          <w:tcPr>
            <w:tcW w:w="328" w:type="pct"/>
            <w:noWrap w:val="0"/>
            <w:tcMar>
              <w:top w:w="12" w:type="dxa"/>
              <w:left w:w="12" w:type="dxa"/>
              <w:bottom w:w="0" w:type="dxa"/>
              <w:right w:w="12" w:type="dxa"/>
            </w:tcMar>
            <w:vAlign w:val="center"/>
          </w:tcPr>
          <w:p w14:paraId="14048C4E">
            <w:pPr>
              <w:pStyle w:val="8"/>
              <w:spacing w:line="360" w:lineRule="auto"/>
              <w:jc w:val="center"/>
              <w:rPr>
                <w:rFonts w:hint="default" w:hAnsi="宋体" w:eastAsiaTheme="minorEastAsia"/>
                <w:szCs w:val="21"/>
                <w:lang w:val="en-US" w:eastAsia="zh-CN"/>
              </w:rPr>
            </w:pPr>
            <w:r>
              <w:rPr>
                <w:rFonts w:hint="eastAsia" w:hAnsi="宋体"/>
                <w:szCs w:val="21"/>
                <w:lang w:val="en-US" w:eastAsia="zh-CN"/>
              </w:rPr>
              <w:t>10</w:t>
            </w:r>
          </w:p>
        </w:tc>
        <w:tc>
          <w:tcPr>
            <w:tcW w:w="3438" w:type="pct"/>
            <w:noWrap w:val="0"/>
            <w:tcMar>
              <w:top w:w="12" w:type="dxa"/>
              <w:left w:w="12" w:type="dxa"/>
              <w:bottom w:w="0" w:type="dxa"/>
              <w:right w:w="12" w:type="dxa"/>
            </w:tcMar>
            <w:vAlign w:val="center"/>
          </w:tcPr>
          <w:p w14:paraId="032AA684">
            <w:pPr>
              <w:pStyle w:val="8"/>
              <w:spacing w:line="360" w:lineRule="auto"/>
              <w:jc w:val="left"/>
              <w:rPr>
                <w:rFonts w:hAnsi="宋体"/>
                <w:szCs w:val="21"/>
              </w:rPr>
            </w:pPr>
            <w:r>
              <w:rPr>
                <w:rFonts w:hint="eastAsia" w:ascii="宋体" w:cs="宋体"/>
                <w:kern w:val="0"/>
                <w:szCs w:val="21"/>
                <w:highlight w:val="none"/>
              </w:rPr>
              <w:t>投标人代表对方案、技术优势的讲解，以及就该项目难点回答评标专家现场提问，评价好得</w:t>
            </w:r>
            <w:r>
              <w:rPr>
                <w:rFonts w:hint="eastAsia" w:ascii="宋体" w:cs="宋体"/>
                <w:kern w:val="0"/>
                <w:szCs w:val="21"/>
                <w:highlight w:val="none"/>
                <w:lang w:val="en-US" w:eastAsia="zh-CN"/>
              </w:rPr>
              <w:t>7</w:t>
            </w:r>
            <w:r>
              <w:rPr>
                <w:rFonts w:ascii="宋体" w:cs="宋体"/>
                <w:kern w:val="0"/>
                <w:szCs w:val="21"/>
                <w:highlight w:val="none"/>
              </w:rPr>
              <w:t>-</w:t>
            </w:r>
            <w:r>
              <w:rPr>
                <w:rFonts w:hint="eastAsia" w:ascii="宋体" w:cs="宋体"/>
                <w:kern w:val="0"/>
                <w:szCs w:val="21"/>
                <w:highlight w:val="none"/>
                <w:lang w:val="en-US" w:eastAsia="zh-CN"/>
              </w:rPr>
              <w:t>10</w:t>
            </w:r>
            <w:r>
              <w:rPr>
                <w:rFonts w:hint="eastAsia" w:ascii="宋体" w:cs="宋体"/>
                <w:kern w:val="0"/>
                <w:szCs w:val="21"/>
                <w:highlight w:val="none"/>
              </w:rPr>
              <w:t>分、评价一般得</w:t>
            </w:r>
            <w:r>
              <w:rPr>
                <w:rFonts w:ascii="宋体" w:cs="宋体"/>
                <w:kern w:val="0"/>
                <w:szCs w:val="21"/>
                <w:highlight w:val="none"/>
              </w:rPr>
              <w:t>1-</w:t>
            </w:r>
            <w:r>
              <w:rPr>
                <w:rFonts w:hint="eastAsia" w:ascii="宋体" w:cs="宋体"/>
                <w:kern w:val="0"/>
                <w:szCs w:val="21"/>
                <w:highlight w:val="none"/>
                <w:lang w:val="en-US" w:eastAsia="zh-CN"/>
              </w:rPr>
              <w:t>6</w:t>
            </w:r>
            <w:r>
              <w:rPr>
                <w:rFonts w:hint="eastAsia" w:ascii="宋体" w:cs="宋体"/>
                <w:kern w:val="0"/>
                <w:szCs w:val="21"/>
                <w:highlight w:val="none"/>
              </w:rPr>
              <w:t>分</w:t>
            </w:r>
            <w:r>
              <w:rPr>
                <w:rFonts w:hint="eastAsia" w:ascii="宋体" w:cs="宋体"/>
                <w:kern w:val="0"/>
                <w:szCs w:val="21"/>
                <w:highlight w:val="none"/>
                <w:lang w:eastAsia="zh-CN"/>
              </w:rPr>
              <w:t>。</w:t>
            </w:r>
          </w:p>
        </w:tc>
      </w:tr>
      <w:tr w14:paraId="6F7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trPr>
        <w:tc>
          <w:tcPr>
            <w:tcW w:w="615" w:type="pct"/>
            <w:noWrap w:val="0"/>
            <w:tcMar>
              <w:top w:w="12" w:type="dxa"/>
              <w:left w:w="12" w:type="dxa"/>
              <w:bottom w:w="0" w:type="dxa"/>
              <w:right w:w="12" w:type="dxa"/>
            </w:tcMar>
            <w:vAlign w:val="center"/>
          </w:tcPr>
          <w:p w14:paraId="39FC9DF7">
            <w:pPr>
              <w:pStyle w:val="8"/>
              <w:spacing w:line="360" w:lineRule="auto"/>
              <w:jc w:val="center"/>
              <w:rPr>
                <w:rFonts w:hint="default" w:hAnsi="宋体"/>
                <w:szCs w:val="21"/>
                <w:lang w:val="en-US" w:eastAsia="zh-CN"/>
              </w:rPr>
            </w:pPr>
            <w:r>
              <w:rPr>
                <w:rFonts w:hint="eastAsia" w:hAnsi="宋体"/>
                <w:szCs w:val="21"/>
                <w:lang w:val="en-US" w:eastAsia="zh-CN"/>
              </w:rPr>
              <w:t>商务标</w:t>
            </w:r>
          </w:p>
        </w:tc>
        <w:tc>
          <w:tcPr>
            <w:tcW w:w="945" w:type="pct"/>
            <w:gridSpan w:val="2"/>
            <w:noWrap w:val="0"/>
            <w:tcMar>
              <w:top w:w="12" w:type="dxa"/>
              <w:left w:w="12" w:type="dxa"/>
              <w:bottom w:w="0" w:type="dxa"/>
              <w:right w:w="12" w:type="dxa"/>
            </w:tcMar>
            <w:vAlign w:val="center"/>
          </w:tcPr>
          <w:p w14:paraId="52759C35">
            <w:pPr>
              <w:pStyle w:val="8"/>
              <w:spacing w:line="360" w:lineRule="auto"/>
              <w:jc w:val="center"/>
              <w:rPr>
                <w:rFonts w:hint="eastAsia" w:ascii="宋体" w:cs="宋体"/>
                <w:kern w:val="0"/>
                <w:szCs w:val="21"/>
                <w:highlight w:val="none"/>
              </w:rPr>
            </w:pPr>
          </w:p>
          <w:p w14:paraId="7C8C6DF7">
            <w:pPr>
              <w:pStyle w:val="8"/>
              <w:spacing w:line="360" w:lineRule="auto"/>
              <w:jc w:val="center"/>
              <w:rPr>
                <w:rFonts w:hint="eastAsia" w:hAnsi="宋体"/>
                <w:szCs w:val="21"/>
                <w:lang w:val="en-US" w:eastAsia="zh-CN"/>
              </w:rPr>
            </w:pPr>
            <w:r>
              <w:rPr>
                <w:rFonts w:hint="eastAsia" w:ascii="宋体" w:cs="宋体"/>
                <w:kern w:val="0"/>
                <w:szCs w:val="21"/>
                <w:highlight w:val="none"/>
              </w:rPr>
              <w:t>投标报价</w:t>
            </w:r>
          </w:p>
          <w:p w14:paraId="4150CBCD">
            <w:pPr>
              <w:pStyle w:val="8"/>
              <w:spacing w:line="360" w:lineRule="auto"/>
              <w:jc w:val="center"/>
              <w:rPr>
                <w:rFonts w:hint="eastAsia" w:hAnsi="宋体"/>
                <w:szCs w:val="21"/>
                <w:lang w:val="en-US" w:eastAsia="zh-CN"/>
              </w:rPr>
            </w:pPr>
          </w:p>
        </w:tc>
        <w:tc>
          <w:tcPr>
            <w:tcW w:w="3438" w:type="pct"/>
            <w:noWrap w:val="0"/>
            <w:tcMar>
              <w:top w:w="12" w:type="dxa"/>
              <w:left w:w="12" w:type="dxa"/>
              <w:bottom w:w="0" w:type="dxa"/>
              <w:right w:w="12" w:type="dxa"/>
            </w:tcMar>
            <w:vAlign w:val="center"/>
          </w:tcPr>
          <w:p w14:paraId="5D23241B">
            <w:pPr>
              <w:widowControl/>
              <w:jc w:val="left"/>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1、经初审合格的投标文件其投标报价为有效报价；</w:t>
            </w:r>
          </w:p>
          <w:p w14:paraId="49CF822F">
            <w:pPr>
              <w:widowControl/>
              <w:jc w:val="left"/>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2、按照投标价格高低排名；</w:t>
            </w:r>
          </w:p>
          <w:p w14:paraId="200961CF">
            <w:pPr>
              <w:widowControl/>
              <w:jc w:val="left"/>
              <w:textAlignment w:val="center"/>
              <w:rPr>
                <w:rFonts w:ascii="宋体" w:hAnsi="宋体" w:cs="宋体"/>
                <w:color w:val="000000"/>
                <w:kern w:val="0"/>
                <w:szCs w:val="21"/>
                <w:highlight w:val="none"/>
                <w:lang w:bidi="ar"/>
              </w:rPr>
            </w:pPr>
            <w:r>
              <w:rPr>
                <w:rFonts w:ascii="宋体" w:hAnsi="宋体" w:cs="宋体"/>
                <w:color w:val="000000"/>
                <w:kern w:val="0"/>
                <w:szCs w:val="21"/>
                <w:highlight w:val="none"/>
                <w:lang w:bidi="ar"/>
              </w:rPr>
              <w:t>3</w:t>
            </w:r>
            <w:r>
              <w:rPr>
                <w:rFonts w:hint="eastAsia" w:ascii="宋体" w:hAnsi="宋体" w:cs="宋体"/>
                <w:color w:val="000000"/>
                <w:kern w:val="0"/>
                <w:szCs w:val="21"/>
                <w:highlight w:val="none"/>
                <w:lang w:bidi="ar"/>
              </w:rPr>
              <w:t>、评标价格均以元（RMB）为单位计算，百分率、得分值小数点后保留二位，第三位四舍五入；</w:t>
            </w:r>
          </w:p>
          <w:p w14:paraId="47ED7874">
            <w:pPr>
              <w:pStyle w:val="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cs="宋体"/>
                <w:kern w:val="0"/>
                <w:szCs w:val="21"/>
                <w:highlight w:val="none"/>
              </w:rPr>
            </w:pPr>
            <w:r>
              <w:rPr>
                <w:rFonts w:ascii="宋体" w:hAnsi="宋体" w:cs="宋体"/>
                <w:color w:val="000000"/>
                <w:kern w:val="0"/>
                <w:szCs w:val="21"/>
                <w:highlight w:val="none"/>
                <w:lang w:bidi="ar"/>
              </w:rPr>
              <w:t>4</w:t>
            </w:r>
            <w:r>
              <w:rPr>
                <w:rFonts w:hint="eastAsia" w:ascii="宋体" w:hAnsi="宋体" w:cs="宋体"/>
                <w:color w:val="000000"/>
                <w:kern w:val="0"/>
                <w:szCs w:val="21"/>
                <w:highlight w:val="none"/>
                <w:lang w:bidi="ar"/>
              </w:rPr>
              <w:t>、评标委员会二分之一以上人员认为某投标总报价有低于成本价嫌疑的，视为无效报价，不进入下一步评审。</w:t>
            </w:r>
          </w:p>
        </w:tc>
      </w:tr>
      <w:tr w14:paraId="413D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trPr>
        <w:tc>
          <w:tcPr>
            <w:tcW w:w="5000" w:type="pct"/>
            <w:gridSpan w:val="4"/>
            <w:noWrap w:val="0"/>
            <w:tcMar>
              <w:top w:w="12" w:type="dxa"/>
              <w:left w:w="12" w:type="dxa"/>
              <w:bottom w:w="0" w:type="dxa"/>
              <w:right w:w="12" w:type="dxa"/>
            </w:tcMar>
            <w:vAlign w:val="center"/>
          </w:tcPr>
          <w:p w14:paraId="168C2AFA">
            <w:pPr>
              <w:widowControl/>
              <w:jc w:val="left"/>
              <w:rPr>
                <w:rFonts w:hint="eastAsia"/>
                <w:color w:val="auto"/>
                <w:highlight w:val="yellow"/>
              </w:rPr>
            </w:pPr>
            <w:bookmarkStart w:id="24" w:name="_GoBack"/>
            <w:r>
              <w:rPr>
                <w:rFonts w:hint="eastAsia"/>
                <w:color w:val="auto"/>
                <w:highlight w:val="yellow"/>
              </w:rPr>
              <w:t>1、通过初审者为有效投标。</w:t>
            </w:r>
          </w:p>
          <w:p w14:paraId="690BD945">
            <w:pPr>
              <w:pStyle w:val="5"/>
              <w:rPr>
                <w:rFonts w:hint="default" w:ascii="Times New Roman" w:eastAsia="宋体"/>
                <w:color w:val="auto"/>
                <w:sz w:val="21"/>
                <w:highlight w:val="yellow"/>
                <w:lang w:val="en-US" w:eastAsia="zh-CN"/>
              </w:rPr>
            </w:pPr>
            <w:r>
              <w:rPr>
                <w:rFonts w:hint="eastAsia" w:ascii="Times New Roman" w:eastAsia="宋体"/>
                <w:color w:val="auto"/>
                <w:sz w:val="21"/>
                <w:highlight w:val="yellow"/>
                <w:lang w:val="en-US" w:eastAsia="zh-CN"/>
              </w:rPr>
              <w:t>2、技术标得分高于75分的投标人进入商务标。</w:t>
            </w:r>
          </w:p>
          <w:p w14:paraId="1B909C5D">
            <w:pPr>
              <w:widowControl/>
              <w:jc w:val="left"/>
              <w:rPr>
                <w:color w:val="auto"/>
                <w:highlight w:val="yellow"/>
              </w:rPr>
            </w:pPr>
            <w:r>
              <w:rPr>
                <w:rFonts w:hint="eastAsia"/>
                <w:color w:val="auto"/>
                <w:highlight w:val="yellow"/>
                <w:lang w:val="en-US" w:eastAsia="zh-CN"/>
              </w:rPr>
              <w:t>3</w:t>
            </w:r>
            <w:r>
              <w:rPr>
                <w:rFonts w:hint="eastAsia"/>
                <w:color w:val="auto"/>
                <w:highlight w:val="yellow"/>
              </w:rPr>
              <w:t>、商务分相同的，依照技术优先次序进行排名。若上述排名皆相同的，则由全体评委成员无记名投票，得票高者排序在前。</w:t>
            </w:r>
          </w:p>
          <w:p w14:paraId="5158AFF3">
            <w:pPr>
              <w:widowControl/>
              <w:jc w:val="left"/>
              <w:rPr>
                <w:rFonts w:hint="eastAsia"/>
                <w:color w:val="auto"/>
                <w:lang w:val="en-US" w:eastAsia="zh-CN"/>
              </w:rPr>
            </w:pPr>
            <w:r>
              <w:rPr>
                <w:rFonts w:hint="eastAsia"/>
                <w:color w:val="auto"/>
                <w:highlight w:val="yellow"/>
                <w:lang w:val="en-US" w:eastAsia="zh-CN"/>
              </w:rPr>
              <w:t>4</w:t>
            </w:r>
            <w:r>
              <w:rPr>
                <w:rFonts w:hint="eastAsia"/>
                <w:color w:val="auto"/>
                <w:highlight w:val="yellow"/>
              </w:rPr>
              <w:t>、评委打分不得超过得分界限。</w:t>
            </w:r>
            <w:bookmarkEnd w:id="24"/>
          </w:p>
        </w:tc>
      </w:tr>
    </w:tbl>
    <w:p w14:paraId="21D04B22">
      <w:pPr>
        <w:pStyle w:val="8"/>
        <w:spacing w:line="360" w:lineRule="auto"/>
        <w:rPr>
          <w:rFonts w:ascii="黑体" w:eastAsia="黑体"/>
          <w:b/>
          <w:bCs/>
          <w:sz w:val="28"/>
        </w:rPr>
      </w:pPr>
      <w:r>
        <w:rPr>
          <w:rFonts w:hint="eastAsia" w:ascii="黑体" w:eastAsia="黑体"/>
          <w:b/>
          <w:bCs/>
          <w:sz w:val="28"/>
        </w:rPr>
        <w:t>八、合同签订</w:t>
      </w:r>
    </w:p>
    <w:p w14:paraId="28AFD5E4">
      <w:pPr>
        <w:pStyle w:val="8"/>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55CD286E">
      <w:pPr>
        <w:pStyle w:val="8"/>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212525CE">
      <w:pPr>
        <w:pStyle w:val="8"/>
        <w:spacing w:line="360" w:lineRule="auto"/>
        <w:ind w:firstLine="420" w:firstLineChars="200"/>
        <w:rPr>
          <w:rFonts w:hAnsi="宋体"/>
          <w:szCs w:val="21"/>
        </w:rPr>
      </w:pPr>
      <w:r>
        <w:rPr>
          <w:rFonts w:hint="eastAsia" w:hAnsi="宋体"/>
          <w:szCs w:val="21"/>
        </w:rPr>
        <w:t>3.中标人应当按照合同约定的履约责任，需要时需</w:t>
      </w:r>
      <w:r>
        <w:rPr>
          <w:rFonts w:hint="eastAsia" w:hAnsi="宋体"/>
        </w:rPr>
        <w:t>向招标人指定的合同签订单位缴纳履约保证金XX万元（具体数额以合同约定为准），如中标人未按合同及其附件约定履行应承担的责任，招标人或招标人指定的合同签订单位有权扣除其履约保证金。</w:t>
      </w:r>
    </w:p>
    <w:p w14:paraId="797A6D90">
      <w:pPr>
        <w:pStyle w:val="8"/>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562DB7DE">
      <w:pPr>
        <w:pStyle w:val="8"/>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F16D3BA">
      <w:pPr>
        <w:pStyle w:val="8"/>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5D76510">
      <w:pPr>
        <w:pStyle w:val="8"/>
        <w:spacing w:line="360" w:lineRule="auto"/>
        <w:ind w:firstLine="420" w:firstLineChars="200"/>
        <w:rPr>
          <w:rFonts w:hint="eastAsia"/>
        </w:rPr>
      </w:pPr>
      <w:r>
        <w:rPr>
          <w:rFonts w:hint="eastAsia"/>
        </w:rPr>
        <w:t>7.中标人须认可招标人由于招标人上级集团公司政策变化引起的随时终止项目的要求。</w:t>
      </w:r>
    </w:p>
    <w:p w14:paraId="1E417AB6">
      <w:pPr>
        <w:pStyle w:val="8"/>
        <w:spacing w:line="360" w:lineRule="auto"/>
        <w:ind w:firstLine="420" w:firstLineChars="200"/>
        <w:rPr>
          <w:rFonts w:hint="eastAsia"/>
        </w:rPr>
      </w:pPr>
    </w:p>
    <w:p w14:paraId="15D0CBA5">
      <w:pPr>
        <w:pStyle w:val="8"/>
        <w:spacing w:line="360" w:lineRule="auto"/>
        <w:rPr>
          <w:rFonts w:ascii="黑体" w:eastAsia="黑体"/>
          <w:b/>
          <w:bCs/>
          <w:sz w:val="28"/>
        </w:rPr>
      </w:pPr>
      <w:r>
        <w:rPr>
          <w:rFonts w:hint="eastAsia" w:ascii="黑体" w:eastAsia="黑体"/>
          <w:b/>
          <w:bCs/>
          <w:sz w:val="28"/>
        </w:rPr>
        <w:t>九、废标及终止招标</w:t>
      </w:r>
    </w:p>
    <w:p w14:paraId="6E52EDA4">
      <w:pPr>
        <w:pStyle w:val="8"/>
        <w:spacing w:line="360" w:lineRule="auto"/>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ABEAE48">
      <w:pPr>
        <w:pStyle w:val="8"/>
        <w:spacing w:line="360" w:lineRule="auto"/>
        <w:ind w:firstLine="420" w:firstLineChars="0"/>
        <w:rPr>
          <w:rFonts w:hint="eastAsia" w:ascii="宋体" w:hAnsi="Courier New"/>
        </w:rPr>
      </w:pPr>
      <w:r>
        <w:rPr>
          <w:rFonts w:hint="eastAsia" w:ascii="宋体" w:hAnsi="Courier New"/>
        </w:rPr>
        <w:t>⑴投标人提供的有关资格、资质证明文件不合格、不真实或提供虚假投标材料；</w:t>
      </w:r>
    </w:p>
    <w:p w14:paraId="3C1B2058">
      <w:pPr>
        <w:pStyle w:val="8"/>
        <w:spacing w:line="360" w:lineRule="auto"/>
        <w:ind w:firstLine="420" w:firstLineChars="0"/>
        <w:rPr>
          <w:rFonts w:hint="eastAsia" w:ascii="宋体" w:hAnsi="Courier New"/>
        </w:rPr>
      </w:pPr>
      <w:r>
        <w:rPr>
          <w:rFonts w:hint="eastAsia" w:ascii="宋体" w:hAnsi="Courier New"/>
        </w:rPr>
        <w:t>⑵投标人在报价有效期内撤回投标；</w:t>
      </w:r>
    </w:p>
    <w:p w14:paraId="7759724C">
      <w:pPr>
        <w:pStyle w:val="8"/>
        <w:spacing w:line="360" w:lineRule="auto"/>
        <w:ind w:firstLine="420" w:firstLineChars="0"/>
        <w:rPr>
          <w:rFonts w:hint="eastAsia" w:ascii="宋体" w:hAnsi="Courier New"/>
        </w:rPr>
      </w:pPr>
      <w:r>
        <w:rPr>
          <w:rFonts w:hint="eastAsia" w:ascii="宋体" w:hAnsi="Courier New"/>
        </w:rPr>
        <w:t>⑶在整个评标过程中，投标人有企图影响评标结果公正性的任何活动；</w:t>
      </w:r>
    </w:p>
    <w:p w14:paraId="397D9F0D">
      <w:pPr>
        <w:pStyle w:val="8"/>
        <w:spacing w:line="360" w:lineRule="auto"/>
        <w:ind w:firstLine="420" w:firstLineChars="0"/>
        <w:rPr>
          <w:rFonts w:hint="eastAsia" w:ascii="宋体" w:hAnsi="Courier New"/>
        </w:rPr>
      </w:pPr>
      <w:r>
        <w:rPr>
          <w:rFonts w:hint="eastAsia" w:ascii="宋体" w:hAnsi="Courier New"/>
        </w:rPr>
        <w:t>⑷投标人以任何方式诋毁其他投标人；</w:t>
      </w:r>
    </w:p>
    <w:p w14:paraId="5DE7381F">
      <w:pPr>
        <w:pStyle w:val="8"/>
        <w:spacing w:line="360" w:lineRule="auto"/>
        <w:ind w:firstLine="420" w:firstLineChars="0"/>
        <w:rPr>
          <w:rFonts w:hint="eastAsia" w:ascii="宋体" w:hAnsi="Courier New"/>
        </w:rPr>
      </w:pPr>
      <w:r>
        <w:rPr>
          <w:rFonts w:hint="eastAsia" w:ascii="宋体" w:hAnsi="Courier New"/>
        </w:rPr>
        <w:t>⑸投标人串通投标；</w:t>
      </w:r>
    </w:p>
    <w:p w14:paraId="6F31B0F6">
      <w:pPr>
        <w:pStyle w:val="8"/>
        <w:spacing w:line="360" w:lineRule="auto"/>
        <w:ind w:firstLine="420" w:firstLineChars="0"/>
        <w:rPr>
          <w:rFonts w:hint="eastAsia" w:ascii="宋体" w:hAnsi="Courier New"/>
        </w:rPr>
      </w:pPr>
      <w:r>
        <w:rPr>
          <w:rFonts w:hint="eastAsia" w:ascii="宋体" w:hAnsi="Courier New"/>
        </w:rPr>
        <w:t>⑹投标人负责人为同一人或者存在控股、管理关系的不同单位；</w:t>
      </w:r>
    </w:p>
    <w:p w14:paraId="57626D96">
      <w:pPr>
        <w:pStyle w:val="8"/>
        <w:spacing w:line="360" w:lineRule="auto"/>
        <w:ind w:firstLine="420" w:firstLineChars="0"/>
        <w:rPr>
          <w:rFonts w:hint="eastAsia" w:ascii="宋体" w:hAnsi="Courier New"/>
        </w:rPr>
      </w:pPr>
      <w:r>
        <w:rPr>
          <w:rFonts w:hint="eastAsia" w:ascii="宋体" w:hAnsi="Courier New"/>
        </w:rPr>
        <w:t>⑺以他人名义投标或者以其他方式弄虚作假，骗取中标的；</w:t>
      </w:r>
    </w:p>
    <w:p w14:paraId="36EA8617">
      <w:pPr>
        <w:pStyle w:val="8"/>
        <w:spacing w:line="360" w:lineRule="auto"/>
        <w:ind w:firstLine="420" w:firstLineChars="0"/>
        <w:rPr>
          <w:rFonts w:hint="eastAsia" w:ascii="宋体" w:hAnsi="Courier New"/>
        </w:rPr>
      </w:pPr>
      <w:r>
        <w:rPr>
          <w:rFonts w:hint="eastAsia" w:ascii="宋体" w:hAnsi="Courier New"/>
        </w:rPr>
        <w:t>⑻中标人不按规定签订合同；</w:t>
      </w:r>
    </w:p>
    <w:p w14:paraId="51CEA6B5">
      <w:pPr>
        <w:pStyle w:val="8"/>
        <w:spacing w:line="360" w:lineRule="auto"/>
        <w:ind w:firstLine="420" w:firstLineChars="0"/>
        <w:rPr>
          <w:rFonts w:hint="eastAsia" w:ascii="宋体" w:hAnsi="Courier New"/>
        </w:rPr>
      </w:pPr>
      <w:r>
        <w:rPr>
          <w:rFonts w:hint="eastAsia" w:ascii="宋体" w:hAnsi="Courier New"/>
        </w:rPr>
        <w:t>⑼法律、法规规定的其他情况。</w:t>
      </w:r>
    </w:p>
    <w:p w14:paraId="5D2FDAEF">
      <w:pPr>
        <w:pStyle w:val="8"/>
        <w:spacing w:line="360" w:lineRule="auto"/>
        <w:ind w:firstLine="420" w:firstLineChars="0"/>
        <w:rPr>
          <w:rFonts w:hint="eastAsia" w:ascii="宋体" w:hAnsi="Courier New"/>
        </w:rPr>
      </w:pPr>
      <w:r>
        <w:rPr>
          <w:rFonts w:hint="eastAsia" w:ascii="宋体" w:hAnsi="Courier New"/>
        </w:rPr>
        <w:t>⑽对招标文件做出实质响应的投标人不足 3 家；</w:t>
      </w:r>
    </w:p>
    <w:p w14:paraId="776B734F">
      <w:pPr>
        <w:pStyle w:val="8"/>
        <w:spacing w:line="360" w:lineRule="auto"/>
        <w:ind w:firstLine="420" w:firstLineChars="0"/>
        <w:rPr>
          <w:rFonts w:hint="eastAsia" w:ascii="宋体" w:hAnsi="Courier New"/>
        </w:rPr>
      </w:pPr>
      <w:r>
        <w:rPr>
          <w:rFonts w:hint="eastAsia" w:ascii="宋体" w:hAnsi="Courier New"/>
        </w:rPr>
        <w:t>⑾不同投标人的投标文件异常一致或投标报价呈规律性差异；</w:t>
      </w:r>
    </w:p>
    <w:p w14:paraId="11E2DFE2">
      <w:pPr>
        <w:pStyle w:val="8"/>
        <w:spacing w:line="360" w:lineRule="auto"/>
        <w:ind w:firstLine="420" w:firstLineChars="0"/>
        <w:rPr>
          <w:rFonts w:hint="eastAsia" w:ascii="宋体" w:hAnsi="Courier New"/>
        </w:rPr>
      </w:pPr>
      <w:r>
        <w:rPr>
          <w:rFonts w:hint="eastAsia" w:ascii="宋体" w:hAnsi="Courier New"/>
        </w:rPr>
        <w:t>⑿投标人报价均超过项目预算；</w:t>
      </w:r>
    </w:p>
    <w:p w14:paraId="65B2336C">
      <w:pPr>
        <w:pStyle w:val="8"/>
        <w:spacing w:line="360" w:lineRule="auto"/>
        <w:ind w:firstLine="420" w:firstLineChars="0"/>
        <w:rPr>
          <w:rFonts w:hint="default" w:ascii="宋体" w:hAnsi="Courier New" w:eastAsia="宋体"/>
          <w:lang w:val="en-US" w:eastAsia="zh-CN"/>
        </w:rPr>
      </w:pPr>
      <w:r>
        <w:rPr>
          <w:rFonts w:hint="eastAsia" w:ascii="宋体" w:hAnsi="宋体" w:eastAsia="宋体" w:cs="宋体"/>
        </w:rPr>
        <w:t>⒀</w:t>
      </w:r>
      <w:r>
        <w:rPr>
          <w:rFonts w:hint="eastAsia"/>
          <w:lang w:val="en-US" w:eastAsia="zh-CN"/>
        </w:rPr>
        <w:t>投标人被举报、检举，并经招标方查实无误的</w:t>
      </w:r>
    </w:p>
    <w:p w14:paraId="0348242E">
      <w:pPr>
        <w:pStyle w:val="8"/>
        <w:spacing w:line="360" w:lineRule="auto"/>
        <w:rPr>
          <w:rFonts w:hint="eastAsia" w:ascii="宋体" w:hAnsi="Courier New"/>
        </w:rPr>
      </w:pPr>
      <w:r>
        <w:rPr>
          <w:rFonts w:hint="eastAsia" w:ascii="宋体" w:hAnsi="Courier New"/>
        </w:rPr>
        <w:t>2.出现下列情形之一，招标人有权否决所有投标人的投标，并终止招标。</w:t>
      </w:r>
    </w:p>
    <w:p w14:paraId="173D3CE7">
      <w:pPr>
        <w:pStyle w:val="8"/>
        <w:spacing w:line="360" w:lineRule="auto"/>
        <w:ind w:firstLine="420" w:firstLineChars="0"/>
        <w:rPr>
          <w:rFonts w:hint="eastAsia" w:ascii="宋体" w:hAnsi="Courier New"/>
        </w:rPr>
      </w:pPr>
      <w:r>
        <w:rPr>
          <w:rFonts w:hint="eastAsia" w:ascii="宋体" w:hAnsi="Courier New"/>
        </w:rPr>
        <w:t>⑴出现影响采购公正的违法、违规行为的。</w:t>
      </w:r>
    </w:p>
    <w:p w14:paraId="1A3F8C47">
      <w:pPr>
        <w:pStyle w:val="8"/>
        <w:spacing w:line="360" w:lineRule="auto"/>
        <w:ind w:firstLine="420" w:firstLineChars="0"/>
        <w:rPr>
          <w:rFonts w:hint="eastAsia" w:ascii="宋体" w:hAnsi="Courier New"/>
        </w:rPr>
      </w:pPr>
      <w:r>
        <w:rPr>
          <w:rFonts w:hint="eastAsia" w:ascii="宋体" w:hAnsi="Courier New"/>
        </w:rPr>
        <w:t>⑵符合条件的投标人或者对招标文件做实质响应的投标人不足三家的。</w:t>
      </w:r>
    </w:p>
    <w:p w14:paraId="17D1E5A2">
      <w:pPr>
        <w:pStyle w:val="8"/>
        <w:spacing w:line="360" w:lineRule="auto"/>
        <w:ind w:firstLine="420" w:firstLineChars="0"/>
        <w:rPr>
          <w:rFonts w:hint="eastAsia" w:ascii="宋体" w:hAnsi="Courier New"/>
        </w:rPr>
      </w:pPr>
      <w:r>
        <w:rPr>
          <w:rFonts w:hint="eastAsia" w:ascii="宋体" w:hAnsi="Courier New"/>
        </w:rPr>
        <w:t>⑶评标委员会经评审，认为所有投标都不符合招标文件要求的。</w:t>
      </w:r>
    </w:p>
    <w:p w14:paraId="774BC898">
      <w:pPr>
        <w:pStyle w:val="8"/>
        <w:spacing w:line="360" w:lineRule="auto"/>
        <w:ind w:firstLine="420" w:firstLineChars="0"/>
        <w:rPr>
          <w:rFonts w:hint="eastAsia" w:ascii="宋体" w:hAnsi="Courier New"/>
        </w:rPr>
      </w:pPr>
      <w:r>
        <w:rPr>
          <w:rFonts w:hint="eastAsia" w:ascii="宋体" w:hAnsi="Courier New"/>
        </w:rPr>
        <w:t>⑷因重大变故，采购任务取消的。</w:t>
      </w:r>
    </w:p>
    <w:p w14:paraId="262942FA">
      <w:pPr>
        <w:pStyle w:val="8"/>
        <w:spacing w:line="360" w:lineRule="auto"/>
        <w:ind w:firstLine="420" w:firstLineChars="0"/>
        <w:rPr>
          <w:rFonts w:hint="eastAsia" w:ascii="宋体" w:hAnsi="Courier New"/>
        </w:rPr>
      </w:pPr>
      <w:r>
        <w:rPr>
          <w:rFonts w:hint="eastAsia" w:ascii="宋体" w:hAnsi="Courier New"/>
        </w:rPr>
        <w:t>⑸招标人认为其他应终止招标的情形。</w:t>
      </w:r>
    </w:p>
    <w:p w14:paraId="124C73C0">
      <w:pPr>
        <w:pStyle w:val="8"/>
        <w:spacing w:line="360" w:lineRule="auto"/>
        <w:rPr>
          <w:rFonts w:ascii="黑体" w:eastAsia="黑体"/>
          <w:b/>
          <w:bCs/>
          <w:sz w:val="28"/>
        </w:rPr>
      </w:pPr>
      <w:r>
        <w:rPr>
          <w:rFonts w:hint="eastAsia" w:ascii="黑体" w:eastAsia="黑体"/>
          <w:b/>
          <w:bCs/>
          <w:sz w:val="28"/>
        </w:rPr>
        <w:t>十、中标人瑕疵滞后发现的处理原则</w:t>
      </w:r>
    </w:p>
    <w:p w14:paraId="0C71BD84">
      <w:pPr>
        <w:spacing w:line="520" w:lineRule="exact"/>
        <w:ind w:right="2" w:firstLine="420" w:firstLineChars="200"/>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B6E9670">
      <w:pPr>
        <w:spacing w:line="520" w:lineRule="exact"/>
        <w:ind w:right="2" w:firstLine="420" w:firstLineChars="200"/>
        <w:rPr>
          <w:rFonts w:ascii="宋体" w:hAnsi="Courier New"/>
        </w:rPr>
      </w:pPr>
    </w:p>
    <w:p w14:paraId="10D61665">
      <w:pPr>
        <w:pStyle w:val="8"/>
        <w:spacing w:line="360" w:lineRule="auto"/>
        <w:rPr>
          <w:rFonts w:ascii="黑体" w:eastAsia="黑体"/>
          <w:b/>
          <w:bCs/>
          <w:sz w:val="28"/>
        </w:rPr>
      </w:pPr>
      <w:r>
        <w:rPr>
          <w:rFonts w:hint="eastAsia" w:ascii="黑体" w:eastAsia="黑体"/>
          <w:b/>
          <w:bCs/>
          <w:sz w:val="28"/>
        </w:rPr>
        <w:t>十一、技术要求</w:t>
      </w:r>
    </w:p>
    <w:p w14:paraId="37733771">
      <w:pPr>
        <w:pStyle w:val="8"/>
        <w:spacing w:line="360" w:lineRule="auto"/>
        <w:ind w:left="420" w:hanging="420" w:hangingChars="200"/>
      </w:pPr>
      <w:r>
        <w:rPr>
          <w:rFonts w:hint="eastAsia"/>
        </w:rPr>
        <w:t xml:space="preserve">    见本招标文件“第三章 技术</w:t>
      </w:r>
      <w:r>
        <w:rPr>
          <w:rFonts w:hint="eastAsia"/>
          <w:lang w:val="en-US" w:eastAsia="zh-CN"/>
        </w:rPr>
        <w:t>要求</w:t>
      </w:r>
      <w:r>
        <w:rPr>
          <w:rFonts w:hint="eastAsia"/>
        </w:rPr>
        <w:t>”，附后。</w:t>
      </w:r>
    </w:p>
    <w:p w14:paraId="647B06FF">
      <w:r>
        <w:rPr>
          <w:rFonts w:hint="eastAsia"/>
        </w:rPr>
        <w:br w:type="page"/>
      </w:r>
    </w:p>
    <w:p w14:paraId="4474F754">
      <w:pPr>
        <w:pStyle w:val="3"/>
        <w:bidi w:val="0"/>
        <w:jc w:val="center"/>
      </w:pPr>
      <w:bookmarkStart w:id="5" w:name="_Toc26896"/>
      <w:r>
        <w:rPr>
          <w:rFonts w:hint="eastAsia"/>
        </w:rPr>
        <w:t>第二章  投标文件编制</w:t>
      </w:r>
      <w:bookmarkEnd w:id="5"/>
    </w:p>
    <w:p w14:paraId="6B50D153">
      <w:pPr>
        <w:pStyle w:val="8"/>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3677FBC5">
      <w:pPr>
        <w:pStyle w:val="8"/>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19E70C0B">
      <w:pPr>
        <w:pStyle w:val="8"/>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3D329376">
      <w:pPr>
        <w:pStyle w:val="8"/>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274551C3">
      <w:pPr>
        <w:pStyle w:val="8"/>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1DA633B2">
      <w:pPr>
        <w:pStyle w:val="8"/>
        <w:spacing w:line="360" w:lineRule="auto"/>
        <w:ind w:firstLine="422" w:firstLineChars="200"/>
        <w:rPr>
          <w:rFonts w:hAnsi="宋体"/>
          <w:b/>
        </w:rPr>
      </w:pPr>
      <w:r>
        <w:rPr>
          <w:rFonts w:hint="eastAsia" w:hAnsi="宋体"/>
          <w:b/>
        </w:rPr>
        <w:t>⑴文件名称（商务技术标或资质文件）</w:t>
      </w:r>
    </w:p>
    <w:p w14:paraId="33AA335F">
      <w:pPr>
        <w:pStyle w:val="8"/>
        <w:spacing w:line="360" w:lineRule="auto"/>
        <w:ind w:firstLine="420" w:firstLineChars="200"/>
        <w:rPr>
          <w:rFonts w:hAnsi="宋体"/>
        </w:rPr>
      </w:pPr>
      <w:r>
        <w:rPr>
          <w:rFonts w:hint="eastAsia" w:hAnsi="宋体"/>
        </w:rPr>
        <w:t>⑵项目名称</w:t>
      </w:r>
    </w:p>
    <w:p w14:paraId="709E7380">
      <w:pPr>
        <w:pStyle w:val="8"/>
        <w:spacing w:line="360" w:lineRule="auto"/>
        <w:ind w:firstLine="420" w:firstLineChars="200"/>
        <w:rPr>
          <w:rFonts w:hAnsi="宋体"/>
        </w:rPr>
      </w:pPr>
      <w:r>
        <w:rPr>
          <w:rFonts w:hint="eastAsia" w:hAnsi="宋体"/>
        </w:rPr>
        <w:t>⑶投标人名称（加盖公章）、地址、邮编、电话、传真</w:t>
      </w:r>
    </w:p>
    <w:p w14:paraId="0922F972">
      <w:pPr>
        <w:pStyle w:val="8"/>
        <w:spacing w:line="360" w:lineRule="auto"/>
        <w:ind w:firstLine="422" w:firstLineChars="200"/>
        <w:rPr>
          <w:rFonts w:hAnsi="宋体"/>
          <w:b/>
          <w:bCs/>
        </w:rPr>
      </w:pPr>
      <w:r>
        <w:rPr>
          <w:rFonts w:hint="eastAsia" w:hAnsi="宋体"/>
          <w:b/>
          <w:bCs/>
        </w:rPr>
        <w:t>2.请投标人将</w:t>
      </w:r>
      <w:r>
        <w:rPr>
          <w:rFonts w:hint="eastAsia" w:hAnsi="宋体"/>
          <w:b/>
          <w:bCs/>
          <w:lang w:val="en-US" w:eastAsia="zh-CN"/>
        </w:rPr>
        <w:t>二</w:t>
      </w:r>
      <w:r>
        <w:rPr>
          <w:rFonts w:hint="eastAsia" w:hAnsi="宋体"/>
          <w:b/>
          <w:bCs/>
        </w:rPr>
        <w:t>份“开标一览表”单独密封，并注明开标一览表、项目名称、投标人名称（加盖公章），与投标文件同时提交。</w:t>
      </w:r>
    </w:p>
    <w:p w14:paraId="1AB68AA2">
      <w:pPr>
        <w:pStyle w:val="8"/>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3CA615FE">
      <w:pPr>
        <w:pStyle w:val="8"/>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0FF98FE">
      <w:pPr>
        <w:pStyle w:val="8"/>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33A61561">
      <w:pPr>
        <w:rPr>
          <w:rFonts w:eastAsia="黑体"/>
          <w:b/>
          <w:bCs/>
          <w:sz w:val="28"/>
        </w:rPr>
      </w:pPr>
    </w:p>
    <w:p w14:paraId="476D9109">
      <w:pPr>
        <w:rPr>
          <w:rFonts w:eastAsia="黑体"/>
          <w:b/>
          <w:bCs/>
          <w:sz w:val="28"/>
        </w:rPr>
      </w:pPr>
    </w:p>
    <w:p w14:paraId="7DFDEA5D">
      <w:pPr>
        <w:rPr>
          <w:rFonts w:eastAsia="黑体"/>
          <w:b/>
          <w:bCs/>
          <w:sz w:val="28"/>
        </w:rPr>
      </w:pPr>
    </w:p>
    <w:p w14:paraId="6AF4840A">
      <w:pPr>
        <w:rPr>
          <w:rFonts w:eastAsia="黑体"/>
          <w:b/>
          <w:bCs/>
          <w:sz w:val="28"/>
        </w:rPr>
      </w:pPr>
    </w:p>
    <w:p w14:paraId="3999C604">
      <w:pPr>
        <w:rPr>
          <w:rFonts w:eastAsia="黑体"/>
          <w:b/>
          <w:bCs/>
          <w:sz w:val="28"/>
        </w:rPr>
      </w:pPr>
    </w:p>
    <w:p w14:paraId="0C1074C0">
      <w:pPr>
        <w:rPr>
          <w:rFonts w:eastAsia="黑体"/>
          <w:b/>
          <w:bCs/>
          <w:sz w:val="28"/>
        </w:rPr>
      </w:pPr>
    </w:p>
    <w:p w14:paraId="1F7BF996">
      <w:pPr>
        <w:rPr>
          <w:rFonts w:eastAsia="黑体"/>
          <w:b/>
          <w:bCs/>
          <w:sz w:val="28"/>
        </w:rPr>
      </w:pPr>
    </w:p>
    <w:p w14:paraId="3126F914">
      <w:pPr>
        <w:rPr>
          <w:rFonts w:eastAsia="黑体"/>
          <w:b/>
          <w:bCs/>
          <w:sz w:val="28"/>
        </w:rPr>
      </w:pPr>
    </w:p>
    <w:p w14:paraId="17FAFE39">
      <w:pPr>
        <w:rPr>
          <w:rFonts w:eastAsia="黑体"/>
          <w:b/>
          <w:bCs/>
          <w:sz w:val="28"/>
        </w:rPr>
      </w:pPr>
      <w:r>
        <w:rPr>
          <w:rFonts w:hint="eastAsia" w:eastAsia="黑体"/>
          <w:b/>
          <w:bCs/>
          <w:sz w:val="28"/>
        </w:rPr>
        <w:t>格式1</w:t>
      </w:r>
    </w:p>
    <w:p w14:paraId="73FCCDEC">
      <w:pPr>
        <w:rPr>
          <w:rFonts w:ascii="宋体" w:hAnsi="宋体"/>
        </w:rPr>
      </w:pPr>
      <w:r>
        <w:rPr>
          <w:rFonts w:hint="eastAsia" w:ascii="宋体" w:hAnsi="宋体"/>
        </w:rPr>
        <w:t>项目名称：</w:t>
      </w:r>
      <w:r>
        <w:rPr>
          <w:rFonts w:hint="eastAsia" w:ascii="宋体" w:hAnsi="宋体"/>
          <w:u w:val="single"/>
        </w:rPr>
        <w:t>WD615发动机发交架采购项目</w:t>
      </w:r>
    </w:p>
    <w:p w14:paraId="704DE705">
      <w:pPr>
        <w:jc w:val="center"/>
        <w:rPr>
          <w:rFonts w:eastAsia="黑体"/>
          <w:b/>
          <w:bCs/>
          <w:sz w:val="28"/>
        </w:rPr>
      </w:pPr>
      <w:r>
        <w:rPr>
          <w:rFonts w:hint="eastAsia" w:eastAsia="黑体"/>
          <w:b/>
          <w:bCs/>
          <w:sz w:val="28"/>
        </w:rPr>
        <w:t>投标书</w:t>
      </w:r>
    </w:p>
    <w:p w14:paraId="050EE14D">
      <w:pPr>
        <w:rPr>
          <w:rFonts w:ascii="宋体" w:hAnsi="宋体"/>
          <w:u w:val="single"/>
        </w:rPr>
      </w:pPr>
      <w:r>
        <w:rPr>
          <w:rFonts w:hint="eastAsia" w:ascii="宋体" w:hAnsi="宋体"/>
        </w:rPr>
        <w:t>致</w:t>
      </w:r>
      <w:r>
        <w:rPr>
          <w:rFonts w:hint="eastAsia" w:ascii="宋体" w:hAnsi="宋体"/>
          <w:u w:val="single"/>
        </w:rPr>
        <w:t>（招标人名称）                            ：</w:t>
      </w:r>
    </w:p>
    <w:p w14:paraId="5E347AA8">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7F7F9B24">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A30A8D1">
      <w:pPr>
        <w:rPr>
          <w:rFonts w:ascii="宋体" w:hAnsi="宋体"/>
        </w:rPr>
      </w:pPr>
      <w:r>
        <w:rPr>
          <w:rFonts w:hint="eastAsia" w:ascii="宋体" w:hAnsi="宋体"/>
        </w:rPr>
        <w:t>资质证明文件（X份）</w:t>
      </w:r>
    </w:p>
    <w:p w14:paraId="6F2E969D">
      <w:pPr>
        <w:rPr>
          <w:rFonts w:ascii="宋体" w:hAnsi="宋体"/>
        </w:rPr>
      </w:pPr>
      <w:r>
        <w:rPr>
          <w:rFonts w:hint="eastAsia" w:ascii="宋体" w:hAnsi="宋体"/>
        </w:rPr>
        <w:t>据此，签字代表宣布同意如下：</w:t>
      </w:r>
    </w:p>
    <w:p w14:paraId="596923BE">
      <w:pPr>
        <w:numPr>
          <w:ilvl w:val="0"/>
          <w:numId w:val="2"/>
        </w:numPr>
        <w:rPr>
          <w:rFonts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14:paraId="63139E25">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14:paraId="7EDFA170">
      <w:pPr>
        <w:numPr>
          <w:ilvl w:val="0"/>
          <w:numId w:val="2"/>
        </w:numPr>
        <w:rPr>
          <w:rFonts w:ascii="宋体" w:hAnsi="宋体"/>
        </w:rPr>
      </w:pPr>
      <w:r>
        <w:rPr>
          <w:rFonts w:hint="eastAsia" w:ascii="宋体" w:hAnsi="宋体"/>
        </w:rPr>
        <w:t>投标人将按招标文件的规定履行合同责任和义务。</w:t>
      </w:r>
    </w:p>
    <w:p w14:paraId="00CE50C4">
      <w:pPr>
        <w:numPr>
          <w:ilvl w:val="0"/>
          <w:numId w:val="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0ADA3DD">
      <w:pPr>
        <w:numPr>
          <w:ilvl w:val="0"/>
          <w:numId w:val="2"/>
        </w:numPr>
        <w:rPr>
          <w:rFonts w:ascii="宋体" w:hAnsi="宋体"/>
        </w:rPr>
      </w:pPr>
      <w:r>
        <w:rPr>
          <w:rFonts w:hint="eastAsia"/>
          <w:szCs w:val="21"/>
        </w:rPr>
        <w:t>投标有效期：自投标截止之日起至合同签署日一直有效</w:t>
      </w:r>
      <w:r>
        <w:rPr>
          <w:rFonts w:hint="eastAsia" w:ascii="宋体" w:hAnsi="宋体"/>
          <w:szCs w:val="21"/>
        </w:rPr>
        <w:t>。</w:t>
      </w:r>
    </w:p>
    <w:p w14:paraId="19A8BBF6">
      <w:pPr>
        <w:numPr>
          <w:ilvl w:val="0"/>
          <w:numId w:val="2"/>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A5D0D8C">
      <w:pPr>
        <w:numPr>
          <w:ilvl w:val="0"/>
          <w:numId w:val="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0A30EE02">
      <w:pPr>
        <w:numPr>
          <w:ilvl w:val="0"/>
          <w:numId w:val="2"/>
        </w:numPr>
        <w:rPr>
          <w:rFonts w:ascii="宋体" w:hAnsi="宋体"/>
        </w:rPr>
      </w:pPr>
      <w:r>
        <w:rPr>
          <w:rFonts w:hint="eastAsia" w:ascii="宋体" w:hAnsi="宋体"/>
        </w:rPr>
        <w:t>与本投标有关的一切正式往来通讯请寄：</w:t>
      </w:r>
    </w:p>
    <w:p w14:paraId="59919176">
      <w:pPr>
        <w:ind w:left="795"/>
        <w:rPr>
          <w:rFonts w:ascii="宋体" w:hAnsi="宋体"/>
        </w:rPr>
      </w:pPr>
      <w:r>
        <w:rPr>
          <w:rFonts w:hint="eastAsia" w:ascii="宋体" w:hAnsi="宋体"/>
        </w:rPr>
        <w:t>地址：                                   邮编：</w:t>
      </w:r>
    </w:p>
    <w:p w14:paraId="40421206">
      <w:pPr>
        <w:ind w:left="795"/>
        <w:rPr>
          <w:rFonts w:ascii="宋体" w:hAnsi="宋体"/>
        </w:rPr>
      </w:pPr>
      <w:r>
        <w:rPr>
          <w:rFonts w:hint="eastAsia" w:ascii="宋体" w:hAnsi="宋体"/>
        </w:rPr>
        <w:t>电话：                                   传真：</w:t>
      </w:r>
    </w:p>
    <w:p w14:paraId="489E895F">
      <w:pPr>
        <w:ind w:left="795"/>
      </w:pPr>
    </w:p>
    <w:p w14:paraId="43C40A5F">
      <w:pPr>
        <w:ind w:left="795"/>
      </w:pPr>
    </w:p>
    <w:p w14:paraId="78DD6CE9">
      <w:pPr>
        <w:spacing w:line="480" w:lineRule="auto"/>
        <w:ind w:left="795"/>
      </w:pPr>
      <w:r>
        <w:rPr>
          <w:rFonts w:hint="eastAsia"/>
        </w:rPr>
        <w:t>投标人授权代表签字：                 职务：                 日期：</w:t>
      </w:r>
    </w:p>
    <w:p w14:paraId="10BF715E">
      <w:pPr>
        <w:spacing w:line="480" w:lineRule="auto"/>
        <w:ind w:left="795"/>
      </w:pPr>
      <w:r>
        <w:rPr>
          <w:rFonts w:hint="eastAsia"/>
        </w:rPr>
        <w:t>投标人名称（及公章）：</w:t>
      </w:r>
    </w:p>
    <w:p w14:paraId="760D0983">
      <w:pPr>
        <w:spacing w:line="480" w:lineRule="auto"/>
        <w:ind w:left="795"/>
        <w:rPr>
          <w:rFonts w:eastAsia="黑体"/>
          <w:b/>
          <w:bCs/>
          <w:sz w:val="28"/>
        </w:rPr>
      </w:pPr>
      <w:r>
        <w:rPr>
          <w:rFonts w:hint="eastAsia"/>
        </w:rPr>
        <w:t>日期：        年       月       日</w:t>
      </w:r>
      <w:r>
        <w:rPr>
          <w:rFonts w:ascii="黑体" w:eastAsia="黑体"/>
          <w:sz w:val="30"/>
        </w:rPr>
        <w:br w:type="page"/>
      </w:r>
      <w:r>
        <w:rPr>
          <w:rFonts w:hint="eastAsia" w:eastAsia="黑体"/>
          <w:b/>
          <w:bCs/>
          <w:sz w:val="28"/>
        </w:rPr>
        <w:t>格式2</w:t>
      </w:r>
    </w:p>
    <w:p w14:paraId="2AFD7FEA">
      <w:pPr>
        <w:rPr>
          <w:rFonts w:ascii="宋体" w:hAnsi="宋体"/>
        </w:rPr>
      </w:pPr>
      <w:r>
        <w:rPr>
          <w:rFonts w:hint="eastAsia" w:ascii="宋体" w:hAnsi="宋体"/>
        </w:rPr>
        <w:t>项目名称：</w:t>
      </w:r>
      <w:r>
        <w:rPr>
          <w:rFonts w:hint="eastAsia" w:ascii="宋体" w:hAnsi="宋体"/>
          <w:u w:val="single"/>
        </w:rPr>
        <w:t>WD615发动机发交架采购项目</w:t>
      </w:r>
    </w:p>
    <w:p w14:paraId="58B4CE70">
      <w:pPr>
        <w:rPr>
          <w:rFonts w:ascii="宋体" w:hAnsi="宋体"/>
        </w:rPr>
      </w:pPr>
    </w:p>
    <w:p w14:paraId="5C611674">
      <w:pPr>
        <w:rPr>
          <w:rFonts w:ascii="宋体" w:hAnsi="宋体"/>
          <w:szCs w:val="21"/>
        </w:rPr>
      </w:pPr>
      <w:r>
        <w:rPr>
          <w:rFonts w:hint="eastAsia" w:ascii="宋体" w:hAnsi="宋体"/>
          <w:szCs w:val="21"/>
        </w:rPr>
        <w:t>日期：  年   月   日</w:t>
      </w:r>
    </w:p>
    <w:p w14:paraId="767CD2BA">
      <w:pPr>
        <w:jc w:val="center"/>
        <w:rPr>
          <w:rFonts w:ascii="黑体" w:eastAsia="黑体"/>
          <w:sz w:val="30"/>
        </w:rPr>
      </w:pPr>
      <w:r>
        <w:rPr>
          <w:rFonts w:hint="eastAsia" w:ascii="黑体" w:eastAsia="黑体"/>
          <w:sz w:val="30"/>
        </w:rPr>
        <w:t>投标文件目录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0604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C2650D">
            <w:pPr>
              <w:jc w:val="center"/>
              <w:rPr>
                <w:sz w:val="28"/>
              </w:rPr>
            </w:pPr>
            <w:r>
              <w:rPr>
                <w:rFonts w:hint="eastAsia"/>
                <w:sz w:val="28"/>
              </w:rPr>
              <w:t>序号</w:t>
            </w:r>
          </w:p>
        </w:tc>
        <w:tc>
          <w:tcPr>
            <w:tcW w:w="6520" w:type="dxa"/>
            <w:vAlign w:val="center"/>
          </w:tcPr>
          <w:p w14:paraId="354CACD9">
            <w:pPr>
              <w:jc w:val="center"/>
              <w:rPr>
                <w:sz w:val="28"/>
              </w:rPr>
            </w:pPr>
            <w:r>
              <w:rPr>
                <w:rFonts w:hint="eastAsia"/>
                <w:sz w:val="28"/>
              </w:rPr>
              <w:t>主要内容</w:t>
            </w:r>
          </w:p>
        </w:tc>
        <w:tc>
          <w:tcPr>
            <w:tcW w:w="1276" w:type="dxa"/>
            <w:vAlign w:val="center"/>
          </w:tcPr>
          <w:p w14:paraId="4D6F6846">
            <w:pPr>
              <w:jc w:val="center"/>
              <w:rPr>
                <w:sz w:val="28"/>
              </w:rPr>
            </w:pPr>
            <w:r>
              <w:rPr>
                <w:rFonts w:hint="eastAsia"/>
                <w:sz w:val="28"/>
              </w:rPr>
              <w:t>索引</w:t>
            </w:r>
          </w:p>
        </w:tc>
      </w:tr>
      <w:tr w14:paraId="7FE4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9C803AB">
            <w:pPr>
              <w:jc w:val="center"/>
            </w:pPr>
          </w:p>
        </w:tc>
        <w:tc>
          <w:tcPr>
            <w:tcW w:w="6520" w:type="dxa"/>
            <w:vAlign w:val="center"/>
          </w:tcPr>
          <w:p w14:paraId="63DADD1F">
            <w:pPr>
              <w:jc w:val="center"/>
            </w:pPr>
          </w:p>
        </w:tc>
        <w:tc>
          <w:tcPr>
            <w:tcW w:w="1276" w:type="dxa"/>
            <w:vAlign w:val="center"/>
          </w:tcPr>
          <w:p w14:paraId="79E64336">
            <w:pPr>
              <w:jc w:val="center"/>
            </w:pPr>
          </w:p>
        </w:tc>
      </w:tr>
      <w:tr w14:paraId="2BD3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A55875B">
            <w:pPr>
              <w:jc w:val="center"/>
            </w:pPr>
          </w:p>
        </w:tc>
        <w:tc>
          <w:tcPr>
            <w:tcW w:w="6520" w:type="dxa"/>
            <w:vAlign w:val="center"/>
          </w:tcPr>
          <w:p w14:paraId="240D5974">
            <w:pPr>
              <w:jc w:val="center"/>
            </w:pPr>
          </w:p>
        </w:tc>
        <w:tc>
          <w:tcPr>
            <w:tcW w:w="1276" w:type="dxa"/>
            <w:vAlign w:val="center"/>
          </w:tcPr>
          <w:p w14:paraId="16F38B6C">
            <w:pPr>
              <w:jc w:val="center"/>
            </w:pPr>
          </w:p>
        </w:tc>
      </w:tr>
      <w:tr w14:paraId="5051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1E72264">
            <w:pPr>
              <w:jc w:val="center"/>
            </w:pPr>
          </w:p>
        </w:tc>
        <w:tc>
          <w:tcPr>
            <w:tcW w:w="6520" w:type="dxa"/>
            <w:vAlign w:val="center"/>
          </w:tcPr>
          <w:p w14:paraId="2AF23DDE">
            <w:pPr>
              <w:jc w:val="center"/>
            </w:pPr>
          </w:p>
        </w:tc>
        <w:tc>
          <w:tcPr>
            <w:tcW w:w="1276" w:type="dxa"/>
            <w:vAlign w:val="center"/>
          </w:tcPr>
          <w:p w14:paraId="2B6CFF27">
            <w:pPr>
              <w:jc w:val="center"/>
            </w:pPr>
          </w:p>
        </w:tc>
      </w:tr>
      <w:tr w14:paraId="3AB2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5831DEA">
            <w:pPr>
              <w:jc w:val="center"/>
            </w:pPr>
          </w:p>
        </w:tc>
        <w:tc>
          <w:tcPr>
            <w:tcW w:w="6520" w:type="dxa"/>
            <w:vAlign w:val="center"/>
          </w:tcPr>
          <w:p w14:paraId="450871A2">
            <w:pPr>
              <w:jc w:val="center"/>
            </w:pPr>
          </w:p>
        </w:tc>
        <w:tc>
          <w:tcPr>
            <w:tcW w:w="1276" w:type="dxa"/>
            <w:vAlign w:val="center"/>
          </w:tcPr>
          <w:p w14:paraId="0EC81BCC">
            <w:pPr>
              <w:jc w:val="center"/>
            </w:pPr>
          </w:p>
        </w:tc>
      </w:tr>
      <w:tr w14:paraId="7AEA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347EF6">
            <w:pPr>
              <w:jc w:val="center"/>
            </w:pPr>
          </w:p>
        </w:tc>
        <w:tc>
          <w:tcPr>
            <w:tcW w:w="6520" w:type="dxa"/>
            <w:vAlign w:val="center"/>
          </w:tcPr>
          <w:p w14:paraId="21F06C53">
            <w:pPr>
              <w:jc w:val="center"/>
            </w:pPr>
          </w:p>
        </w:tc>
        <w:tc>
          <w:tcPr>
            <w:tcW w:w="1276" w:type="dxa"/>
            <w:vAlign w:val="center"/>
          </w:tcPr>
          <w:p w14:paraId="541EE832">
            <w:pPr>
              <w:jc w:val="center"/>
            </w:pPr>
          </w:p>
        </w:tc>
      </w:tr>
      <w:tr w14:paraId="341D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9B8934B">
            <w:pPr>
              <w:jc w:val="center"/>
            </w:pPr>
          </w:p>
        </w:tc>
        <w:tc>
          <w:tcPr>
            <w:tcW w:w="6520" w:type="dxa"/>
            <w:vAlign w:val="center"/>
          </w:tcPr>
          <w:p w14:paraId="7DDFAF59">
            <w:pPr>
              <w:jc w:val="center"/>
            </w:pPr>
          </w:p>
        </w:tc>
        <w:tc>
          <w:tcPr>
            <w:tcW w:w="1276" w:type="dxa"/>
            <w:vAlign w:val="center"/>
          </w:tcPr>
          <w:p w14:paraId="1F99B589">
            <w:pPr>
              <w:jc w:val="center"/>
            </w:pPr>
          </w:p>
        </w:tc>
      </w:tr>
      <w:tr w14:paraId="73A7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AD54A8B">
            <w:pPr>
              <w:jc w:val="center"/>
            </w:pPr>
          </w:p>
        </w:tc>
        <w:tc>
          <w:tcPr>
            <w:tcW w:w="6520" w:type="dxa"/>
            <w:vAlign w:val="center"/>
          </w:tcPr>
          <w:p w14:paraId="57E8C671">
            <w:pPr>
              <w:jc w:val="center"/>
            </w:pPr>
          </w:p>
        </w:tc>
        <w:tc>
          <w:tcPr>
            <w:tcW w:w="1276" w:type="dxa"/>
            <w:vAlign w:val="center"/>
          </w:tcPr>
          <w:p w14:paraId="353BB0EE">
            <w:pPr>
              <w:jc w:val="center"/>
            </w:pPr>
          </w:p>
        </w:tc>
      </w:tr>
      <w:tr w14:paraId="1D91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00030B5">
            <w:pPr>
              <w:jc w:val="center"/>
            </w:pPr>
          </w:p>
        </w:tc>
        <w:tc>
          <w:tcPr>
            <w:tcW w:w="6520" w:type="dxa"/>
            <w:vAlign w:val="center"/>
          </w:tcPr>
          <w:p w14:paraId="7846618B">
            <w:pPr>
              <w:jc w:val="center"/>
            </w:pPr>
          </w:p>
        </w:tc>
        <w:tc>
          <w:tcPr>
            <w:tcW w:w="1276" w:type="dxa"/>
            <w:vAlign w:val="center"/>
          </w:tcPr>
          <w:p w14:paraId="3E48E2DF">
            <w:pPr>
              <w:jc w:val="center"/>
            </w:pPr>
          </w:p>
        </w:tc>
      </w:tr>
      <w:tr w14:paraId="7D19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248F69">
            <w:pPr>
              <w:jc w:val="center"/>
            </w:pPr>
          </w:p>
        </w:tc>
        <w:tc>
          <w:tcPr>
            <w:tcW w:w="6520" w:type="dxa"/>
            <w:vAlign w:val="center"/>
          </w:tcPr>
          <w:p w14:paraId="198DA96A">
            <w:pPr>
              <w:jc w:val="center"/>
            </w:pPr>
          </w:p>
        </w:tc>
        <w:tc>
          <w:tcPr>
            <w:tcW w:w="1276" w:type="dxa"/>
            <w:vAlign w:val="center"/>
          </w:tcPr>
          <w:p w14:paraId="557A24E6">
            <w:pPr>
              <w:jc w:val="center"/>
            </w:pPr>
          </w:p>
        </w:tc>
      </w:tr>
      <w:tr w14:paraId="2716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C63059A">
            <w:pPr>
              <w:jc w:val="center"/>
            </w:pPr>
          </w:p>
        </w:tc>
        <w:tc>
          <w:tcPr>
            <w:tcW w:w="6520" w:type="dxa"/>
            <w:vAlign w:val="center"/>
          </w:tcPr>
          <w:p w14:paraId="0BDB58DE">
            <w:pPr>
              <w:jc w:val="center"/>
            </w:pPr>
          </w:p>
        </w:tc>
        <w:tc>
          <w:tcPr>
            <w:tcW w:w="1276" w:type="dxa"/>
            <w:vAlign w:val="center"/>
          </w:tcPr>
          <w:p w14:paraId="6D8C6925">
            <w:pPr>
              <w:jc w:val="center"/>
            </w:pPr>
          </w:p>
        </w:tc>
      </w:tr>
      <w:tr w14:paraId="7896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6524E6">
            <w:pPr>
              <w:jc w:val="center"/>
            </w:pPr>
          </w:p>
        </w:tc>
        <w:tc>
          <w:tcPr>
            <w:tcW w:w="6520" w:type="dxa"/>
            <w:vAlign w:val="center"/>
          </w:tcPr>
          <w:p w14:paraId="5C36B81D">
            <w:pPr>
              <w:jc w:val="center"/>
            </w:pPr>
          </w:p>
        </w:tc>
        <w:tc>
          <w:tcPr>
            <w:tcW w:w="1276" w:type="dxa"/>
            <w:vAlign w:val="center"/>
          </w:tcPr>
          <w:p w14:paraId="2428E602">
            <w:pPr>
              <w:jc w:val="center"/>
            </w:pPr>
          </w:p>
        </w:tc>
      </w:tr>
      <w:tr w14:paraId="11DE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65F29AD">
            <w:pPr>
              <w:jc w:val="center"/>
            </w:pPr>
          </w:p>
        </w:tc>
        <w:tc>
          <w:tcPr>
            <w:tcW w:w="6520" w:type="dxa"/>
            <w:vAlign w:val="center"/>
          </w:tcPr>
          <w:p w14:paraId="70CDE425">
            <w:pPr>
              <w:jc w:val="center"/>
            </w:pPr>
          </w:p>
        </w:tc>
        <w:tc>
          <w:tcPr>
            <w:tcW w:w="1276" w:type="dxa"/>
            <w:vAlign w:val="center"/>
          </w:tcPr>
          <w:p w14:paraId="11B8AD48">
            <w:pPr>
              <w:jc w:val="center"/>
            </w:pPr>
          </w:p>
        </w:tc>
      </w:tr>
      <w:tr w14:paraId="190D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0A3AC53">
            <w:pPr>
              <w:jc w:val="center"/>
            </w:pPr>
          </w:p>
        </w:tc>
        <w:tc>
          <w:tcPr>
            <w:tcW w:w="6520" w:type="dxa"/>
            <w:vAlign w:val="center"/>
          </w:tcPr>
          <w:p w14:paraId="5A635655">
            <w:pPr>
              <w:jc w:val="center"/>
            </w:pPr>
          </w:p>
        </w:tc>
        <w:tc>
          <w:tcPr>
            <w:tcW w:w="1276" w:type="dxa"/>
            <w:vAlign w:val="center"/>
          </w:tcPr>
          <w:p w14:paraId="5AD8DD89">
            <w:pPr>
              <w:jc w:val="center"/>
            </w:pPr>
          </w:p>
        </w:tc>
      </w:tr>
    </w:tbl>
    <w:p w14:paraId="4315687B">
      <w:pPr>
        <w:rPr>
          <w:rFonts w:ascii="宋体" w:hAnsi="宋体"/>
          <w:sz w:val="24"/>
          <w:szCs w:val="24"/>
        </w:rPr>
      </w:pPr>
      <w:r>
        <w:rPr>
          <w:rFonts w:hint="eastAsia" w:ascii="宋体" w:hAnsi="宋体"/>
          <w:sz w:val="24"/>
          <w:szCs w:val="24"/>
        </w:rPr>
        <w:t>投标人名称（盖章）：              法定代表人或授权代表签字：</w:t>
      </w:r>
    </w:p>
    <w:p w14:paraId="79E8AF3D">
      <w:pPr>
        <w:rPr>
          <w:rFonts w:ascii="宋体" w:hAnsi="宋体"/>
          <w:sz w:val="24"/>
        </w:rPr>
      </w:pPr>
    </w:p>
    <w:p w14:paraId="1B8C4881">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6260307">
      <w:pPr>
        <w:ind w:firstLine="480"/>
        <w:rPr>
          <w:rFonts w:ascii="宋体" w:hAnsi="宋体"/>
          <w:sz w:val="24"/>
        </w:rPr>
      </w:pPr>
      <w:r>
        <w:rPr>
          <w:rFonts w:hint="eastAsia" w:ascii="宋体" w:hAnsi="宋体"/>
          <w:sz w:val="24"/>
        </w:rPr>
        <w:t>2．“索引”一栏填写该主要内容对应于投标文件的“条款号/页号”。</w:t>
      </w:r>
    </w:p>
    <w:p w14:paraId="1EDAF479">
      <w:pPr>
        <w:rPr>
          <w:rFonts w:eastAsia="黑体"/>
          <w:b/>
          <w:bCs/>
          <w:sz w:val="28"/>
        </w:rPr>
      </w:pPr>
      <w:r>
        <w:rPr>
          <w:rFonts w:hint="eastAsia" w:eastAsia="黑体"/>
          <w:b/>
          <w:bCs/>
          <w:sz w:val="28"/>
        </w:rPr>
        <w:t>格式3</w:t>
      </w:r>
    </w:p>
    <w:p w14:paraId="0484AB0E">
      <w:pPr>
        <w:rPr>
          <w:rFonts w:hint="eastAsia" w:ascii="宋体" w:hAnsi="宋体"/>
          <w:u w:val="single"/>
        </w:rPr>
      </w:pPr>
      <w:r>
        <w:rPr>
          <w:rFonts w:hint="eastAsia" w:ascii="宋体" w:hAnsi="宋体"/>
        </w:rPr>
        <w:t>项目名称：</w:t>
      </w:r>
      <w:r>
        <w:rPr>
          <w:rFonts w:hint="eastAsia" w:ascii="宋体" w:hAnsi="宋体"/>
          <w:u w:val="single"/>
        </w:rPr>
        <w:t>WD615发动机发交架采购项目</w:t>
      </w:r>
    </w:p>
    <w:p w14:paraId="66B27BF9">
      <w:pPr>
        <w:rPr>
          <w:rFonts w:ascii="宋体" w:hAnsi="宋体"/>
          <w:szCs w:val="21"/>
        </w:rPr>
      </w:pPr>
      <w:r>
        <w:rPr>
          <w:rFonts w:hint="eastAsia" w:ascii="宋体" w:hAnsi="宋体"/>
          <w:szCs w:val="21"/>
        </w:rPr>
        <w:t>日期：  年   月   日</w:t>
      </w:r>
    </w:p>
    <w:p w14:paraId="1B43D4AF">
      <w:pPr>
        <w:spacing w:line="400" w:lineRule="exact"/>
        <w:jc w:val="center"/>
        <w:rPr>
          <w:rFonts w:ascii="黑体" w:eastAsia="黑体"/>
          <w:sz w:val="30"/>
        </w:rPr>
      </w:pPr>
      <w:r>
        <w:rPr>
          <w:rFonts w:hint="eastAsia" w:ascii="黑体" w:eastAsia="黑体"/>
          <w:sz w:val="30"/>
        </w:rPr>
        <w:t>开标一览表</w:t>
      </w:r>
    </w:p>
    <w:p w14:paraId="4C1328BF">
      <w:pPr>
        <w:pStyle w:val="5"/>
        <w:spacing w:line="460" w:lineRule="exact"/>
        <w:jc w:val="center"/>
        <w:rPr>
          <w:rFonts w:ascii="宋体" w:hAnsi="宋体"/>
        </w:rPr>
      </w:pPr>
      <w:r>
        <w:rPr>
          <w:rFonts w:hint="eastAsia" w:ascii="宋体" w:hAnsi="宋体" w:cs="宋体"/>
          <w:sz w:val="24"/>
          <w:szCs w:val="16"/>
          <w:lang w:val="en-US" w:eastAsia="zh-CN"/>
        </w:rPr>
        <w:t xml:space="preserve">                                                             </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3594"/>
        <w:gridCol w:w="2165"/>
      </w:tblGrid>
      <w:tr w14:paraId="1C98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vAlign w:val="center"/>
          </w:tcPr>
          <w:p w14:paraId="017889B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0" w:type="dxa"/>
            <w:gridSpan w:val="3"/>
            <w:tcBorders>
              <w:top w:val="single" w:color="auto" w:sz="4" w:space="0"/>
              <w:left w:val="single" w:color="auto" w:sz="4" w:space="0"/>
              <w:bottom w:val="single" w:color="auto" w:sz="4" w:space="0"/>
              <w:right w:val="single" w:color="auto" w:sz="4" w:space="0"/>
            </w:tcBorders>
            <w:vAlign w:val="center"/>
          </w:tcPr>
          <w:p w14:paraId="362D7B5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13DB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vAlign w:val="center"/>
          </w:tcPr>
          <w:p w14:paraId="6E151B2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投标总报价</w:t>
            </w:r>
          </w:p>
        </w:tc>
        <w:tc>
          <w:tcPr>
            <w:tcW w:w="6930" w:type="dxa"/>
            <w:gridSpan w:val="3"/>
            <w:tcBorders>
              <w:top w:val="single" w:color="auto" w:sz="4" w:space="0"/>
              <w:left w:val="single" w:color="auto" w:sz="4" w:space="0"/>
              <w:bottom w:val="single" w:color="auto" w:sz="4" w:space="0"/>
              <w:right w:val="single" w:color="auto" w:sz="4" w:space="0"/>
            </w:tcBorders>
            <w:vAlign w:val="center"/>
          </w:tcPr>
          <w:p w14:paraId="3AC926C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大写：                               （</w:t>
            </w:r>
            <w:r>
              <w:rPr>
                <w:rFonts w:hint="eastAsia" w:ascii="宋体" w:hAnsi="宋体"/>
                <w:bCs/>
                <w:sz w:val="24"/>
                <w:lang w:val="en-US" w:eastAsia="zh-CN"/>
              </w:rPr>
              <w:t>元/</w:t>
            </w:r>
            <w:r>
              <w:rPr>
                <w:rFonts w:hint="eastAsia" w:ascii="宋体" w:hAnsi="宋体"/>
                <w:bCs/>
                <w:sz w:val="24"/>
              </w:rPr>
              <w:t>含税）</w:t>
            </w:r>
          </w:p>
        </w:tc>
      </w:tr>
      <w:tr w14:paraId="18D4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vAlign w:val="center"/>
          </w:tcPr>
          <w:p w14:paraId="06A57F51">
            <w:pPr>
              <w:widowControl/>
              <w:jc w:val="left"/>
              <w:rPr>
                <w:rFonts w:ascii="宋体" w:hAnsi="宋体"/>
                <w:sz w:val="24"/>
              </w:rPr>
            </w:pPr>
          </w:p>
        </w:tc>
        <w:tc>
          <w:tcPr>
            <w:tcW w:w="4765" w:type="dxa"/>
            <w:gridSpan w:val="2"/>
            <w:tcBorders>
              <w:top w:val="single" w:color="auto" w:sz="4" w:space="0"/>
              <w:left w:val="single" w:color="auto" w:sz="4" w:space="0"/>
              <w:bottom w:val="single" w:color="auto" w:sz="4" w:space="0"/>
              <w:right w:val="single" w:color="auto" w:sz="4" w:space="0"/>
            </w:tcBorders>
            <w:vAlign w:val="center"/>
          </w:tcPr>
          <w:p w14:paraId="4B69A330">
            <w:pPr>
              <w:tabs>
                <w:tab w:val="left" w:pos="0"/>
                <w:tab w:val="left" w:pos="720"/>
                <w:tab w:val="left" w:pos="1440"/>
                <w:tab w:val="left" w:pos="2160"/>
                <w:tab w:val="left" w:pos="2880"/>
                <w:tab w:val="left" w:pos="4320"/>
                <w:tab w:val="left" w:pos="5125"/>
              </w:tabs>
              <w:autoSpaceDE w:val="0"/>
              <w:autoSpaceDN w:val="0"/>
              <w:adjustRightInd w:val="0"/>
              <w:spacing w:line="480" w:lineRule="exact"/>
              <w:rPr>
                <w:rFonts w:hint="eastAsia" w:eastAsia="宋体"/>
                <w:lang w:eastAsia="zh-CN"/>
              </w:rPr>
            </w:pPr>
            <w:r>
              <w:rPr>
                <w:rFonts w:hint="eastAsia"/>
              </w:rPr>
              <w:t>小</w:t>
            </w:r>
            <w:r>
              <w:rPr>
                <w:rFonts w:hint="eastAsia"/>
                <w:lang w:val="en-US" w:eastAsia="zh-CN"/>
              </w:rPr>
              <w:t>写</w:t>
            </w:r>
            <w:r>
              <w:rPr>
                <w:rFonts w:hint="eastAsia"/>
              </w:rPr>
              <w:t>：</w:t>
            </w:r>
            <w:r>
              <w:rPr>
                <w:rFonts w:hint="eastAsia"/>
                <w:lang w:val="en-US" w:eastAsia="zh-CN"/>
              </w:rPr>
              <w:t xml:space="preserve">                                                </w:t>
            </w:r>
            <w:r>
              <w:rPr>
                <w:rFonts w:hint="eastAsia" w:ascii="宋体" w:hAnsi="宋体"/>
                <w:bCs/>
                <w:sz w:val="24"/>
              </w:rPr>
              <w:t>（</w:t>
            </w:r>
            <w:r>
              <w:rPr>
                <w:rFonts w:hint="eastAsia" w:ascii="宋体" w:hAnsi="宋体"/>
                <w:bCs/>
                <w:sz w:val="24"/>
                <w:lang w:val="en-US" w:eastAsia="zh-CN"/>
              </w:rPr>
              <w:t>元/</w:t>
            </w:r>
            <w:r>
              <w:rPr>
                <w:rFonts w:hint="eastAsia" w:ascii="宋体" w:hAnsi="宋体"/>
                <w:bCs/>
                <w:sz w:val="24"/>
              </w:rPr>
              <w:t>含税）</w:t>
            </w:r>
          </w:p>
        </w:tc>
        <w:tc>
          <w:tcPr>
            <w:tcW w:w="2165" w:type="dxa"/>
            <w:tcBorders>
              <w:top w:val="single" w:color="auto" w:sz="4" w:space="0"/>
              <w:left w:val="single" w:color="auto" w:sz="4" w:space="0"/>
              <w:bottom w:val="single" w:color="auto" w:sz="4" w:space="0"/>
              <w:right w:val="single" w:color="auto" w:sz="4" w:space="0"/>
            </w:tcBorders>
            <w:vAlign w:val="center"/>
          </w:tcPr>
          <w:p w14:paraId="68861AE9">
            <w:pPr>
              <w:tabs>
                <w:tab w:val="left" w:pos="0"/>
                <w:tab w:val="left" w:pos="720"/>
                <w:tab w:val="left" w:pos="1440"/>
                <w:tab w:val="left" w:pos="2160"/>
                <w:tab w:val="left" w:pos="2880"/>
                <w:tab w:val="left" w:pos="4320"/>
                <w:tab w:val="left" w:pos="5125"/>
              </w:tabs>
              <w:autoSpaceDE w:val="0"/>
              <w:autoSpaceDN w:val="0"/>
              <w:adjustRightInd w:val="0"/>
              <w:spacing w:line="480" w:lineRule="exact"/>
              <w:rPr>
                <w:rFonts w:hint="eastAsia"/>
              </w:rPr>
            </w:pPr>
            <w:r>
              <w:rPr>
                <w:rFonts w:hint="eastAsia"/>
                <w:lang w:val="en-US" w:eastAsia="zh-CN"/>
              </w:rPr>
              <w:t>税率：</w:t>
            </w:r>
            <w:r>
              <w:rPr>
                <w:rFonts w:hint="eastAsia" w:ascii="宋体" w:hAnsi="宋体"/>
                <w:bCs/>
                <w:sz w:val="24"/>
                <w:lang w:eastAsia="zh-CN"/>
              </w:rPr>
              <w:tab/>
            </w:r>
          </w:p>
        </w:tc>
      </w:tr>
      <w:tr w14:paraId="0FAB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6696965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供货期</w:t>
            </w:r>
          </w:p>
        </w:tc>
        <w:tc>
          <w:tcPr>
            <w:tcW w:w="5759" w:type="dxa"/>
            <w:gridSpan w:val="2"/>
            <w:tcBorders>
              <w:top w:val="single" w:color="auto" w:sz="4" w:space="0"/>
              <w:left w:val="single" w:color="auto" w:sz="4" w:space="0"/>
              <w:bottom w:val="single" w:color="auto" w:sz="4" w:space="0"/>
              <w:right w:val="single" w:color="auto" w:sz="4" w:space="0"/>
            </w:tcBorders>
            <w:vAlign w:val="center"/>
          </w:tcPr>
          <w:p w14:paraId="75FA3D2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u w:val="single"/>
              </w:rPr>
            </w:pPr>
            <w:r>
              <w:rPr>
                <w:rFonts w:hint="eastAsia" w:ascii="宋体" w:hAnsi="宋体"/>
                <w:sz w:val="24"/>
              </w:rPr>
              <w:t>自收到中标通知书之日起，</w:t>
            </w:r>
            <w:r>
              <w:rPr>
                <w:rFonts w:hint="eastAsia" w:ascii="宋体" w:hAnsi="宋体"/>
                <w:bCs/>
                <w:sz w:val="24"/>
                <w:u w:val="single"/>
              </w:rPr>
              <w:t xml:space="preserve">      </w:t>
            </w:r>
            <w:r>
              <w:rPr>
                <w:rFonts w:hint="eastAsia" w:ascii="宋体" w:hAnsi="宋体"/>
                <w:bCs/>
                <w:sz w:val="24"/>
              </w:rPr>
              <w:t>个</w:t>
            </w:r>
            <w:r>
              <w:rPr>
                <w:rFonts w:hint="eastAsia" w:ascii="宋体" w:hAnsi="宋体"/>
                <w:sz w:val="24"/>
              </w:rPr>
              <w:t>日历日之内交货至供货地点（投标人自报最短供货期）。</w:t>
            </w:r>
          </w:p>
        </w:tc>
      </w:tr>
      <w:tr w14:paraId="74F6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7363965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5759" w:type="dxa"/>
            <w:gridSpan w:val="2"/>
            <w:tcBorders>
              <w:top w:val="single" w:color="auto" w:sz="4" w:space="0"/>
              <w:left w:val="single" w:color="auto" w:sz="4" w:space="0"/>
              <w:bottom w:val="single" w:color="auto" w:sz="4" w:space="0"/>
              <w:right w:val="single" w:color="auto" w:sz="4" w:space="0"/>
            </w:tcBorders>
            <w:vAlign w:val="center"/>
          </w:tcPr>
          <w:p w14:paraId="2B64C43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Cs/>
                <w:sz w:val="24"/>
              </w:rPr>
              <w:t>自最终验收报告签署之日（以签署日期最晚者为准）起</w:t>
            </w:r>
            <w:r>
              <w:rPr>
                <w:rFonts w:hint="eastAsia" w:ascii="宋体" w:hAnsi="宋体"/>
                <w:bCs/>
                <w:sz w:val="24"/>
                <w:u w:val="single"/>
              </w:rPr>
              <w:t xml:space="preserve">    </w:t>
            </w:r>
            <w:r>
              <w:rPr>
                <w:rFonts w:hint="eastAsia" w:ascii="宋体" w:hAnsi="宋体"/>
                <w:bCs/>
                <w:sz w:val="24"/>
              </w:rPr>
              <w:t>年。</w:t>
            </w:r>
          </w:p>
        </w:tc>
      </w:tr>
      <w:tr w14:paraId="089F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6FFC830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对招标文件的响应程度</w:t>
            </w:r>
          </w:p>
          <w:p w14:paraId="18AA13C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（是否完全响应）</w:t>
            </w:r>
          </w:p>
        </w:tc>
        <w:tc>
          <w:tcPr>
            <w:tcW w:w="5759" w:type="dxa"/>
            <w:gridSpan w:val="2"/>
            <w:tcBorders>
              <w:top w:val="single" w:color="auto" w:sz="4" w:space="0"/>
              <w:left w:val="single" w:color="auto" w:sz="4" w:space="0"/>
              <w:bottom w:val="single" w:color="auto" w:sz="4" w:space="0"/>
              <w:right w:val="single" w:color="auto" w:sz="4" w:space="0"/>
            </w:tcBorders>
          </w:tcPr>
          <w:p w14:paraId="17122A8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18F4ACBA">
      <w:pPr>
        <w:spacing w:line="400" w:lineRule="exact"/>
        <w:rPr>
          <w:rFonts w:ascii="宋体" w:hAnsi="宋体"/>
          <w:b/>
          <w:bCs/>
        </w:rPr>
      </w:pPr>
    </w:p>
    <w:p w14:paraId="23B5F40D">
      <w:pPr>
        <w:spacing w:line="400" w:lineRule="exact"/>
        <w:rPr>
          <w:rFonts w:ascii="宋体" w:hAnsi="宋体"/>
        </w:rPr>
      </w:pPr>
      <w:r>
        <w:rPr>
          <w:rFonts w:hint="eastAsia" w:ascii="宋体" w:hAnsi="宋体"/>
          <w:b/>
          <w:bCs/>
        </w:rPr>
        <w:t>注：</w:t>
      </w:r>
    </w:p>
    <w:p w14:paraId="4F9627BC">
      <w:pPr>
        <w:spacing w:line="520" w:lineRule="exact"/>
        <w:rPr>
          <w:rFonts w:ascii="宋体" w:hAnsi="宋体"/>
          <w:b/>
          <w:bCs/>
        </w:rPr>
      </w:pPr>
      <w:r>
        <w:rPr>
          <w:rFonts w:hint="eastAsia" w:ascii="宋体" w:hAnsi="宋体"/>
          <w:b/>
          <w:bCs/>
        </w:rPr>
        <w:t>1、此表中的报价必须与相应的报价明细表中的报价一致。</w:t>
      </w:r>
    </w:p>
    <w:p w14:paraId="63B23D84">
      <w:pPr>
        <w:spacing w:line="300" w:lineRule="auto"/>
        <w:rPr>
          <w:rFonts w:ascii="宋体" w:hAnsi="宋体"/>
          <w:b/>
          <w:bCs/>
        </w:rPr>
      </w:pPr>
      <w:r>
        <w:rPr>
          <w:rFonts w:hint="eastAsia" w:ascii="宋体" w:hAnsi="宋体"/>
          <w:b/>
          <w:bCs/>
        </w:rPr>
        <w:t>2、本表除附在投标文件中外，还应一式贰份单独密封，以便唱标。</w:t>
      </w:r>
    </w:p>
    <w:p w14:paraId="4F2A4B32">
      <w:pPr>
        <w:spacing w:line="300" w:lineRule="auto"/>
        <w:rPr>
          <w:rFonts w:ascii="宋体" w:hAnsi="宋体"/>
          <w:b/>
          <w:bCs/>
        </w:rPr>
      </w:pPr>
    </w:p>
    <w:p w14:paraId="1C2B248C">
      <w:pPr>
        <w:spacing w:line="300" w:lineRule="auto"/>
        <w:rPr>
          <w:rFonts w:ascii="宋体" w:hAnsi="宋体"/>
          <w:b/>
          <w:bCs/>
        </w:rPr>
      </w:pPr>
    </w:p>
    <w:p w14:paraId="3284A879">
      <w:pPr>
        <w:spacing w:line="300" w:lineRule="auto"/>
        <w:rPr>
          <w:rFonts w:ascii="宋体" w:hAnsi="宋体"/>
          <w:b/>
          <w:bCs/>
        </w:rPr>
      </w:pPr>
    </w:p>
    <w:p w14:paraId="064A72F2">
      <w:pPr>
        <w:spacing w:line="660" w:lineRule="exact"/>
        <w:rPr>
          <w:rFonts w:ascii="宋体" w:hAnsi="宋体"/>
          <w:sz w:val="24"/>
        </w:rPr>
      </w:pPr>
      <w:r>
        <w:rPr>
          <w:rFonts w:hint="eastAsia" w:ascii="宋体" w:hAnsi="宋体"/>
          <w:sz w:val="24"/>
        </w:rPr>
        <w:t>投标人：（盖章）</w:t>
      </w:r>
    </w:p>
    <w:p w14:paraId="6E1B84C2">
      <w:pPr>
        <w:spacing w:line="660" w:lineRule="exact"/>
        <w:rPr>
          <w:rFonts w:ascii="宋体" w:hAnsi="宋体"/>
          <w:sz w:val="24"/>
        </w:rPr>
      </w:pPr>
      <w:r>
        <w:rPr>
          <w:rFonts w:hint="eastAsia" w:ascii="宋体" w:hAnsi="宋体"/>
          <w:sz w:val="24"/>
        </w:rPr>
        <w:t>法定代表人（授权代表）：（签字）</w:t>
      </w:r>
    </w:p>
    <w:p w14:paraId="717D4062">
      <w:pPr>
        <w:spacing w:line="660" w:lineRule="exact"/>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2DF3287B">
      <w:pPr>
        <w:rPr>
          <w:rFonts w:ascii="宋体" w:hAnsi="宋体"/>
        </w:rPr>
      </w:pPr>
      <w:r>
        <w:rPr>
          <w:rFonts w:hint="eastAsia" w:ascii="宋体" w:hAnsi="宋体"/>
        </w:rPr>
        <w:t>项目名称：</w:t>
      </w:r>
      <w:r>
        <w:rPr>
          <w:rFonts w:hint="eastAsia" w:ascii="宋体" w:hAnsi="宋体"/>
          <w:u w:val="single"/>
        </w:rPr>
        <w:t>WD615发动机发交架采购项目</w:t>
      </w:r>
    </w:p>
    <w:p w14:paraId="639138AD">
      <w:pPr>
        <w:rPr>
          <w:rFonts w:ascii="宋体" w:hAnsi="宋体"/>
        </w:rPr>
      </w:pPr>
    </w:p>
    <w:p w14:paraId="5ECC664F">
      <w:pPr>
        <w:rPr>
          <w:rFonts w:ascii="宋体" w:hAnsi="宋体"/>
          <w:szCs w:val="21"/>
        </w:rPr>
      </w:pPr>
      <w:r>
        <w:rPr>
          <w:rFonts w:hint="eastAsia" w:ascii="宋体" w:hAnsi="宋体"/>
          <w:szCs w:val="21"/>
        </w:rPr>
        <w:t>日期：  年   月   日</w:t>
      </w:r>
    </w:p>
    <w:p w14:paraId="5CD422D6">
      <w:pPr>
        <w:jc w:val="center"/>
        <w:rPr>
          <w:rFonts w:eastAsia="黑体"/>
          <w:b/>
          <w:bCs/>
          <w:sz w:val="2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4A0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AF85EDB">
            <w:pPr>
              <w:rPr>
                <w:rFonts w:ascii="仿宋_GB2312" w:hAnsi="宋体" w:eastAsia="仿宋_GB2312"/>
                <w:sz w:val="24"/>
              </w:rPr>
            </w:pPr>
            <w:r>
              <w:rPr>
                <w:rFonts w:hint="eastAsia" w:ascii="仿宋_GB2312" w:hAnsi="宋体" w:eastAsia="仿宋_GB2312"/>
                <w:sz w:val="24"/>
              </w:rPr>
              <w:t>投标人承诺：</w:t>
            </w:r>
          </w:p>
          <w:p w14:paraId="42E9C58E">
            <w:pPr>
              <w:pStyle w:val="8"/>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6C2B0ED8">
            <w:pPr>
              <w:rPr>
                <w:rFonts w:ascii="仿宋_GB2312" w:hAnsi="宋体" w:eastAsia="仿宋_GB2312"/>
                <w:sz w:val="24"/>
              </w:rPr>
            </w:pPr>
          </w:p>
        </w:tc>
      </w:tr>
    </w:tbl>
    <w:p w14:paraId="4255F717">
      <w:pPr>
        <w:rPr>
          <w:rFonts w:ascii="仿宋_GB2312" w:hAnsi="宋体" w:eastAsia="仿宋_GB2312"/>
          <w:sz w:val="24"/>
        </w:rPr>
      </w:pPr>
    </w:p>
    <w:p w14:paraId="240919FE">
      <w:pPr>
        <w:rPr>
          <w:rFonts w:ascii="仿宋_GB2312" w:hAnsi="宋体" w:eastAsia="仿宋_GB2312"/>
          <w:sz w:val="24"/>
        </w:rPr>
      </w:pPr>
    </w:p>
    <w:p w14:paraId="7DD732E3">
      <w:pPr>
        <w:rPr>
          <w:rFonts w:ascii="仿宋_GB2312" w:hAnsi="宋体" w:eastAsia="仿宋_GB2312"/>
          <w:sz w:val="24"/>
        </w:rPr>
      </w:pPr>
    </w:p>
    <w:p w14:paraId="06E7BCEF">
      <w:pPr>
        <w:rPr>
          <w:rFonts w:ascii="仿宋_GB2312" w:hAnsi="宋体" w:eastAsia="仿宋_GB2312"/>
          <w:sz w:val="24"/>
        </w:rPr>
      </w:pPr>
    </w:p>
    <w:p w14:paraId="47E52494">
      <w:pPr>
        <w:rPr>
          <w:rFonts w:ascii="仿宋_GB2312" w:hAnsi="宋体" w:eastAsia="仿宋_GB2312"/>
          <w:sz w:val="24"/>
        </w:rPr>
      </w:pPr>
    </w:p>
    <w:p w14:paraId="4361C19E">
      <w:pPr>
        <w:rPr>
          <w:rFonts w:ascii="仿宋_GB2312" w:hAnsi="宋体" w:eastAsia="仿宋_GB2312"/>
          <w:sz w:val="24"/>
        </w:rPr>
      </w:pPr>
    </w:p>
    <w:p w14:paraId="6CCBD03C">
      <w:pPr>
        <w:rPr>
          <w:rFonts w:ascii="仿宋_GB2312" w:hAnsi="宋体" w:eastAsia="仿宋_GB2312"/>
          <w:sz w:val="24"/>
        </w:rPr>
      </w:pPr>
    </w:p>
    <w:p w14:paraId="29C76636">
      <w:pPr>
        <w:rPr>
          <w:rFonts w:ascii="仿宋_GB2312" w:hAnsi="宋体" w:eastAsia="仿宋_GB2312"/>
          <w:sz w:val="24"/>
        </w:rPr>
      </w:pPr>
    </w:p>
    <w:p w14:paraId="5E603A66">
      <w:pPr>
        <w:rPr>
          <w:rFonts w:ascii="仿宋_GB2312" w:hAnsi="宋体" w:eastAsia="仿宋_GB2312"/>
          <w:sz w:val="24"/>
        </w:rPr>
      </w:pPr>
    </w:p>
    <w:p w14:paraId="71E8DC6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696B55F">
      <w:pPr>
        <w:rPr>
          <w:rFonts w:ascii="宋体" w:hAnsi="宋体"/>
          <w:sz w:val="24"/>
        </w:rPr>
      </w:pPr>
    </w:p>
    <w:p w14:paraId="0F654EDD">
      <w:pPr>
        <w:rPr>
          <w:rFonts w:ascii="宋体" w:hAnsi="宋体"/>
          <w:sz w:val="24"/>
        </w:rPr>
      </w:pPr>
    </w:p>
    <w:p w14:paraId="0C56A34A">
      <w:pPr>
        <w:rPr>
          <w:rFonts w:ascii="宋体" w:hAnsi="宋体"/>
          <w:sz w:val="24"/>
        </w:rPr>
      </w:pPr>
      <w:r>
        <w:rPr>
          <w:rFonts w:ascii="宋体" w:hAnsi="宋体"/>
          <w:sz w:val="24"/>
        </w:rPr>
        <w:br w:type="page"/>
      </w:r>
    </w:p>
    <w:p w14:paraId="7CD04668">
      <w:pPr>
        <w:rPr>
          <w:rFonts w:ascii="宋体" w:hAnsi="宋体"/>
          <w:sz w:val="24"/>
        </w:rPr>
      </w:pPr>
    </w:p>
    <w:p w14:paraId="168647FE">
      <w:pPr>
        <w:rPr>
          <w:rFonts w:eastAsia="黑体"/>
          <w:b/>
          <w:bCs/>
          <w:sz w:val="28"/>
        </w:rPr>
      </w:pPr>
      <w:r>
        <w:rPr>
          <w:rFonts w:hint="eastAsia" w:eastAsia="黑体"/>
          <w:b/>
          <w:bCs/>
          <w:sz w:val="28"/>
        </w:rPr>
        <w:t>格式5</w:t>
      </w:r>
    </w:p>
    <w:p w14:paraId="1C5A23B2">
      <w:pPr>
        <w:rPr>
          <w:rFonts w:ascii="宋体" w:hAnsi="宋体"/>
        </w:rPr>
      </w:pPr>
      <w:r>
        <w:rPr>
          <w:rFonts w:hint="eastAsia" w:ascii="宋体" w:hAnsi="宋体"/>
        </w:rPr>
        <w:t>项目名称：</w:t>
      </w:r>
      <w:r>
        <w:rPr>
          <w:rFonts w:hint="eastAsia" w:ascii="宋体" w:hAnsi="宋体"/>
          <w:u w:val="single"/>
        </w:rPr>
        <w:t>WD615发动机发交架采购项目</w:t>
      </w:r>
    </w:p>
    <w:p w14:paraId="531B9947">
      <w:pPr>
        <w:rPr>
          <w:rFonts w:ascii="宋体" w:hAnsi="宋体"/>
        </w:rPr>
      </w:pPr>
    </w:p>
    <w:p w14:paraId="60FE2123">
      <w:pPr>
        <w:rPr>
          <w:rFonts w:ascii="宋体" w:hAnsi="宋体"/>
          <w:szCs w:val="21"/>
        </w:rPr>
      </w:pPr>
      <w:r>
        <w:rPr>
          <w:rFonts w:hint="eastAsia" w:ascii="宋体" w:hAnsi="宋体"/>
          <w:szCs w:val="21"/>
        </w:rPr>
        <w:t>日期：  年   月   日</w:t>
      </w:r>
    </w:p>
    <w:p w14:paraId="7E33BBC7">
      <w:pPr>
        <w:jc w:val="center"/>
        <w:rPr>
          <w:rFonts w:eastAsia="黑体"/>
          <w:b/>
          <w:bCs/>
          <w:sz w:val="28"/>
        </w:rPr>
      </w:pPr>
    </w:p>
    <w:p w14:paraId="4C026EF1">
      <w:pPr>
        <w:jc w:val="center"/>
        <w:rPr>
          <w:rFonts w:eastAsia="黑体"/>
          <w:b/>
          <w:bCs/>
          <w:sz w:val="28"/>
        </w:rPr>
      </w:pPr>
      <w:r>
        <w:rPr>
          <w:rFonts w:hint="eastAsia" w:eastAsia="黑体"/>
          <w:b/>
          <w:bCs/>
          <w:sz w:val="28"/>
        </w:rPr>
        <w:t>相关条款偏离表（含商务偏离及技术偏离）</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7B01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18DB4B5">
            <w:pPr>
              <w:jc w:val="center"/>
              <w:rPr>
                <w:rFonts w:ascii="宋体" w:hAnsi="宋体"/>
                <w:sz w:val="24"/>
              </w:rPr>
            </w:pPr>
            <w:r>
              <w:rPr>
                <w:rFonts w:hint="eastAsia" w:ascii="宋体" w:hAnsi="宋体"/>
                <w:sz w:val="24"/>
              </w:rPr>
              <w:t>序号</w:t>
            </w:r>
          </w:p>
        </w:tc>
        <w:tc>
          <w:tcPr>
            <w:tcW w:w="4140" w:type="dxa"/>
            <w:gridSpan w:val="2"/>
            <w:vAlign w:val="center"/>
          </w:tcPr>
          <w:p w14:paraId="59BA8C7E">
            <w:pPr>
              <w:jc w:val="center"/>
              <w:rPr>
                <w:rFonts w:ascii="宋体" w:hAnsi="宋体"/>
                <w:sz w:val="24"/>
              </w:rPr>
            </w:pPr>
            <w:r>
              <w:rPr>
                <w:rFonts w:hint="eastAsia" w:ascii="宋体" w:hAnsi="宋体"/>
                <w:sz w:val="24"/>
              </w:rPr>
              <w:t>招标文件条款</w:t>
            </w:r>
          </w:p>
        </w:tc>
        <w:tc>
          <w:tcPr>
            <w:tcW w:w="3554" w:type="dxa"/>
            <w:vMerge w:val="restart"/>
            <w:vAlign w:val="center"/>
          </w:tcPr>
          <w:p w14:paraId="0A4EE251">
            <w:pPr>
              <w:jc w:val="center"/>
              <w:rPr>
                <w:rFonts w:ascii="宋体" w:hAnsi="宋体"/>
                <w:sz w:val="24"/>
              </w:rPr>
            </w:pPr>
            <w:r>
              <w:rPr>
                <w:rFonts w:hint="eastAsia" w:ascii="宋体" w:hAnsi="宋体"/>
                <w:sz w:val="24"/>
              </w:rPr>
              <w:t>偏离内容</w:t>
            </w:r>
          </w:p>
        </w:tc>
      </w:tr>
      <w:tr w14:paraId="2B8D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63AC08F">
            <w:pPr>
              <w:rPr>
                <w:rFonts w:ascii="宋体" w:hAnsi="宋体"/>
                <w:sz w:val="24"/>
              </w:rPr>
            </w:pPr>
          </w:p>
        </w:tc>
        <w:tc>
          <w:tcPr>
            <w:tcW w:w="1080" w:type="dxa"/>
            <w:vAlign w:val="center"/>
          </w:tcPr>
          <w:p w14:paraId="15A76CCB">
            <w:pPr>
              <w:jc w:val="center"/>
              <w:rPr>
                <w:rFonts w:ascii="宋体" w:hAnsi="宋体"/>
                <w:sz w:val="24"/>
              </w:rPr>
            </w:pPr>
            <w:r>
              <w:rPr>
                <w:rFonts w:hint="eastAsia" w:ascii="宋体" w:hAnsi="宋体"/>
                <w:sz w:val="24"/>
              </w:rPr>
              <w:t>条款号</w:t>
            </w:r>
          </w:p>
        </w:tc>
        <w:tc>
          <w:tcPr>
            <w:tcW w:w="3060" w:type="dxa"/>
            <w:vAlign w:val="center"/>
          </w:tcPr>
          <w:p w14:paraId="46B9A513">
            <w:pPr>
              <w:jc w:val="center"/>
              <w:rPr>
                <w:rFonts w:ascii="宋体" w:hAnsi="宋体"/>
                <w:sz w:val="24"/>
              </w:rPr>
            </w:pPr>
            <w:r>
              <w:rPr>
                <w:rFonts w:hint="eastAsia" w:ascii="宋体" w:hAnsi="宋体"/>
                <w:sz w:val="24"/>
              </w:rPr>
              <w:t>条款要求</w:t>
            </w:r>
          </w:p>
        </w:tc>
        <w:tc>
          <w:tcPr>
            <w:tcW w:w="3554" w:type="dxa"/>
            <w:vMerge w:val="continue"/>
            <w:vAlign w:val="center"/>
          </w:tcPr>
          <w:p w14:paraId="024A4FC8">
            <w:pPr>
              <w:jc w:val="center"/>
              <w:rPr>
                <w:rFonts w:ascii="宋体" w:hAnsi="宋体"/>
                <w:sz w:val="24"/>
              </w:rPr>
            </w:pPr>
          </w:p>
        </w:tc>
      </w:tr>
      <w:tr w14:paraId="400B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1D07EC">
            <w:pPr>
              <w:jc w:val="center"/>
              <w:rPr>
                <w:rFonts w:ascii="宋体" w:hAnsi="宋体"/>
                <w:sz w:val="24"/>
              </w:rPr>
            </w:pPr>
            <w:r>
              <w:rPr>
                <w:rFonts w:hint="eastAsia" w:ascii="宋体" w:hAnsi="宋体"/>
                <w:sz w:val="24"/>
              </w:rPr>
              <w:t>1</w:t>
            </w:r>
          </w:p>
        </w:tc>
        <w:tc>
          <w:tcPr>
            <w:tcW w:w="1080" w:type="dxa"/>
            <w:vAlign w:val="center"/>
          </w:tcPr>
          <w:p w14:paraId="67FC4A4C">
            <w:pPr>
              <w:rPr>
                <w:rFonts w:ascii="宋体" w:hAnsi="宋体"/>
                <w:sz w:val="24"/>
              </w:rPr>
            </w:pPr>
          </w:p>
        </w:tc>
        <w:tc>
          <w:tcPr>
            <w:tcW w:w="3060" w:type="dxa"/>
            <w:vAlign w:val="center"/>
          </w:tcPr>
          <w:p w14:paraId="2D2BD813">
            <w:pPr>
              <w:rPr>
                <w:rFonts w:ascii="宋体" w:hAnsi="宋体"/>
                <w:sz w:val="24"/>
              </w:rPr>
            </w:pPr>
          </w:p>
        </w:tc>
        <w:tc>
          <w:tcPr>
            <w:tcW w:w="3554" w:type="dxa"/>
            <w:vAlign w:val="center"/>
          </w:tcPr>
          <w:p w14:paraId="5DC21A6B">
            <w:pPr>
              <w:rPr>
                <w:rFonts w:ascii="宋体" w:hAnsi="宋体"/>
                <w:sz w:val="24"/>
              </w:rPr>
            </w:pPr>
          </w:p>
        </w:tc>
      </w:tr>
      <w:tr w14:paraId="4CAA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77FAC6">
            <w:pPr>
              <w:jc w:val="center"/>
              <w:rPr>
                <w:rFonts w:ascii="宋体" w:hAnsi="宋体"/>
                <w:sz w:val="24"/>
              </w:rPr>
            </w:pPr>
            <w:r>
              <w:rPr>
                <w:rFonts w:hint="eastAsia" w:ascii="宋体" w:hAnsi="宋体"/>
                <w:sz w:val="24"/>
              </w:rPr>
              <w:t>2</w:t>
            </w:r>
          </w:p>
        </w:tc>
        <w:tc>
          <w:tcPr>
            <w:tcW w:w="1080" w:type="dxa"/>
            <w:vAlign w:val="center"/>
          </w:tcPr>
          <w:p w14:paraId="14678878">
            <w:pPr>
              <w:rPr>
                <w:rFonts w:ascii="宋体" w:hAnsi="宋体"/>
                <w:sz w:val="24"/>
              </w:rPr>
            </w:pPr>
          </w:p>
        </w:tc>
        <w:tc>
          <w:tcPr>
            <w:tcW w:w="3060" w:type="dxa"/>
            <w:vAlign w:val="center"/>
          </w:tcPr>
          <w:p w14:paraId="2206BC14">
            <w:pPr>
              <w:rPr>
                <w:rFonts w:ascii="宋体" w:hAnsi="宋体"/>
                <w:sz w:val="24"/>
              </w:rPr>
            </w:pPr>
          </w:p>
        </w:tc>
        <w:tc>
          <w:tcPr>
            <w:tcW w:w="3554" w:type="dxa"/>
            <w:vAlign w:val="center"/>
          </w:tcPr>
          <w:p w14:paraId="724B747A">
            <w:pPr>
              <w:rPr>
                <w:rFonts w:ascii="宋体" w:hAnsi="宋体"/>
                <w:sz w:val="24"/>
              </w:rPr>
            </w:pPr>
          </w:p>
        </w:tc>
      </w:tr>
      <w:tr w14:paraId="238D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0EEEB61">
            <w:pPr>
              <w:jc w:val="center"/>
              <w:rPr>
                <w:rFonts w:ascii="宋体" w:hAnsi="宋体"/>
                <w:sz w:val="24"/>
              </w:rPr>
            </w:pPr>
            <w:r>
              <w:rPr>
                <w:rFonts w:hint="eastAsia" w:ascii="宋体" w:hAnsi="宋体"/>
                <w:sz w:val="24"/>
              </w:rPr>
              <w:t>3</w:t>
            </w:r>
          </w:p>
        </w:tc>
        <w:tc>
          <w:tcPr>
            <w:tcW w:w="1080" w:type="dxa"/>
            <w:vAlign w:val="center"/>
          </w:tcPr>
          <w:p w14:paraId="3B82B308">
            <w:pPr>
              <w:rPr>
                <w:rFonts w:ascii="宋体" w:hAnsi="宋体"/>
                <w:sz w:val="24"/>
              </w:rPr>
            </w:pPr>
          </w:p>
        </w:tc>
        <w:tc>
          <w:tcPr>
            <w:tcW w:w="3060" w:type="dxa"/>
            <w:vAlign w:val="center"/>
          </w:tcPr>
          <w:p w14:paraId="378D5731">
            <w:pPr>
              <w:rPr>
                <w:rFonts w:ascii="宋体" w:hAnsi="宋体"/>
                <w:sz w:val="24"/>
              </w:rPr>
            </w:pPr>
          </w:p>
        </w:tc>
        <w:tc>
          <w:tcPr>
            <w:tcW w:w="3554" w:type="dxa"/>
            <w:vAlign w:val="center"/>
          </w:tcPr>
          <w:p w14:paraId="0F9B383B">
            <w:pPr>
              <w:rPr>
                <w:rFonts w:ascii="宋体" w:hAnsi="宋体"/>
                <w:sz w:val="24"/>
              </w:rPr>
            </w:pPr>
          </w:p>
        </w:tc>
      </w:tr>
      <w:tr w14:paraId="2086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6C3E47">
            <w:pPr>
              <w:jc w:val="center"/>
              <w:rPr>
                <w:rFonts w:ascii="宋体" w:hAnsi="宋体"/>
                <w:sz w:val="24"/>
              </w:rPr>
            </w:pPr>
            <w:r>
              <w:rPr>
                <w:rFonts w:hint="eastAsia" w:ascii="宋体" w:hAnsi="宋体"/>
                <w:sz w:val="24"/>
              </w:rPr>
              <w:t>4</w:t>
            </w:r>
          </w:p>
        </w:tc>
        <w:tc>
          <w:tcPr>
            <w:tcW w:w="1080" w:type="dxa"/>
            <w:vAlign w:val="center"/>
          </w:tcPr>
          <w:p w14:paraId="39C670CB">
            <w:pPr>
              <w:rPr>
                <w:rFonts w:ascii="宋体" w:hAnsi="宋体"/>
                <w:sz w:val="24"/>
              </w:rPr>
            </w:pPr>
          </w:p>
        </w:tc>
        <w:tc>
          <w:tcPr>
            <w:tcW w:w="3060" w:type="dxa"/>
            <w:vAlign w:val="center"/>
          </w:tcPr>
          <w:p w14:paraId="6AFABE9F">
            <w:pPr>
              <w:rPr>
                <w:rFonts w:ascii="宋体" w:hAnsi="宋体"/>
                <w:sz w:val="24"/>
              </w:rPr>
            </w:pPr>
          </w:p>
        </w:tc>
        <w:tc>
          <w:tcPr>
            <w:tcW w:w="3554" w:type="dxa"/>
            <w:vAlign w:val="center"/>
          </w:tcPr>
          <w:p w14:paraId="28D13CF7">
            <w:pPr>
              <w:rPr>
                <w:rFonts w:ascii="宋体" w:hAnsi="宋体"/>
                <w:sz w:val="24"/>
              </w:rPr>
            </w:pPr>
          </w:p>
        </w:tc>
      </w:tr>
      <w:tr w14:paraId="1A84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4B119A">
            <w:pPr>
              <w:jc w:val="center"/>
              <w:rPr>
                <w:rFonts w:ascii="宋体" w:hAnsi="宋体"/>
                <w:sz w:val="24"/>
              </w:rPr>
            </w:pPr>
            <w:r>
              <w:rPr>
                <w:rFonts w:hint="eastAsia" w:ascii="宋体" w:hAnsi="宋体"/>
                <w:sz w:val="24"/>
              </w:rPr>
              <w:t>5</w:t>
            </w:r>
          </w:p>
        </w:tc>
        <w:tc>
          <w:tcPr>
            <w:tcW w:w="1080" w:type="dxa"/>
            <w:vAlign w:val="center"/>
          </w:tcPr>
          <w:p w14:paraId="386ADB26">
            <w:pPr>
              <w:rPr>
                <w:rFonts w:ascii="宋体" w:hAnsi="宋体"/>
                <w:sz w:val="24"/>
              </w:rPr>
            </w:pPr>
          </w:p>
        </w:tc>
        <w:tc>
          <w:tcPr>
            <w:tcW w:w="3060" w:type="dxa"/>
            <w:vAlign w:val="center"/>
          </w:tcPr>
          <w:p w14:paraId="4FC9848D">
            <w:pPr>
              <w:rPr>
                <w:rFonts w:ascii="宋体" w:hAnsi="宋体"/>
                <w:sz w:val="24"/>
              </w:rPr>
            </w:pPr>
          </w:p>
        </w:tc>
        <w:tc>
          <w:tcPr>
            <w:tcW w:w="3554" w:type="dxa"/>
            <w:vAlign w:val="center"/>
          </w:tcPr>
          <w:p w14:paraId="298D60DE">
            <w:pPr>
              <w:rPr>
                <w:rFonts w:ascii="宋体" w:hAnsi="宋体"/>
                <w:sz w:val="24"/>
              </w:rPr>
            </w:pPr>
          </w:p>
        </w:tc>
      </w:tr>
      <w:tr w14:paraId="293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FBD9965">
            <w:pPr>
              <w:jc w:val="center"/>
              <w:rPr>
                <w:rFonts w:ascii="宋体" w:hAnsi="宋体"/>
                <w:sz w:val="24"/>
              </w:rPr>
            </w:pPr>
            <w:r>
              <w:rPr>
                <w:rFonts w:hint="eastAsia" w:ascii="宋体" w:hAnsi="宋体"/>
                <w:sz w:val="24"/>
              </w:rPr>
              <w:t>6</w:t>
            </w:r>
          </w:p>
        </w:tc>
        <w:tc>
          <w:tcPr>
            <w:tcW w:w="1080" w:type="dxa"/>
            <w:vAlign w:val="center"/>
          </w:tcPr>
          <w:p w14:paraId="4FB0ED8A">
            <w:pPr>
              <w:rPr>
                <w:rFonts w:ascii="宋体" w:hAnsi="宋体"/>
                <w:sz w:val="24"/>
              </w:rPr>
            </w:pPr>
          </w:p>
        </w:tc>
        <w:tc>
          <w:tcPr>
            <w:tcW w:w="3060" w:type="dxa"/>
            <w:vAlign w:val="center"/>
          </w:tcPr>
          <w:p w14:paraId="75CA0B93">
            <w:pPr>
              <w:rPr>
                <w:rFonts w:ascii="宋体" w:hAnsi="宋体"/>
                <w:sz w:val="24"/>
              </w:rPr>
            </w:pPr>
          </w:p>
        </w:tc>
        <w:tc>
          <w:tcPr>
            <w:tcW w:w="3554" w:type="dxa"/>
            <w:vAlign w:val="center"/>
          </w:tcPr>
          <w:p w14:paraId="75527181">
            <w:pPr>
              <w:rPr>
                <w:rFonts w:ascii="宋体" w:hAnsi="宋体"/>
                <w:sz w:val="24"/>
              </w:rPr>
            </w:pPr>
          </w:p>
        </w:tc>
      </w:tr>
      <w:tr w14:paraId="2E5B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F80335">
            <w:pPr>
              <w:jc w:val="center"/>
              <w:rPr>
                <w:rFonts w:ascii="宋体" w:hAnsi="宋体"/>
                <w:sz w:val="24"/>
              </w:rPr>
            </w:pPr>
            <w:r>
              <w:rPr>
                <w:rFonts w:hint="eastAsia" w:ascii="宋体" w:hAnsi="宋体"/>
                <w:sz w:val="24"/>
              </w:rPr>
              <w:t>7</w:t>
            </w:r>
          </w:p>
        </w:tc>
        <w:tc>
          <w:tcPr>
            <w:tcW w:w="1080" w:type="dxa"/>
            <w:vAlign w:val="center"/>
          </w:tcPr>
          <w:p w14:paraId="6158986E">
            <w:pPr>
              <w:rPr>
                <w:rFonts w:ascii="宋体" w:hAnsi="宋体"/>
                <w:sz w:val="24"/>
              </w:rPr>
            </w:pPr>
          </w:p>
        </w:tc>
        <w:tc>
          <w:tcPr>
            <w:tcW w:w="3060" w:type="dxa"/>
            <w:vAlign w:val="center"/>
          </w:tcPr>
          <w:p w14:paraId="6F87C135">
            <w:pPr>
              <w:rPr>
                <w:rFonts w:ascii="宋体" w:hAnsi="宋体"/>
                <w:sz w:val="24"/>
              </w:rPr>
            </w:pPr>
          </w:p>
        </w:tc>
        <w:tc>
          <w:tcPr>
            <w:tcW w:w="3554" w:type="dxa"/>
            <w:vAlign w:val="center"/>
          </w:tcPr>
          <w:p w14:paraId="546C0428">
            <w:pPr>
              <w:rPr>
                <w:rFonts w:ascii="宋体" w:hAnsi="宋体"/>
                <w:sz w:val="24"/>
              </w:rPr>
            </w:pPr>
          </w:p>
        </w:tc>
      </w:tr>
      <w:tr w14:paraId="0F13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4882E10">
            <w:pPr>
              <w:jc w:val="center"/>
              <w:rPr>
                <w:rFonts w:ascii="宋体" w:hAnsi="宋体"/>
                <w:sz w:val="24"/>
              </w:rPr>
            </w:pPr>
            <w:r>
              <w:rPr>
                <w:rFonts w:hint="eastAsia" w:ascii="宋体" w:hAnsi="宋体"/>
                <w:sz w:val="24"/>
              </w:rPr>
              <w:t>8</w:t>
            </w:r>
          </w:p>
        </w:tc>
        <w:tc>
          <w:tcPr>
            <w:tcW w:w="1080" w:type="dxa"/>
            <w:vAlign w:val="center"/>
          </w:tcPr>
          <w:p w14:paraId="051D61EF">
            <w:pPr>
              <w:rPr>
                <w:rFonts w:ascii="宋体" w:hAnsi="宋体"/>
                <w:sz w:val="24"/>
              </w:rPr>
            </w:pPr>
          </w:p>
        </w:tc>
        <w:tc>
          <w:tcPr>
            <w:tcW w:w="3060" w:type="dxa"/>
            <w:vAlign w:val="center"/>
          </w:tcPr>
          <w:p w14:paraId="350F4146">
            <w:pPr>
              <w:rPr>
                <w:rFonts w:ascii="宋体" w:hAnsi="宋体"/>
                <w:sz w:val="24"/>
              </w:rPr>
            </w:pPr>
          </w:p>
        </w:tc>
        <w:tc>
          <w:tcPr>
            <w:tcW w:w="3554" w:type="dxa"/>
            <w:vAlign w:val="center"/>
          </w:tcPr>
          <w:p w14:paraId="77CBBB9A">
            <w:pPr>
              <w:rPr>
                <w:rFonts w:ascii="宋体" w:hAnsi="宋体"/>
                <w:sz w:val="24"/>
              </w:rPr>
            </w:pPr>
          </w:p>
        </w:tc>
      </w:tr>
      <w:tr w14:paraId="0F50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58203C">
            <w:pPr>
              <w:jc w:val="center"/>
              <w:rPr>
                <w:rFonts w:ascii="宋体" w:hAnsi="宋体"/>
                <w:sz w:val="24"/>
              </w:rPr>
            </w:pPr>
            <w:r>
              <w:rPr>
                <w:rFonts w:hint="eastAsia" w:ascii="宋体" w:hAnsi="宋体"/>
                <w:sz w:val="24"/>
              </w:rPr>
              <w:t>9</w:t>
            </w:r>
          </w:p>
        </w:tc>
        <w:tc>
          <w:tcPr>
            <w:tcW w:w="1080" w:type="dxa"/>
            <w:vAlign w:val="center"/>
          </w:tcPr>
          <w:p w14:paraId="4095BA66">
            <w:pPr>
              <w:rPr>
                <w:rFonts w:ascii="宋体" w:hAnsi="宋体"/>
                <w:sz w:val="24"/>
              </w:rPr>
            </w:pPr>
          </w:p>
        </w:tc>
        <w:tc>
          <w:tcPr>
            <w:tcW w:w="3060" w:type="dxa"/>
            <w:vAlign w:val="center"/>
          </w:tcPr>
          <w:p w14:paraId="55AFEDB1">
            <w:pPr>
              <w:rPr>
                <w:rFonts w:ascii="宋体" w:hAnsi="宋体"/>
                <w:sz w:val="24"/>
              </w:rPr>
            </w:pPr>
          </w:p>
        </w:tc>
        <w:tc>
          <w:tcPr>
            <w:tcW w:w="3554" w:type="dxa"/>
            <w:vAlign w:val="center"/>
          </w:tcPr>
          <w:p w14:paraId="61741513">
            <w:pPr>
              <w:rPr>
                <w:rFonts w:ascii="宋体" w:hAnsi="宋体"/>
                <w:sz w:val="24"/>
              </w:rPr>
            </w:pPr>
          </w:p>
        </w:tc>
      </w:tr>
      <w:tr w14:paraId="2CE1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87C420">
            <w:pPr>
              <w:jc w:val="center"/>
              <w:rPr>
                <w:rFonts w:ascii="宋体" w:hAnsi="宋体"/>
                <w:sz w:val="24"/>
              </w:rPr>
            </w:pPr>
            <w:r>
              <w:rPr>
                <w:rFonts w:hint="eastAsia" w:ascii="宋体" w:hAnsi="宋体"/>
                <w:sz w:val="24"/>
              </w:rPr>
              <w:t>10</w:t>
            </w:r>
          </w:p>
        </w:tc>
        <w:tc>
          <w:tcPr>
            <w:tcW w:w="1080" w:type="dxa"/>
            <w:vAlign w:val="center"/>
          </w:tcPr>
          <w:p w14:paraId="42810613">
            <w:pPr>
              <w:rPr>
                <w:rFonts w:ascii="宋体" w:hAnsi="宋体"/>
                <w:sz w:val="24"/>
              </w:rPr>
            </w:pPr>
          </w:p>
        </w:tc>
        <w:tc>
          <w:tcPr>
            <w:tcW w:w="3060" w:type="dxa"/>
            <w:vAlign w:val="center"/>
          </w:tcPr>
          <w:p w14:paraId="39C35FEB">
            <w:pPr>
              <w:rPr>
                <w:rFonts w:ascii="宋体" w:hAnsi="宋体"/>
                <w:sz w:val="24"/>
              </w:rPr>
            </w:pPr>
          </w:p>
        </w:tc>
        <w:tc>
          <w:tcPr>
            <w:tcW w:w="3554" w:type="dxa"/>
            <w:vAlign w:val="center"/>
          </w:tcPr>
          <w:p w14:paraId="700F3B51">
            <w:pPr>
              <w:rPr>
                <w:rFonts w:ascii="宋体" w:hAnsi="宋体"/>
                <w:sz w:val="24"/>
              </w:rPr>
            </w:pPr>
          </w:p>
        </w:tc>
      </w:tr>
    </w:tbl>
    <w:p w14:paraId="454E704F">
      <w:pPr>
        <w:rPr>
          <w:rFonts w:ascii="宋体" w:hAnsi="宋体"/>
          <w:sz w:val="24"/>
        </w:rPr>
      </w:pPr>
    </w:p>
    <w:p w14:paraId="6371C4D5">
      <w:pPr>
        <w:rPr>
          <w:rFonts w:ascii="仿宋_GB2312" w:hAnsi="宋体" w:eastAsia="仿宋_GB2312"/>
          <w:sz w:val="24"/>
        </w:rPr>
      </w:pPr>
      <w:r>
        <w:rPr>
          <w:rFonts w:hint="eastAsia" w:ascii="仿宋_GB2312" w:hAnsi="宋体" w:eastAsia="仿宋_GB2312"/>
          <w:sz w:val="24"/>
        </w:rPr>
        <w:t>投标人名称（盖章）：              法定代表人或授权代表签字：</w:t>
      </w:r>
    </w:p>
    <w:p w14:paraId="700A149B">
      <w:pPr>
        <w:rPr>
          <w:rFonts w:ascii="宋体" w:hAnsi="宋体"/>
          <w:sz w:val="24"/>
        </w:rPr>
      </w:pPr>
    </w:p>
    <w:p w14:paraId="139A8D30">
      <w:pPr>
        <w:rPr>
          <w:rFonts w:ascii="宋体" w:hAnsi="宋体"/>
          <w:sz w:val="24"/>
        </w:rPr>
      </w:pPr>
    </w:p>
    <w:p w14:paraId="5F4D8B49">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2D7F2B1F">
      <w:pPr>
        <w:rPr>
          <w:rFonts w:ascii="宋体" w:hAnsi="宋体"/>
          <w:sz w:val="24"/>
        </w:rPr>
      </w:pPr>
    </w:p>
    <w:p w14:paraId="6B552D69">
      <w:pPr>
        <w:rPr>
          <w:rFonts w:eastAsia="黑体"/>
          <w:b/>
          <w:bCs/>
          <w:sz w:val="28"/>
        </w:rPr>
      </w:pPr>
      <w:r>
        <w:rPr>
          <w:rFonts w:hint="eastAsia" w:eastAsia="黑体"/>
          <w:b/>
          <w:bCs/>
          <w:sz w:val="28"/>
        </w:rPr>
        <w:t xml:space="preserve">格式6 </w:t>
      </w:r>
    </w:p>
    <w:p w14:paraId="5C38A180">
      <w:pPr>
        <w:rPr>
          <w:rFonts w:ascii="宋体" w:hAnsi="宋体"/>
        </w:rPr>
      </w:pPr>
      <w:r>
        <w:rPr>
          <w:rFonts w:hint="eastAsia" w:ascii="宋体" w:hAnsi="宋体"/>
        </w:rPr>
        <w:t>项目名称：</w:t>
      </w:r>
      <w:r>
        <w:rPr>
          <w:rFonts w:hint="eastAsia" w:ascii="宋体" w:hAnsi="宋体"/>
          <w:u w:val="single"/>
        </w:rPr>
        <w:t>WD615发动机发交架采购项目</w:t>
      </w:r>
    </w:p>
    <w:p w14:paraId="11EA6AE6">
      <w:pPr>
        <w:pStyle w:val="8"/>
        <w:spacing w:line="360" w:lineRule="auto"/>
        <w:ind w:left="885" w:leftChars="-6" w:hanging="898" w:hangingChars="428"/>
        <w:rPr>
          <w:rFonts w:hAnsi="宋体"/>
          <w:szCs w:val="21"/>
        </w:rPr>
      </w:pPr>
      <w:r>
        <w:rPr>
          <w:rFonts w:hint="eastAsia" w:hAnsi="宋体"/>
          <w:szCs w:val="21"/>
        </w:rPr>
        <w:t>日期：  年   月   日</w:t>
      </w:r>
    </w:p>
    <w:p w14:paraId="67DAC0DA">
      <w:pPr>
        <w:jc w:val="center"/>
        <w:rPr>
          <w:rFonts w:ascii="黑体" w:eastAsia="黑体"/>
          <w:color w:val="FF0000"/>
          <w:sz w:val="30"/>
        </w:rPr>
      </w:pPr>
      <w:r>
        <w:rPr>
          <w:rFonts w:hint="eastAsia" w:eastAsia="黑体"/>
          <w:b/>
          <w:bCs/>
          <w:sz w:val="28"/>
        </w:rPr>
        <w:t>企业情况、从业经历、服务承诺一览表</w:t>
      </w:r>
    </w:p>
    <w:tbl>
      <w:tblPr>
        <w:tblStyle w:val="15"/>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0931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2A95EB2F">
            <w:pPr>
              <w:jc w:val="center"/>
              <w:rPr>
                <w:rFonts w:ascii="宋体" w:hAnsi="宋体"/>
                <w:sz w:val="24"/>
              </w:rPr>
            </w:pPr>
            <w:r>
              <w:rPr>
                <w:rFonts w:hint="eastAsia" w:ascii="宋体" w:hAnsi="宋体"/>
                <w:sz w:val="24"/>
              </w:rPr>
              <w:t>企业情况</w:t>
            </w:r>
          </w:p>
        </w:tc>
      </w:tr>
      <w:tr w14:paraId="4F29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C0A2655">
            <w:pPr>
              <w:jc w:val="center"/>
              <w:rPr>
                <w:rFonts w:ascii="宋体" w:hAnsi="宋体"/>
                <w:sz w:val="24"/>
              </w:rPr>
            </w:pPr>
            <w:r>
              <w:rPr>
                <w:rFonts w:hint="eastAsia" w:ascii="宋体" w:hAnsi="宋体"/>
                <w:sz w:val="24"/>
              </w:rPr>
              <w:t>公司名称</w:t>
            </w:r>
          </w:p>
        </w:tc>
        <w:tc>
          <w:tcPr>
            <w:tcW w:w="2269" w:type="dxa"/>
            <w:gridSpan w:val="4"/>
            <w:vAlign w:val="center"/>
          </w:tcPr>
          <w:p w14:paraId="6CB83A35">
            <w:pPr>
              <w:jc w:val="center"/>
              <w:rPr>
                <w:rFonts w:ascii="宋体" w:hAnsi="宋体"/>
                <w:sz w:val="24"/>
              </w:rPr>
            </w:pPr>
          </w:p>
        </w:tc>
        <w:tc>
          <w:tcPr>
            <w:tcW w:w="1276" w:type="dxa"/>
            <w:gridSpan w:val="3"/>
            <w:vAlign w:val="center"/>
          </w:tcPr>
          <w:p w14:paraId="24342D9F">
            <w:pPr>
              <w:rPr>
                <w:rFonts w:ascii="宋体" w:hAnsi="宋体"/>
                <w:sz w:val="24"/>
              </w:rPr>
            </w:pPr>
            <w:r>
              <w:rPr>
                <w:rFonts w:hint="eastAsia" w:ascii="宋体" w:hAnsi="宋体"/>
                <w:sz w:val="24"/>
              </w:rPr>
              <w:t>成立时间</w:t>
            </w:r>
          </w:p>
        </w:tc>
        <w:tc>
          <w:tcPr>
            <w:tcW w:w="1400" w:type="dxa"/>
            <w:vAlign w:val="center"/>
          </w:tcPr>
          <w:p w14:paraId="1E6546E8">
            <w:pPr>
              <w:rPr>
                <w:rFonts w:ascii="宋体" w:hAnsi="宋体"/>
                <w:sz w:val="24"/>
              </w:rPr>
            </w:pPr>
          </w:p>
        </w:tc>
        <w:tc>
          <w:tcPr>
            <w:tcW w:w="1293" w:type="dxa"/>
            <w:vAlign w:val="center"/>
          </w:tcPr>
          <w:p w14:paraId="782E18DB">
            <w:pPr>
              <w:rPr>
                <w:rFonts w:ascii="宋体" w:hAnsi="宋体"/>
                <w:sz w:val="24"/>
              </w:rPr>
            </w:pPr>
            <w:r>
              <w:rPr>
                <w:rFonts w:hint="eastAsia" w:ascii="宋体" w:hAnsi="宋体"/>
                <w:sz w:val="24"/>
              </w:rPr>
              <w:t>注册资本</w:t>
            </w:r>
          </w:p>
        </w:tc>
        <w:tc>
          <w:tcPr>
            <w:tcW w:w="2263" w:type="dxa"/>
            <w:gridSpan w:val="2"/>
            <w:vAlign w:val="center"/>
          </w:tcPr>
          <w:p w14:paraId="318BDCD3">
            <w:pPr>
              <w:jc w:val="right"/>
              <w:rPr>
                <w:rFonts w:ascii="宋体" w:hAnsi="宋体"/>
                <w:sz w:val="24"/>
              </w:rPr>
            </w:pPr>
            <w:r>
              <w:rPr>
                <w:rFonts w:hint="eastAsia" w:ascii="宋体" w:hAnsi="宋体"/>
                <w:sz w:val="24"/>
              </w:rPr>
              <w:t>万元</w:t>
            </w:r>
          </w:p>
        </w:tc>
      </w:tr>
      <w:tr w14:paraId="77DB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00236C56">
            <w:pPr>
              <w:jc w:val="left"/>
              <w:rPr>
                <w:rFonts w:ascii="宋体" w:hAnsi="宋体"/>
                <w:sz w:val="24"/>
              </w:rPr>
            </w:pPr>
            <w:r>
              <w:rPr>
                <w:rFonts w:hint="eastAsia" w:ascii="宋体" w:hAnsi="宋体"/>
                <w:sz w:val="24"/>
              </w:rPr>
              <w:t>公司在册员工人数</w:t>
            </w:r>
          </w:p>
        </w:tc>
        <w:tc>
          <w:tcPr>
            <w:tcW w:w="1984" w:type="dxa"/>
            <w:gridSpan w:val="4"/>
            <w:vAlign w:val="center"/>
          </w:tcPr>
          <w:p w14:paraId="5D72B16D">
            <w:pPr>
              <w:jc w:val="right"/>
              <w:rPr>
                <w:rFonts w:ascii="宋体" w:hAnsi="宋体"/>
                <w:sz w:val="24"/>
              </w:rPr>
            </w:pPr>
            <w:r>
              <w:rPr>
                <w:rFonts w:hint="eastAsia" w:ascii="宋体" w:hAnsi="宋体"/>
                <w:sz w:val="24"/>
              </w:rPr>
              <w:t>人</w:t>
            </w:r>
          </w:p>
        </w:tc>
        <w:tc>
          <w:tcPr>
            <w:tcW w:w="3970" w:type="dxa"/>
            <w:gridSpan w:val="4"/>
            <w:vAlign w:val="center"/>
          </w:tcPr>
          <w:p w14:paraId="4AF6C5A2">
            <w:pPr>
              <w:rPr>
                <w:rFonts w:ascii="宋体" w:hAnsi="宋体"/>
                <w:sz w:val="24"/>
              </w:rPr>
            </w:pPr>
            <w:r>
              <w:rPr>
                <w:rFonts w:hint="eastAsia" w:ascii="宋体" w:hAnsi="宋体"/>
                <w:sz w:val="24"/>
              </w:rPr>
              <w:t>专业从事产品研发、生产的员工人数</w:t>
            </w:r>
          </w:p>
        </w:tc>
        <w:tc>
          <w:tcPr>
            <w:tcW w:w="1554" w:type="dxa"/>
            <w:vAlign w:val="center"/>
          </w:tcPr>
          <w:p w14:paraId="7D5FC918">
            <w:pPr>
              <w:jc w:val="right"/>
              <w:rPr>
                <w:rFonts w:ascii="宋体" w:hAnsi="宋体"/>
                <w:sz w:val="24"/>
              </w:rPr>
            </w:pPr>
            <w:r>
              <w:rPr>
                <w:rFonts w:hint="eastAsia" w:ascii="宋体" w:hAnsi="宋体"/>
                <w:sz w:val="24"/>
              </w:rPr>
              <w:t>人</w:t>
            </w:r>
          </w:p>
        </w:tc>
      </w:tr>
      <w:tr w14:paraId="74CB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5BE6A6F5">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444881A9">
            <w:pPr>
              <w:jc w:val="right"/>
              <w:rPr>
                <w:rFonts w:ascii="宋体" w:hAnsi="宋体"/>
                <w:sz w:val="24"/>
              </w:rPr>
            </w:pPr>
          </w:p>
        </w:tc>
      </w:tr>
      <w:tr w14:paraId="4E67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10A9001">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63B7EE8">
            <w:pPr>
              <w:rPr>
                <w:rFonts w:ascii="宋体" w:hAnsi="宋体"/>
                <w:sz w:val="24"/>
              </w:rPr>
            </w:pPr>
          </w:p>
        </w:tc>
      </w:tr>
      <w:tr w14:paraId="2BFA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37AB51B">
            <w:pPr>
              <w:jc w:val="center"/>
              <w:rPr>
                <w:rFonts w:ascii="宋体" w:hAnsi="宋体"/>
                <w:sz w:val="24"/>
              </w:rPr>
            </w:pPr>
            <w:r>
              <w:rPr>
                <w:rFonts w:hint="eastAsia" w:ascii="宋体" w:hAnsi="宋体"/>
                <w:sz w:val="24"/>
              </w:rPr>
              <w:t>从业经历</w:t>
            </w:r>
          </w:p>
        </w:tc>
      </w:tr>
      <w:tr w14:paraId="60DF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3BC8977">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6B4DB6E9">
            <w:pPr>
              <w:jc w:val="center"/>
              <w:rPr>
                <w:rFonts w:ascii="宋体" w:hAnsi="宋体"/>
                <w:sz w:val="24"/>
              </w:rPr>
            </w:pPr>
            <w:r>
              <w:rPr>
                <w:rFonts w:hint="eastAsia" w:ascii="宋体" w:hAnsi="宋体"/>
                <w:sz w:val="24"/>
              </w:rPr>
              <w:t>项目起止时间</w:t>
            </w:r>
          </w:p>
        </w:tc>
        <w:tc>
          <w:tcPr>
            <w:tcW w:w="3556" w:type="dxa"/>
            <w:gridSpan w:val="3"/>
            <w:vAlign w:val="center"/>
          </w:tcPr>
          <w:p w14:paraId="1AC309B6">
            <w:pPr>
              <w:jc w:val="center"/>
              <w:rPr>
                <w:rFonts w:ascii="宋体" w:hAnsi="宋体"/>
                <w:sz w:val="24"/>
              </w:rPr>
            </w:pPr>
            <w:r>
              <w:rPr>
                <w:rFonts w:hint="eastAsia" w:ascii="宋体" w:hAnsi="宋体"/>
                <w:sz w:val="24"/>
              </w:rPr>
              <w:t>与投标人签订合同的单位名称</w:t>
            </w:r>
          </w:p>
        </w:tc>
      </w:tr>
      <w:tr w14:paraId="1B3B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2947637">
            <w:pPr>
              <w:jc w:val="center"/>
              <w:rPr>
                <w:rFonts w:ascii="宋体" w:hAnsi="宋体"/>
                <w:sz w:val="24"/>
              </w:rPr>
            </w:pPr>
          </w:p>
        </w:tc>
        <w:tc>
          <w:tcPr>
            <w:tcW w:w="2649" w:type="dxa"/>
            <w:gridSpan w:val="3"/>
            <w:vAlign w:val="center"/>
          </w:tcPr>
          <w:p w14:paraId="35777C98">
            <w:pPr>
              <w:rPr>
                <w:rFonts w:ascii="宋体" w:hAnsi="宋体"/>
                <w:sz w:val="24"/>
              </w:rPr>
            </w:pPr>
          </w:p>
        </w:tc>
        <w:tc>
          <w:tcPr>
            <w:tcW w:w="3556" w:type="dxa"/>
            <w:gridSpan w:val="3"/>
            <w:vAlign w:val="center"/>
          </w:tcPr>
          <w:p w14:paraId="6BB88CE2">
            <w:pPr>
              <w:rPr>
                <w:rFonts w:ascii="宋体" w:hAnsi="宋体"/>
                <w:sz w:val="24"/>
              </w:rPr>
            </w:pPr>
          </w:p>
        </w:tc>
      </w:tr>
      <w:tr w14:paraId="519B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D689EEA">
            <w:pPr>
              <w:jc w:val="center"/>
              <w:rPr>
                <w:rFonts w:ascii="宋体" w:hAnsi="宋体"/>
                <w:sz w:val="24"/>
              </w:rPr>
            </w:pPr>
          </w:p>
        </w:tc>
        <w:tc>
          <w:tcPr>
            <w:tcW w:w="2649" w:type="dxa"/>
            <w:gridSpan w:val="3"/>
            <w:vAlign w:val="center"/>
          </w:tcPr>
          <w:p w14:paraId="22239F5F">
            <w:pPr>
              <w:rPr>
                <w:rFonts w:ascii="宋体" w:hAnsi="宋体"/>
                <w:sz w:val="24"/>
              </w:rPr>
            </w:pPr>
          </w:p>
        </w:tc>
        <w:tc>
          <w:tcPr>
            <w:tcW w:w="3556" w:type="dxa"/>
            <w:gridSpan w:val="3"/>
            <w:vAlign w:val="center"/>
          </w:tcPr>
          <w:p w14:paraId="000DA8C4">
            <w:pPr>
              <w:rPr>
                <w:rFonts w:ascii="宋体" w:hAnsi="宋体"/>
                <w:sz w:val="24"/>
              </w:rPr>
            </w:pPr>
          </w:p>
        </w:tc>
      </w:tr>
      <w:tr w14:paraId="5885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0AA3292">
            <w:pPr>
              <w:jc w:val="center"/>
              <w:rPr>
                <w:rFonts w:ascii="宋体" w:hAnsi="宋体"/>
                <w:sz w:val="24"/>
              </w:rPr>
            </w:pPr>
          </w:p>
        </w:tc>
        <w:tc>
          <w:tcPr>
            <w:tcW w:w="2649" w:type="dxa"/>
            <w:gridSpan w:val="3"/>
            <w:vAlign w:val="center"/>
          </w:tcPr>
          <w:p w14:paraId="5ED66C24">
            <w:pPr>
              <w:rPr>
                <w:rFonts w:ascii="宋体" w:hAnsi="宋体"/>
                <w:sz w:val="24"/>
              </w:rPr>
            </w:pPr>
          </w:p>
        </w:tc>
        <w:tc>
          <w:tcPr>
            <w:tcW w:w="3556" w:type="dxa"/>
            <w:gridSpan w:val="3"/>
            <w:vAlign w:val="center"/>
          </w:tcPr>
          <w:p w14:paraId="20176462">
            <w:pPr>
              <w:rPr>
                <w:rFonts w:ascii="宋体" w:hAnsi="宋体"/>
                <w:sz w:val="24"/>
              </w:rPr>
            </w:pPr>
          </w:p>
        </w:tc>
      </w:tr>
      <w:tr w14:paraId="3094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1CE6478">
            <w:pPr>
              <w:jc w:val="center"/>
              <w:rPr>
                <w:rFonts w:ascii="宋体" w:hAnsi="宋体"/>
                <w:sz w:val="24"/>
              </w:rPr>
            </w:pPr>
          </w:p>
        </w:tc>
        <w:tc>
          <w:tcPr>
            <w:tcW w:w="2649" w:type="dxa"/>
            <w:gridSpan w:val="3"/>
            <w:vAlign w:val="center"/>
          </w:tcPr>
          <w:p w14:paraId="6DB86846">
            <w:pPr>
              <w:rPr>
                <w:rFonts w:ascii="宋体" w:hAnsi="宋体"/>
                <w:sz w:val="24"/>
              </w:rPr>
            </w:pPr>
          </w:p>
        </w:tc>
        <w:tc>
          <w:tcPr>
            <w:tcW w:w="3556" w:type="dxa"/>
            <w:gridSpan w:val="3"/>
            <w:vAlign w:val="center"/>
          </w:tcPr>
          <w:p w14:paraId="2EF6541F">
            <w:pPr>
              <w:rPr>
                <w:rFonts w:ascii="宋体" w:hAnsi="宋体"/>
                <w:sz w:val="24"/>
              </w:rPr>
            </w:pPr>
          </w:p>
        </w:tc>
      </w:tr>
      <w:tr w14:paraId="616E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227965DB">
            <w:pPr>
              <w:jc w:val="center"/>
              <w:rPr>
                <w:rFonts w:ascii="宋体" w:hAnsi="宋体"/>
                <w:sz w:val="24"/>
              </w:rPr>
            </w:pPr>
            <w:r>
              <w:rPr>
                <w:rFonts w:hint="eastAsia" w:ascii="宋体" w:hAnsi="宋体"/>
                <w:sz w:val="24"/>
              </w:rPr>
              <w:t>针对本招标项目的服务承诺</w:t>
            </w:r>
          </w:p>
        </w:tc>
      </w:tr>
      <w:tr w14:paraId="7444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CA8741F">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78991251">
            <w:pPr>
              <w:jc w:val="center"/>
              <w:rPr>
                <w:rFonts w:ascii="宋体" w:hAnsi="宋体"/>
                <w:sz w:val="24"/>
              </w:rPr>
            </w:pPr>
            <w:r>
              <w:rPr>
                <w:rFonts w:hint="eastAsia" w:ascii="宋体" w:hAnsi="宋体"/>
                <w:sz w:val="24"/>
              </w:rPr>
              <w:t>设计人员（名）</w:t>
            </w:r>
          </w:p>
        </w:tc>
        <w:tc>
          <w:tcPr>
            <w:tcW w:w="6205" w:type="dxa"/>
            <w:gridSpan w:val="6"/>
            <w:vAlign w:val="center"/>
          </w:tcPr>
          <w:p w14:paraId="56167DC9">
            <w:pPr>
              <w:jc w:val="center"/>
              <w:rPr>
                <w:rFonts w:ascii="宋体" w:hAnsi="宋体"/>
                <w:sz w:val="24"/>
              </w:rPr>
            </w:pPr>
          </w:p>
        </w:tc>
      </w:tr>
      <w:tr w14:paraId="1933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841EC0">
            <w:pPr>
              <w:jc w:val="center"/>
              <w:rPr>
                <w:rFonts w:ascii="宋体" w:hAnsi="宋体"/>
                <w:sz w:val="24"/>
              </w:rPr>
            </w:pPr>
          </w:p>
        </w:tc>
        <w:tc>
          <w:tcPr>
            <w:tcW w:w="1730" w:type="dxa"/>
            <w:gridSpan w:val="4"/>
            <w:vAlign w:val="center"/>
          </w:tcPr>
          <w:p w14:paraId="12067454">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6434624C">
            <w:pPr>
              <w:jc w:val="center"/>
              <w:rPr>
                <w:rFonts w:ascii="宋体" w:hAnsi="宋体"/>
                <w:sz w:val="24"/>
              </w:rPr>
            </w:pPr>
          </w:p>
        </w:tc>
      </w:tr>
      <w:tr w14:paraId="339D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62DC004">
            <w:pPr>
              <w:jc w:val="center"/>
              <w:rPr>
                <w:rFonts w:ascii="宋体" w:hAnsi="宋体"/>
                <w:sz w:val="24"/>
              </w:rPr>
            </w:pPr>
          </w:p>
        </w:tc>
        <w:tc>
          <w:tcPr>
            <w:tcW w:w="1730" w:type="dxa"/>
            <w:gridSpan w:val="4"/>
            <w:vAlign w:val="center"/>
          </w:tcPr>
          <w:p w14:paraId="058B3F46">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07289A15">
            <w:pPr>
              <w:jc w:val="center"/>
              <w:rPr>
                <w:rFonts w:ascii="宋体" w:hAnsi="宋体"/>
                <w:sz w:val="24"/>
              </w:rPr>
            </w:pPr>
          </w:p>
        </w:tc>
      </w:tr>
      <w:tr w14:paraId="582B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F9F47DF">
            <w:pPr>
              <w:jc w:val="center"/>
              <w:rPr>
                <w:rFonts w:ascii="宋体" w:hAnsi="宋体"/>
                <w:sz w:val="24"/>
              </w:rPr>
            </w:pPr>
          </w:p>
        </w:tc>
        <w:tc>
          <w:tcPr>
            <w:tcW w:w="1730" w:type="dxa"/>
            <w:gridSpan w:val="4"/>
            <w:vAlign w:val="center"/>
          </w:tcPr>
          <w:p w14:paraId="34F9FA8F">
            <w:pPr>
              <w:jc w:val="center"/>
              <w:rPr>
                <w:rFonts w:ascii="宋体" w:hAnsi="宋体"/>
                <w:sz w:val="24"/>
                <w:szCs w:val="24"/>
              </w:rPr>
            </w:pPr>
            <w:r>
              <w:rPr>
                <w:rFonts w:ascii="宋体" w:hAnsi="宋体"/>
                <w:sz w:val="24"/>
              </w:rPr>
              <w:t>……</w:t>
            </w:r>
          </w:p>
        </w:tc>
        <w:tc>
          <w:tcPr>
            <w:tcW w:w="6205" w:type="dxa"/>
            <w:gridSpan w:val="6"/>
            <w:vAlign w:val="center"/>
          </w:tcPr>
          <w:p w14:paraId="65729A33">
            <w:pPr>
              <w:jc w:val="center"/>
              <w:rPr>
                <w:rFonts w:ascii="宋体" w:hAnsi="宋体"/>
                <w:sz w:val="24"/>
              </w:rPr>
            </w:pPr>
          </w:p>
        </w:tc>
      </w:tr>
      <w:tr w14:paraId="7FB6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3DD20F8">
            <w:pPr>
              <w:jc w:val="center"/>
              <w:rPr>
                <w:rFonts w:ascii="宋体" w:hAnsi="宋体"/>
                <w:sz w:val="24"/>
              </w:rPr>
            </w:pPr>
          </w:p>
        </w:tc>
        <w:tc>
          <w:tcPr>
            <w:tcW w:w="1730" w:type="dxa"/>
            <w:gridSpan w:val="4"/>
            <w:vAlign w:val="center"/>
          </w:tcPr>
          <w:p w14:paraId="5B953070">
            <w:pPr>
              <w:jc w:val="center"/>
              <w:rPr>
                <w:rFonts w:ascii="宋体" w:hAnsi="宋体"/>
                <w:sz w:val="24"/>
              </w:rPr>
            </w:pPr>
            <w:r>
              <w:rPr>
                <w:rFonts w:ascii="宋体" w:hAnsi="宋体"/>
                <w:sz w:val="24"/>
              </w:rPr>
              <w:t>……</w:t>
            </w:r>
          </w:p>
        </w:tc>
        <w:tc>
          <w:tcPr>
            <w:tcW w:w="6205" w:type="dxa"/>
            <w:gridSpan w:val="6"/>
            <w:vAlign w:val="center"/>
          </w:tcPr>
          <w:p w14:paraId="220F509A">
            <w:pPr>
              <w:jc w:val="center"/>
              <w:rPr>
                <w:rFonts w:ascii="宋体" w:hAnsi="宋体"/>
                <w:sz w:val="24"/>
              </w:rPr>
            </w:pPr>
          </w:p>
        </w:tc>
      </w:tr>
      <w:tr w14:paraId="75BB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791E821">
            <w:pPr>
              <w:jc w:val="center"/>
              <w:rPr>
                <w:rFonts w:ascii="宋体" w:hAnsi="宋体"/>
                <w:sz w:val="24"/>
              </w:rPr>
            </w:pPr>
            <w:r>
              <w:rPr>
                <w:rFonts w:hint="eastAsia" w:ascii="宋体" w:hAnsi="宋体"/>
                <w:sz w:val="24"/>
              </w:rPr>
              <w:t>其他</w:t>
            </w:r>
          </w:p>
        </w:tc>
        <w:tc>
          <w:tcPr>
            <w:tcW w:w="1730" w:type="dxa"/>
            <w:gridSpan w:val="4"/>
            <w:vAlign w:val="center"/>
          </w:tcPr>
          <w:p w14:paraId="42308B69">
            <w:pPr>
              <w:jc w:val="center"/>
              <w:rPr>
                <w:rFonts w:ascii="宋体" w:hAnsi="宋体"/>
                <w:sz w:val="24"/>
              </w:rPr>
            </w:pPr>
            <w:r>
              <w:rPr>
                <w:rFonts w:ascii="宋体" w:hAnsi="宋体"/>
                <w:sz w:val="24"/>
              </w:rPr>
              <w:t>……</w:t>
            </w:r>
          </w:p>
        </w:tc>
        <w:tc>
          <w:tcPr>
            <w:tcW w:w="6205" w:type="dxa"/>
            <w:gridSpan w:val="6"/>
            <w:vAlign w:val="center"/>
          </w:tcPr>
          <w:p w14:paraId="60B38946">
            <w:pPr>
              <w:jc w:val="center"/>
              <w:rPr>
                <w:rFonts w:ascii="宋体" w:hAnsi="宋体"/>
                <w:sz w:val="24"/>
              </w:rPr>
            </w:pPr>
          </w:p>
        </w:tc>
      </w:tr>
      <w:tr w14:paraId="3772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F8F5861">
            <w:pPr>
              <w:jc w:val="center"/>
              <w:rPr>
                <w:rFonts w:ascii="宋体" w:hAnsi="宋体"/>
                <w:sz w:val="24"/>
              </w:rPr>
            </w:pPr>
          </w:p>
        </w:tc>
        <w:tc>
          <w:tcPr>
            <w:tcW w:w="1730" w:type="dxa"/>
            <w:gridSpan w:val="4"/>
            <w:vAlign w:val="center"/>
          </w:tcPr>
          <w:p w14:paraId="16664252">
            <w:pPr>
              <w:jc w:val="center"/>
              <w:rPr>
                <w:rFonts w:ascii="宋体" w:hAnsi="宋体"/>
                <w:sz w:val="24"/>
              </w:rPr>
            </w:pPr>
            <w:r>
              <w:rPr>
                <w:rFonts w:ascii="宋体" w:hAnsi="宋体"/>
                <w:sz w:val="24"/>
              </w:rPr>
              <w:t>……</w:t>
            </w:r>
          </w:p>
        </w:tc>
        <w:tc>
          <w:tcPr>
            <w:tcW w:w="6205" w:type="dxa"/>
            <w:gridSpan w:val="6"/>
            <w:vAlign w:val="center"/>
          </w:tcPr>
          <w:p w14:paraId="7B02BD71">
            <w:pPr>
              <w:jc w:val="center"/>
              <w:rPr>
                <w:rFonts w:ascii="宋体" w:hAnsi="宋体"/>
                <w:sz w:val="24"/>
              </w:rPr>
            </w:pPr>
          </w:p>
        </w:tc>
      </w:tr>
    </w:tbl>
    <w:p w14:paraId="6664D71B">
      <w:pPr>
        <w:pStyle w:val="8"/>
        <w:spacing w:line="360" w:lineRule="auto"/>
        <w:ind w:firstLine="240" w:firstLineChars="100"/>
        <w:rPr>
          <w:rFonts w:ascii="仿宋_GB2312" w:hAnsi="宋体" w:eastAsia="仿宋_GB2312"/>
          <w:sz w:val="24"/>
        </w:rPr>
      </w:pPr>
    </w:p>
    <w:p w14:paraId="72E8146A">
      <w:pPr>
        <w:pStyle w:val="8"/>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0D65D38E">
      <w:pPr>
        <w:pStyle w:val="8"/>
        <w:spacing w:line="360" w:lineRule="auto"/>
        <w:ind w:firstLine="241" w:firstLineChars="100"/>
        <w:rPr>
          <w:rFonts w:hAnsi="宋体"/>
          <w:b/>
          <w:sz w:val="24"/>
          <w:szCs w:val="24"/>
        </w:rPr>
      </w:pPr>
    </w:p>
    <w:p w14:paraId="08BEC5E3">
      <w:pPr>
        <w:pStyle w:val="8"/>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408E820B">
      <w:pPr>
        <w:pStyle w:val="8"/>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7184055C">
      <w:pPr>
        <w:rPr>
          <w:rFonts w:eastAsia="黑体"/>
          <w:b/>
          <w:bCs/>
          <w:sz w:val="28"/>
        </w:rPr>
      </w:pPr>
      <w:r>
        <w:rPr>
          <w:rFonts w:hint="eastAsia" w:eastAsia="黑体"/>
          <w:b/>
          <w:bCs/>
          <w:sz w:val="28"/>
        </w:rPr>
        <w:t>格式7</w:t>
      </w:r>
    </w:p>
    <w:p w14:paraId="5D7126F5">
      <w:pPr>
        <w:tabs>
          <w:tab w:val="center" w:pos="4535"/>
        </w:tabs>
        <w:rPr>
          <w:rFonts w:ascii="宋体" w:hAnsi="宋体"/>
        </w:rPr>
      </w:pPr>
      <w:r>
        <w:rPr>
          <w:rFonts w:hint="eastAsia" w:ascii="宋体" w:hAnsi="宋体"/>
        </w:rPr>
        <w:t>项目名称：</w:t>
      </w:r>
      <w:r>
        <w:rPr>
          <w:rFonts w:hint="eastAsia" w:ascii="宋体" w:hAnsi="宋体"/>
          <w:u w:val="single"/>
        </w:rPr>
        <w:t>WD615发动机发交架采购项目</w:t>
      </w:r>
    </w:p>
    <w:p w14:paraId="0817FFDA">
      <w:pPr>
        <w:pStyle w:val="8"/>
        <w:spacing w:line="360" w:lineRule="auto"/>
        <w:rPr>
          <w:rFonts w:hAnsi="宋体"/>
          <w:szCs w:val="21"/>
        </w:rPr>
      </w:pPr>
      <w:r>
        <w:rPr>
          <w:rFonts w:hint="eastAsia" w:hAnsi="宋体"/>
          <w:szCs w:val="21"/>
        </w:rPr>
        <w:t>日期：  年   月   日</w:t>
      </w:r>
    </w:p>
    <w:p w14:paraId="22235278">
      <w:pPr>
        <w:jc w:val="center"/>
        <w:rPr>
          <w:rFonts w:eastAsia="黑体"/>
          <w:b/>
          <w:bCs/>
          <w:sz w:val="28"/>
        </w:rPr>
      </w:pPr>
      <w:r>
        <w:rPr>
          <w:rFonts w:hint="eastAsia" w:eastAsia="黑体"/>
          <w:b/>
          <w:bCs/>
          <w:sz w:val="28"/>
        </w:rPr>
        <w:t>法人授权委托书</w:t>
      </w:r>
    </w:p>
    <w:p w14:paraId="607217CB">
      <w:pPr>
        <w:rPr>
          <w:rFonts w:ascii="宋体" w:hAnsi="宋体"/>
          <w:u w:val="single"/>
        </w:rPr>
      </w:pPr>
      <w:r>
        <w:rPr>
          <w:rFonts w:hint="eastAsia" w:ascii="宋体" w:hAnsi="宋体"/>
        </w:rPr>
        <w:t>致</w:t>
      </w:r>
      <w:r>
        <w:rPr>
          <w:rFonts w:hint="eastAsia" w:ascii="宋体" w:hAnsi="宋体"/>
          <w:u w:val="single"/>
        </w:rPr>
        <w:t>（招标人名称）                            ：</w:t>
      </w:r>
    </w:p>
    <w:p w14:paraId="04A6751E">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u w:val="single"/>
        </w:rPr>
        <w:t>WD615发动机发交架采购项目</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C91A499">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2147F2F3">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FC94958">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F589A9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10AF481B">
      <w:pPr>
        <w:spacing w:line="360" w:lineRule="auto"/>
        <w:ind w:firstLine="420" w:firstLineChars="200"/>
        <w:rPr>
          <w:rFonts w:ascii="宋体"/>
          <w:kern w:val="0"/>
          <w:szCs w:val="21"/>
        </w:rPr>
      </w:pPr>
      <w:r>
        <w:rPr>
          <w:rFonts w:hint="eastAsia" w:ascii="宋体" w:hAnsi="宋体"/>
          <w:kern w:val="0"/>
          <w:szCs w:val="21"/>
        </w:rPr>
        <w:t>投标人名称：（盖单位公章）</w:t>
      </w:r>
    </w:p>
    <w:p w14:paraId="4C2A72C0">
      <w:pPr>
        <w:spacing w:line="360" w:lineRule="auto"/>
        <w:ind w:firstLine="420" w:firstLineChars="200"/>
        <w:rPr>
          <w:rFonts w:ascii="宋体"/>
          <w:kern w:val="0"/>
          <w:szCs w:val="21"/>
        </w:rPr>
      </w:pPr>
      <w:r>
        <w:rPr>
          <w:rFonts w:hint="eastAsia" w:ascii="宋体" w:hAnsi="宋体"/>
          <w:kern w:val="0"/>
          <w:szCs w:val="21"/>
        </w:rPr>
        <w:t>法定代表人：（签字）</w:t>
      </w:r>
    </w:p>
    <w:p w14:paraId="66C97897">
      <w:pPr>
        <w:spacing w:line="360" w:lineRule="auto"/>
        <w:ind w:firstLine="420" w:firstLineChars="200"/>
        <w:rPr>
          <w:rFonts w:ascii="宋体"/>
          <w:kern w:val="0"/>
          <w:szCs w:val="21"/>
        </w:rPr>
      </w:pPr>
    </w:p>
    <w:p w14:paraId="3A6A1766">
      <w:pPr>
        <w:spacing w:line="360" w:lineRule="auto"/>
        <w:ind w:firstLine="420" w:firstLineChars="200"/>
        <w:rPr>
          <w:rFonts w:ascii="宋体"/>
          <w:kern w:val="0"/>
          <w:szCs w:val="21"/>
        </w:rPr>
      </w:pPr>
    </w:p>
    <w:p w14:paraId="31E99DDD">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3921AB14">
      <w:pPr>
        <w:spacing w:line="360" w:lineRule="auto"/>
        <w:rPr>
          <w:rFonts w:ascii="宋体"/>
          <w:kern w:val="0"/>
          <w:szCs w:val="21"/>
        </w:rPr>
      </w:pPr>
    </w:p>
    <w:p w14:paraId="7C351A3D">
      <w:pPr>
        <w:spacing w:line="360" w:lineRule="auto"/>
        <w:rPr>
          <w:rFonts w:ascii="宋体"/>
          <w:kern w:val="0"/>
          <w:szCs w:val="21"/>
        </w:rPr>
      </w:pPr>
    </w:p>
    <w:p w14:paraId="39A0FF57">
      <w:pPr>
        <w:spacing w:line="360" w:lineRule="auto"/>
        <w:rPr>
          <w:rFonts w:ascii="宋体"/>
          <w:kern w:val="0"/>
          <w:szCs w:val="21"/>
        </w:rPr>
      </w:pPr>
    </w:p>
    <w:p w14:paraId="580EBBB5">
      <w:pPr>
        <w:spacing w:line="360" w:lineRule="auto"/>
        <w:rPr>
          <w:rFonts w:ascii="宋体"/>
          <w:kern w:val="0"/>
          <w:szCs w:val="21"/>
        </w:rPr>
      </w:pPr>
    </w:p>
    <w:p w14:paraId="5E5F455C">
      <w:pPr>
        <w:spacing w:line="360" w:lineRule="auto"/>
        <w:ind w:right="560" w:firstLine="420" w:firstLineChars="200"/>
        <w:rPr>
          <w:rFonts w:ascii="宋体"/>
          <w:kern w:val="0"/>
          <w:szCs w:val="21"/>
        </w:rPr>
      </w:pPr>
    </w:p>
    <w:p w14:paraId="59A1D227">
      <w:pPr>
        <w:pStyle w:val="8"/>
        <w:spacing w:line="360" w:lineRule="auto"/>
        <w:rPr>
          <w:rFonts w:hAnsi="宋体"/>
          <w:b/>
          <w:sz w:val="24"/>
          <w:szCs w:val="24"/>
        </w:rPr>
      </w:pPr>
    </w:p>
    <w:p w14:paraId="71BBC882">
      <w:pPr>
        <w:pStyle w:val="8"/>
        <w:spacing w:line="360" w:lineRule="auto"/>
        <w:rPr>
          <w:rFonts w:hAnsi="宋体"/>
          <w:b/>
          <w:sz w:val="24"/>
          <w:szCs w:val="24"/>
        </w:rPr>
      </w:pPr>
    </w:p>
    <w:p w14:paraId="34538292">
      <w:pPr>
        <w:pStyle w:val="8"/>
        <w:spacing w:line="360" w:lineRule="auto"/>
        <w:rPr>
          <w:rFonts w:hAnsi="宋体"/>
          <w:b/>
          <w:sz w:val="24"/>
          <w:szCs w:val="24"/>
        </w:rPr>
      </w:pPr>
    </w:p>
    <w:p w14:paraId="545E8855">
      <w:pPr>
        <w:pStyle w:val="8"/>
        <w:spacing w:line="360" w:lineRule="auto"/>
        <w:rPr>
          <w:rFonts w:hAnsi="宋体"/>
          <w:b/>
          <w:sz w:val="24"/>
          <w:szCs w:val="24"/>
        </w:rPr>
      </w:pPr>
    </w:p>
    <w:p w14:paraId="5C3B8646">
      <w:pPr>
        <w:pStyle w:val="8"/>
        <w:spacing w:line="360" w:lineRule="auto"/>
        <w:rPr>
          <w:rFonts w:hAnsi="宋体"/>
          <w:b/>
          <w:sz w:val="24"/>
          <w:szCs w:val="24"/>
        </w:rPr>
      </w:pPr>
    </w:p>
    <w:p w14:paraId="3EEA583F">
      <w:pPr>
        <w:pStyle w:val="8"/>
        <w:spacing w:line="360" w:lineRule="auto"/>
        <w:rPr>
          <w:rFonts w:hAnsi="宋体"/>
          <w:b/>
          <w:sz w:val="24"/>
          <w:szCs w:val="24"/>
        </w:rPr>
      </w:pPr>
    </w:p>
    <w:p w14:paraId="325B55BB">
      <w:pPr>
        <w:rPr>
          <w:rFonts w:eastAsia="黑体"/>
          <w:b/>
          <w:bCs/>
          <w:sz w:val="28"/>
        </w:rPr>
      </w:pPr>
      <w:r>
        <w:rPr>
          <w:rFonts w:hint="eastAsia" w:eastAsia="黑体"/>
          <w:b/>
          <w:bCs/>
          <w:sz w:val="28"/>
        </w:rPr>
        <w:t>格式8</w:t>
      </w:r>
    </w:p>
    <w:p w14:paraId="612821D3">
      <w:pPr>
        <w:rPr>
          <w:rFonts w:ascii="宋体" w:hAnsi="宋体"/>
        </w:rPr>
      </w:pPr>
      <w:r>
        <w:rPr>
          <w:rFonts w:hint="eastAsia" w:ascii="宋体" w:hAnsi="宋体"/>
        </w:rPr>
        <w:t>项目名称：</w:t>
      </w:r>
      <w:r>
        <w:rPr>
          <w:rFonts w:hint="eastAsia" w:ascii="宋体" w:hAnsi="宋体"/>
          <w:u w:val="single"/>
        </w:rPr>
        <w:t>WD615发动机发交架采购项目</w:t>
      </w:r>
    </w:p>
    <w:p w14:paraId="691BA805">
      <w:pPr>
        <w:pStyle w:val="8"/>
        <w:spacing w:line="360" w:lineRule="auto"/>
        <w:ind w:left="885" w:leftChars="-6" w:hanging="898" w:hangingChars="428"/>
        <w:rPr>
          <w:rFonts w:hAnsi="宋体"/>
          <w:szCs w:val="21"/>
        </w:rPr>
      </w:pPr>
      <w:r>
        <w:rPr>
          <w:rFonts w:hint="eastAsia" w:hAnsi="宋体"/>
          <w:szCs w:val="21"/>
        </w:rPr>
        <w:t>日期：  年   月   日</w:t>
      </w:r>
    </w:p>
    <w:p w14:paraId="11A2F88F">
      <w:pPr>
        <w:jc w:val="center"/>
        <w:rPr>
          <w:rFonts w:eastAsia="黑体"/>
          <w:b/>
          <w:bCs/>
          <w:sz w:val="28"/>
        </w:rPr>
      </w:pPr>
      <w:r>
        <w:rPr>
          <w:rFonts w:hint="eastAsia" w:eastAsia="黑体"/>
          <w:b/>
          <w:bCs/>
          <w:sz w:val="28"/>
        </w:rPr>
        <w:t>投标保证金退付表</w:t>
      </w:r>
    </w:p>
    <w:tbl>
      <w:tblPr>
        <w:tblStyle w:val="15"/>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9BB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D4DD864">
            <w:pPr>
              <w:pStyle w:val="8"/>
              <w:spacing w:line="360" w:lineRule="auto"/>
            </w:pPr>
            <w:r>
              <w:rPr>
                <w:rFonts w:hint="eastAsia"/>
              </w:rPr>
              <w:t>投标人单位名称：</w:t>
            </w:r>
          </w:p>
        </w:tc>
      </w:tr>
      <w:tr w14:paraId="038F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9956DA">
            <w:pPr>
              <w:pStyle w:val="8"/>
              <w:spacing w:line="360" w:lineRule="auto"/>
            </w:pPr>
            <w:r>
              <w:rPr>
                <w:rFonts w:hint="eastAsia"/>
              </w:rPr>
              <w:t>开户银行：</w:t>
            </w:r>
          </w:p>
        </w:tc>
      </w:tr>
      <w:tr w14:paraId="1CA9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31ACB30">
            <w:pPr>
              <w:pStyle w:val="8"/>
              <w:spacing w:line="360" w:lineRule="auto"/>
            </w:pPr>
            <w:r>
              <w:rPr>
                <w:rFonts w:hint="eastAsia"/>
              </w:rPr>
              <w:t>户名：</w:t>
            </w:r>
          </w:p>
        </w:tc>
      </w:tr>
      <w:tr w14:paraId="4825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957DC62">
            <w:pPr>
              <w:pStyle w:val="8"/>
              <w:spacing w:line="360" w:lineRule="auto"/>
            </w:pPr>
            <w:r>
              <w:rPr>
                <w:rFonts w:hint="eastAsia"/>
              </w:rPr>
              <w:t>账号：</w:t>
            </w:r>
          </w:p>
        </w:tc>
      </w:tr>
      <w:tr w14:paraId="0260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9EEA254">
            <w:pPr>
              <w:pStyle w:val="8"/>
              <w:spacing w:line="360" w:lineRule="auto"/>
            </w:pPr>
            <w:r>
              <w:rPr>
                <w:rFonts w:hint="eastAsia"/>
              </w:rPr>
              <w:t>纳税人识别号：</w:t>
            </w:r>
          </w:p>
        </w:tc>
      </w:tr>
    </w:tbl>
    <w:p w14:paraId="5E981D82">
      <w:pPr>
        <w:pStyle w:val="8"/>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16DF2ED8">
      <w:pPr>
        <w:rPr>
          <w:rFonts w:hAnsi="宋体"/>
          <w:b/>
          <w:sz w:val="24"/>
          <w:szCs w:val="24"/>
        </w:rPr>
      </w:pPr>
      <w:r>
        <w:rPr>
          <w:rFonts w:hint="eastAsia" w:hAnsi="宋体"/>
          <w:b/>
          <w:sz w:val="24"/>
          <w:szCs w:val="24"/>
        </w:rPr>
        <w:br w:type="page"/>
      </w:r>
    </w:p>
    <w:p w14:paraId="0CCB297D">
      <w:pPr>
        <w:pStyle w:val="8"/>
        <w:spacing w:line="360" w:lineRule="auto"/>
        <w:rPr>
          <w:rFonts w:hAnsi="宋体"/>
          <w:b/>
          <w:sz w:val="24"/>
          <w:szCs w:val="24"/>
        </w:rPr>
      </w:pPr>
      <w:r>
        <w:rPr>
          <w:rFonts w:hint="eastAsia" w:hAnsi="宋体"/>
          <w:b/>
          <w:sz w:val="24"/>
          <w:szCs w:val="24"/>
        </w:rPr>
        <w:t>格式9 分项报价表</w:t>
      </w:r>
    </w:p>
    <w:p w14:paraId="745936DB">
      <w:pPr>
        <w:rPr>
          <w:rFonts w:ascii="宋体" w:hAnsi="宋体"/>
        </w:rPr>
      </w:pPr>
      <w:r>
        <w:rPr>
          <w:rFonts w:hint="eastAsia" w:ascii="宋体" w:hAnsi="宋体"/>
        </w:rPr>
        <w:t>项目名称：</w:t>
      </w:r>
      <w:r>
        <w:rPr>
          <w:rFonts w:hint="eastAsia" w:ascii="宋体" w:hAnsi="宋体"/>
          <w:u w:val="single"/>
        </w:rPr>
        <w:t>WD615发动机发交架采购项目</w:t>
      </w:r>
    </w:p>
    <w:p w14:paraId="6C827263">
      <w:pPr>
        <w:pStyle w:val="8"/>
        <w:spacing w:line="360" w:lineRule="auto"/>
        <w:ind w:left="885" w:leftChars="-6" w:hanging="898" w:hangingChars="428"/>
        <w:rPr>
          <w:rFonts w:hAnsi="宋体"/>
          <w:b/>
          <w:sz w:val="24"/>
          <w:szCs w:val="24"/>
        </w:rPr>
      </w:pPr>
      <w:r>
        <w:rPr>
          <w:rFonts w:hint="eastAsia" w:hAnsi="宋体"/>
          <w:szCs w:val="21"/>
        </w:rPr>
        <w:t>日期：  年   月   日</w:t>
      </w:r>
    </w:p>
    <w:tbl>
      <w:tblPr>
        <w:tblStyle w:val="15"/>
        <w:tblW w:w="7109" w:type="dxa"/>
        <w:tblInd w:w="0" w:type="dxa"/>
        <w:tblLayout w:type="fixed"/>
        <w:tblCellMar>
          <w:top w:w="0" w:type="dxa"/>
          <w:left w:w="0" w:type="dxa"/>
          <w:bottom w:w="0" w:type="dxa"/>
          <w:right w:w="0" w:type="dxa"/>
        </w:tblCellMar>
      </w:tblPr>
      <w:tblGrid>
        <w:gridCol w:w="960"/>
        <w:gridCol w:w="2560"/>
        <w:gridCol w:w="500"/>
        <w:gridCol w:w="977"/>
        <w:gridCol w:w="1140"/>
        <w:gridCol w:w="972"/>
      </w:tblGrid>
      <w:tr w14:paraId="4176D27A">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AB19E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C29BD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工位器具名称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01CCE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数量</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9388B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单价：元（</w:t>
            </w:r>
            <w:r>
              <w:rPr>
                <w:rFonts w:hint="eastAsia" w:ascii="宋体" w:hAnsi="宋体" w:cs="宋体"/>
                <w:color w:val="000000"/>
                <w:kern w:val="0"/>
                <w:sz w:val="22"/>
                <w:szCs w:val="22"/>
                <w:lang w:val="en-US" w:eastAsia="zh-CN" w:bidi="ar"/>
              </w:rPr>
              <w:t>未</w:t>
            </w:r>
            <w:r>
              <w:rPr>
                <w:rFonts w:hint="eastAsia" w:ascii="宋体" w:hAnsi="宋体" w:cs="宋体"/>
                <w:color w:val="000000"/>
                <w:kern w:val="0"/>
                <w:sz w:val="22"/>
                <w:szCs w:val="22"/>
                <w:lang w:bidi="ar"/>
              </w:rPr>
              <w:t>税）</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7201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税率</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2D91A0">
            <w:pPr>
              <w:widowControl/>
              <w:jc w:val="left"/>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单价</w:t>
            </w:r>
            <w:r>
              <w:rPr>
                <w:rFonts w:hint="eastAsia" w:ascii="宋体" w:hAnsi="宋体" w:cs="宋体"/>
                <w:color w:val="000000"/>
                <w:kern w:val="0"/>
                <w:sz w:val="22"/>
                <w:szCs w:val="22"/>
                <w:lang w:bidi="ar"/>
              </w:rPr>
              <w:t>：元（含税）</w:t>
            </w:r>
          </w:p>
        </w:tc>
      </w:tr>
      <w:tr w14:paraId="1FD7B527">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CA42D7">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09ACD3">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2382A6">
            <w:pPr>
              <w:keepNext w:val="0"/>
              <w:keepLines w:val="0"/>
              <w:widowControl/>
              <w:suppressLineNumbers w:val="0"/>
              <w:jc w:val="center"/>
              <w:textAlignment w:val="center"/>
              <w:rPr>
                <w:rFonts w:hint="eastAsia" w:ascii="宋体" w:hAnsi="宋体" w:eastAsia="宋体" w:cs="宋体"/>
                <w:color w:val="000000"/>
                <w:sz w:val="21"/>
                <w:szCs w:val="21"/>
                <w:lang w:eastAsia="zh-CN"/>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CDAE6B">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4C1BF2">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3AD763">
            <w:pPr>
              <w:rPr>
                <w:rFonts w:ascii="宋体" w:hAnsi="宋体" w:cs="宋体"/>
                <w:color w:val="000000"/>
                <w:sz w:val="22"/>
                <w:szCs w:val="22"/>
              </w:rPr>
            </w:pPr>
          </w:p>
        </w:tc>
      </w:tr>
      <w:tr w14:paraId="54D31302">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137F4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2</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ED7032">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B721EB">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989BBF">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9A2A9D">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4DBF7E">
            <w:pPr>
              <w:rPr>
                <w:rFonts w:ascii="宋体" w:hAnsi="宋体" w:cs="宋体"/>
                <w:color w:val="000000"/>
                <w:sz w:val="22"/>
                <w:szCs w:val="22"/>
              </w:rPr>
            </w:pPr>
          </w:p>
        </w:tc>
      </w:tr>
      <w:tr w14:paraId="36AF2459">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3B1D2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3</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2C9365">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82FBAB">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27C173">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6F0B69">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467718">
            <w:pPr>
              <w:rPr>
                <w:rFonts w:ascii="宋体" w:hAnsi="宋体" w:cs="宋体"/>
                <w:color w:val="000000"/>
                <w:sz w:val="22"/>
                <w:szCs w:val="22"/>
              </w:rPr>
            </w:pPr>
          </w:p>
        </w:tc>
      </w:tr>
      <w:tr w14:paraId="149EC8B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182BD5">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26A509">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8FE9DC">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651000">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96F36F">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2646D8">
            <w:pPr>
              <w:rPr>
                <w:rFonts w:ascii="宋体" w:hAnsi="宋体" w:cs="宋体"/>
                <w:color w:val="000000"/>
                <w:sz w:val="22"/>
                <w:szCs w:val="22"/>
              </w:rPr>
            </w:pPr>
          </w:p>
        </w:tc>
      </w:tr>
      <w:tr w14:paraId="21349B0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73B3BE">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5</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3AE647">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B200A2">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7DA6BA">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E10367">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4A84BD">
            <w:pPr>
              <w:rPr>
                <w:rFonts w:ascii="宋体" w:hAnsi="宋体" w:cs="宋体"/>
                <w:color w:val="000000"/>
                <w:sz w:val="22"/>
                <w:szCs w:val="22"/>
              </w:rPr>
            </w:pPr>
          </w:p>
        </w:tc>
      </w:tr>
      <w:tr w14:paraId="2523CE83">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44ED92">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6</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6D3265">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10A57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0E4C71">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9C7B9C">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ADDEAB">
            <w:pPr>
              <w:rPr>
                <w:rFonts w:ascii="宋体" w:hAnsi="宋体" w:cs="宋体"/>
                <w:color w:val="000000"/>
                <w:sz w:val="22"/>
                <w:szCs w:val="22"/>
              </w:rPr>
            </w:pPr>
          </w:p>
        </w:tc>
      </w:tr>
      <w:tr w14:paraId="7063BA28">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531585">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7</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AC43B2">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98B51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A1B4D0">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76CBEF">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358528">
            <w:pPr>
              <w:rPr>
                <w:rFonts w:ascii="宋体" w:hAnsi="宋体" w:cs="宋体"/>
                <w:color w:val="000000"/>
                <w:sz w:val="22"/>
                <w:szCs w:val="22"/>
              </w:rPr>
            </w:pPr>
          </w:p>
        </w:tc>
      </w:tr>
      <w:tr w14:paraId="64E5DB37">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ACF30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00F595">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01C8F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EFC811">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BE836B">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868A33">
            <w:pPr>
              <w:rPr>
                <w:rFonts w:ascii="宋体" w:hAnsi="宋体" w:cs="宋体"/>
                <w:color w:val="000000"/>
                <w:sz w:val="22"/>
                <w:szCs w:val="22"/>
              </w:rPr>
            </w:pPr>
          </w:p>
        </w:tc>
      </w:tr>
      <w:tr w14:paraId="085F795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8E115C">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9</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E467AC">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16650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D0C904">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7919E6">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A8C3C6">
            <w:pPr>
              <w:rPr>
                <w:rFonts w:ascii="宋体" w:hAnsi="宋体" w:cs="宋体"/>
                <w:color w:val="000000"/>
                <w:sz w:val="22"/>
                <w:szCs w:val="22"/>
              </w:rPr>
            </w:pPr>
          </w:p>
        </w:tc>
      </w:tr>
      <w:tr w14:paraId="2912CF0C">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9F5B5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10</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610E5E">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A4EC83">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90698E">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1B3670">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9049A3">
            <w:pPr>
              <w:rPr>
                <w:rFonts w:ascii="宋体" w:hAnsi="宋体" w:cs="宋体"/>
                <w:color w:val="000000"/>
                <w:sz w:val="22"/>
                <w:szCs w:val="22"/>
              </w:rPr>
            </w:pPr>
          </w:p>
        </w:tc>
      </w:tr>
      <w:tr w14:paraId="0972B10B">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4A369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11</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4C809C">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18AA05">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6AF3FA">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7CA6DB">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76EB84">
            <w:pPr>
              <w:rPr>
                <w:rFonts w:ascii="宋体" w:hAnsi="宋体" w:cs="宋体"/>
                <w:color w:val="000000"/>
                <w:sz w:val="22"/>
                <w:szCs w:val="22"/>
              </w:rPr>
            </w:pPr>
          </w:p>
        </w:tc>
      </w:tr>
      <w:tr w14:paraId="5D684E71">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F785AB">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12</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587586">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27A3C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A2F6C2">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963937">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C96F75">
            <w:pPr>
              <w:rPr>
                <w:rFonts w:ascii="宋体" w:hAnsi="宋体" w:cs="宋体"/>
                <w:color w:val="000000"/>
                <w:sz w:val="22"/>
                <w:szCs w:val="22"/>
              </w:rPr>
            </w:pPr>
          </w:p>
        </w:tc>
      </w:tr>
      <w:tr w14:paraId="2D820E5B">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E6AD4A">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13</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E5658A">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423403">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DE85F3">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9F9234">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0D44D6">
            <w:pPr>
              <w:rPr>
                <w:rFonts w:ascii="宋体" w:hAnsi="宋体" w:cs="宋体"/>
                <w:color w:val="000000"/>
                <w:sz w:val="22"/>
                <w:szCs w:val="22"/>
              </w:rPr>
            </w:pPr>
          </w:p>
        </w:tc>
      </w:tr>
      <w:tr w14:paraId="2F3003F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A79850">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14</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E9D55D">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42D87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76066D">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C01F86">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E8F8F9">
            <w:pPr>
              <w:rPr>
                <w:rFonts w:ascii="宋体" w:hAnsi="宋体" w:cs="宋体"/>
                <w:color w:val="000000"/>
                <w:sz w:val="22"/>
                <w:szCs w:val="22"/>
              </w:rPr>
            </w:pPr>
          </w:p>
        </w:tc>
      </w:tr>
      <w:tr w14:paraId="1350BFAD">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CFCF1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15</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C3415E">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7C503F">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D68D6E">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E7BA2C">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6C0479">
            <w:pPr>
              <w:rPr>
                <w:rFonts w:ascii="宋体" w:hAnsi="宋体" w:cs="宋体"/>
                <w:color w:val="000000"/>
                <w:sz w:val="22"/>
                <w:szCs w:val="22"/>
              </w:rPr>
            </w:pPr>
          </w:p>
        </w:tc>
      </w:tr>
      <w:tr w14:paraId="648A5826">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415D23">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16</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36ED46">
            <w:pPr>
              <w:keepNext w:val="0"/>
              <w:keepLines w:val="0"/>
              <w:widowControl/>
              <w:suppressLineNumbers w:val="0"/>
              <w:jc w:val="center"/>
              <w:textAlignment w:val="center"/>
              <w:rPr>
                <w:rFonts w:hint="eastAsia" w:ascii="宋体" w:hAnsi="宋体" w:cs="宋体"/>
                <w:color w:val="000000"/>
                <w:sz w:val="21"/>
                <w:szCs w:val="21"/>
                <w:lang w:val="en-US" w:eastAsia="zh-CN"/>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AD7307">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53A1CF">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6426A1">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5A6274">
            <w:pPr>
              <w:rPr>
                <w:rFonts w:ascii="宋体" w:hAnsi="宋体" w:cs="宋体"/>
                <w:color w:val="000000"/>
                <w:sz w:val="22"/>
                <w:szCs w:val="22"/>
              </w:rPr>
            </w:pPr>
          </w:p>
        </w:tc>
      </w:tr>
      <w:tr w14:paraId="4C08978F">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A52F6B">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合计</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1B7062">
            <w:pPr>
              <w:jc w:val="left"/>
              <w:rPr>
                <w:rFonts w:ascii="宋体" w:hAnsi="宋体" w:cs="宋体"/>
                <w:color w:val="000000"/>
                <w:sz w:val="21"/>
                <w:szCs w:val="21"/>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E9FA48">
            <w:pPr>
              <w:widowControl/>
              <w:jc w:val="center"/>
              <w:textAlignment w:val="center"/>
              <w:rPr>
                <w:rFonts w:hint="default" w:ascii="宋体" w:hAnsi="宋体" w:eastAsia="宋体" w:cs="宋体"/>
                <w:color w:val="000000"/>
                <w:sz w:val="21"/>
                <w:szCs w:val="21"/>
                <w:lang w:val="en-US" w:eastAsia="zh-CN"/>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FB9C1D">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026123">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29D632">
            <w:pPr>
              <w:rPr>
                <w:rFonts w:ascii="宋体" w:hAnsi="宋体" w:cs="宋体"/>
                <w:color w:val="000000"/>
                <w:sz w:val="22"/>
                <w:szCs w:val="22"/>
              </w:rPr>
            </w:pPr>
          </w:p>
        </w:tc>
      </w:tr>
    </w:tbl>
    <w:p w14:paraId="6CC8F207">
      <w:pPr>
        <w:pStyle w:val="8"/>
        <w:spacing w:line="360" w:lineRule="auto"/>
        <w:jc w:val="center"/>
        <w:rPr>
          <w:rFonts w:ascii="黑体" w:eastAsia="黑体"/>
          <w:b/>
          <w:bCs/>
          <w:sz w:val="36"/>
          <w:szCs w:val="36"/>
        </w:rPr>
      </w:pPr>
    </w:p>
    <w:p w14:paraId="01F91B59">
      <w:pPr>
        <w:pStyle w:val="8"/>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3C7231B1">
      <w:pPr>
        <w:rPr>
          <w:rFonts w:ascii="黑体" w:eastAsia="黑体"/>
          <w:b/>
          <w:bCs/>
          <w:sz w:val="36"/>
          <w:szCs w:val="36"/>
        </w:rPr>
      </w:pPr>
      <w:r>
        <w:rPr>
          <w:rFonts w:hint="eastAsia" w:ascii="黑体" w:eastAsia="黑体"/>
          <w:b/>
          <w:bCs/>
          <w:sz w:val="36"/>
          <w:szCs w:val="36"/>
        </w:rPr>
        <w:br w:type="page"/>
      </w:r>
    </w:p>
    <w:p w14:paraId="6790C662">
      <w:pPr>
        <w:pStyle w:val="3"/>
        <w:numPr>
          <w:ilvl w:val="0"/>
          <w:numId w:val="3"/>
        </w:numPr>
        <w:bidi w:val="0"/>
        <w:jc w:val="center"/>
        <w:rPr>
          <w:rFonts w:hint="eastAsia" w:ascii="黑体" w:hAnsi="黑体" w:eastAsia="黑体" w:cs="黑体"/>
          <w:sz w:val="28"/>
          <w:szCs w:val="28"/>
        </w:rPr>
      </w:pPr>
      <w:bookmarkStart w:id="6" w:name="_Toc16818"/>
      <w:r>
        <w:rPr>
          <w:rFonts w:hint="eastAsia" w:cs="Times New Roman"/>
        </w:rPr>
        <w:t xml:space="preserve"> 技术</w:t>
      </w:r>
      <w:bookmarkEnd w:id="6"/>
      <w:r>
        <w:rPr>
          <w:rFonts w:hint="eastAsia" w:cs="Times New Roman"/>
          <w:lang w:val="en-US" w:eastAsia="zh-CN"/>
        </w:rPr>
        <w:t>要求</w:t>
      </w:r>
    </w:p>
    <w:p w14:paraId="7B800932">
      <w:pPr>
        <w:pStyle w:val="3"/>
        <w:numPr>
          <w:ilvl w:val="0"/>
          <w:numId w:val="0"/>
        </w:numPr>
        <w:bidi w:val="0"/>
        <w:jc w:val="both"/>
        <w:rPr>
          <w:rFonts w:hint="eastAsia" w:ascii="黑体" w:hAnsi="黑体" w:eastAsia="黑体" w:cs="黑体"/>
          <w:sz w:val="28"/>
          <w:szCs w:val="28"/>
        </w:rPr>
      </w:pPr>
      <w:r>
        <w:rPr>
          <w:rFonts w:hint="eastAsia" w:ascii="黑体" w:hAnsi="黑体" w:eastAsia="黑体" w:cs="黑体"/>
          <w:sz w:val="28"/>
          <w:szCs w:val="28"/>
        </w:rPr>
        <w:t>一、供货范围</w:t>
      </w:r>
    </w:p>
    <w:tbl>
      <w:tblPr>
        <w:tblStyle w:val="15"/>
        <w:tblW w:w="8557" w:type="dxa"/>
        <w:tblInd w:w="0" w:type="dxa"/>
        <w:tblLayout w:type="fixed"/>
        <w:tblCellMar>
          <w:top w:w="0" w:type="dxa"/>
          <w:left w:w="0" w:type="dxa"/>
          <w:bottom w:w="0" w:type="dxa"/>
          <w:right w:w="0" w:type="dxa"/>
        </w:tblCellMar>
      </w:tblPr>
      <w:tblGrid>
        <w:gridCol w:w="519"/>
        <w:gridCol w:w="1363"/>
        <w:gridCol w:w="2387"/>
        <w:gridCol w:w="900"/>
        <w:gridCol w:w="2163"/>
        <w:gridCol w:w="1225"/>
      </w:tblGrid>
      <w:tr w14:paraId="4FD7EDBB">
        <w:tblPrEx>
          <w:tblCellMar>
            <w:top w:w="0" w:type="dxa"/>
            <w:left w:w="0" w:type="dxa"/>
            <w:bottom w:w="0" w:type="dxa"/>
            <w:right w:w="0" w:type="dxa"/>
          </w:tblCellMar>
        </w:tblPrEx>
        <w:trPr>
          <w:trHeight w:val="281"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F09C6C">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312DE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产品名称</w:t>
            </w:r>
          </w:p>
        </w:tc>
        <w:tc>
          <w:tcPr>
            <w:tcW w:w="2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247AC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工位器具名称</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CC3FD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数量</w:t>
            </w:r>
          </w:p>
        </w:tc>
        <w:tc>
          <w:tcPr>
            <w:tcW w:w="21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47FAC8">
            <w:pPr>
              <w:widowControl/>
              <w:jc w:val="center"/>
              <w:rPr>
                <w:rFonts w:hint="eastAsia" w:ascii="宋体" w:hAnsi="宋体" w:eastAsia="宋体" w:cs="宋体"/>
                <w:color w:val="000000"/>
                <w:kern w:val="0"/>
                <w:sz w:val="21"/>
                <w:szCs w:val="21"/>
                <w:lang w:bidi="ar"/>
              </w:rPr>
            </w:pPr>
            <w:r>
              <w:rPr>
                <w:rFonts w:hint="eastAsia" w:ascii="宋体" w:hAnsi="宋体" w:cs="宋体"/>
                <w:color w:val="000000"/>
                <w:kern w:val="0"/>
                <w:szCs w:val="21"/>
              </w:rPr>
              <w:t>安装地点/服务对象</w:t>
            </w:r>
          </w:p>
        </w:tc>
        <w:tc>
          <w:tcPr>
            <w:tcW w:w="12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278F1B">
            <w:pPr>
              <w:widowControl/>
              <w:jc w:val="center"/>
              <w:rPr>
                <w:rFonts w:hint="eastAsia" w:ascii="宋体" w:hAnsi="宋体" w:eastAsia="宋体" w:cs="宋体"/>
                <w:color w:val="000000"/>
                <w:kern w:val="0"/>
                <w:sz w:val="21"/>
                <w:szCs w:val="21"/>
                <w:lang w:bidi="ar"/>
              </w:rPr>
            </w:pPr>
            <w:r>
              <w:rPr>
                <w:rFonts w:hint="eastAsia" w:ascii="宋体" w:hAnsi="宋体" w:cs="宋体"/>
                <w:color w:val="000000"/>
                <w:kern w:val="0"/>
                <w:szCs w:val="21"/>
              </w:rPr>
              <w:t>供货方式</w:t>
            </w:r>
          </w:p>
        </w:tc>
      </w:tr>
      <w:tr w14:paraId="7622CAB3">
        <w:tblPrEx>
          <w:tblCellMar>
            <w:top w:w="0" w:type="dxa"/>
            <w:left w:w="0" w:type="dxa"/>
            <w:bottom w:w="0" w:type="dxa"/>
            <w:right w:w="0" w:type="dxa"/>
          </w:tblCellMar>
        </w:tblPrEx>
        <w:trPr>
          <w:trHeight w:val="23" w:hRule="atLeast"/>
        </w:trPr>
        <w:tc>
          <w:tcPr>
            <w:tcW w:w="51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745FED">
            <w:pPr>
              <w:widowControl/>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sz w:val="21"/>
                <w:szCs w:val="21"/>
                <w:lang w:bidi="ar"/>
              </w:rPr>
              <w:t>1</w:t>
            </w:r>
          </w:p>
        </w:tc>
        <w:tc>
          <w:tcPr>
            <w:tcW w:w="13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8E1A5C">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w:t>
            </w:r>
          </w:p>
        </w:tc>
        <w:tc>
          <w:tcPr>
            <w:tcW w:w="2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BCDC65">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WD615发动机发交架</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EBD72E">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1000</w:t>
            </w:r>
          </w:p>
        </w:tc>
        <w:tc>
          <w:tcPr>
            <w:tcW w:w="216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5B6687">
            <w:pPr>
              <w:widowControl/>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Cs w:val="21"/>
              </w:rPr>
              <w:t>济南发动机厂</w:t>
            </w:r>
          </w:p>
        </w:tc>
        <w:tc>
          <w:tcPr>
            <w:tcW w:w="122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BEFFEF">
            <w:pPr>
              <w:widowControl/>
              <w:jc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rPr>
              <w:t>交钥匙工程</w:t>
            </w:r>
          </w:p>
        </w:tc>
      </w:tr>
      <w:tr w14:paraId="76BDF3E1">
        <w:tblPrEx>
          <w:tblCellMar>
            <w:top w:w="0" w:type="dxa"/>
            <w:left w:w="0" w:type="dxa"/>
            <w:bottom w:w="0" w:type="dxa"/>
            <w:right w:w="0" w:type="dxa"/>
          </w:tblCellMar>
        </w:tblPrEx>
        <w:trPr>
          <w:trHeight w:val="669" w:hRule="atLeast"/>
        </w:trPr>
        <w:tc>
          <w:tcPr>
            <w:tcW w:w="8557"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3D4239">
            <w:pPr>
              <w:keepNext w:val="0"/>
              <w:keepLines w:val="0"/>
              <w:widowControl/>
              <w:suppressLineNumbers w:val="0"/>
              <w:jc w:val="left"/>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备注:发交架数量分批次采购，合同签订器具采购单价，据实结算。</w:t>
            </w:r>
          </w:p>
        </w:tc>
      </w:tr>
    </w:tbl>
    <w:p w14:paraId="62119497">
      <w:pPr>
        <w:pStyle w:val="2"/>
        <w:numPr>
          <w:ilvl w:val="0"/>
          <w:numId w:val="0"/>
        </w:numPr>
        <w:spacing w:before="120" w:after="120" w:line="360" w:lineRule="auto"/>
        <w:rPr>
          <w:rFonts w:hint="eastAsia" w:ascii="宋体" w:hAnsi="宋体" w:eastAsia="黑体"/>
          <w:sz w:val="28"/>
          <w:szCs w:val="28"/>
          <w:lang w:eastAsia="zh-CN"/>
        </w:rPr>
      </w:pPr>
      <w:bookmarkStart w:id="7" w:name="_Toc292356625"/>
      <w:bookmarkStart w:id="8" w:name="_Toc516822572"/>
      <w:bookmarkStart w:id="9" w:name="_Toc15021"/>
      <w:bookmarkStart w:id="10" w:name="_Toc137705868"/>
      <w:bookmarkStart w:id="11" w:name="_Toc259792744"/>
      <w:bookmarkStart w:id="12" w:name="_Toc258918129"/>
      <w:r>
        <w:rPr>
          <w:rFonts w:hint="eastAsia" w:ascii="黑体" w:hAnsi="黑体" w:eastAsia="黑体" w:cs="黑体"/>
          <w:b/>
          <w:bCs/>
          <w:kern w:val="44"/>
          <w:sz w:val="28"/>
          <w:szCs w:val="28"/>
          <w:lang w:val="en-US" w:eastAsia="zh-CN" w:bidi="ar-SA"/>
        </w:rPr>
        <w:t>二、</w:t>
      </w:r>
      <w:r>
        <w:rPr>
          <w:rFonts w:hint="eastAsia" w:ascii="黑体" w:hAnsi="黑体" w:eastAsia="黑体" w:cs="黑体"/>
          <w:sz w:val="28"/>
          <w:szCs w:val="28"/>
        </w:rPr>
        <w:t>技术</w:t>
      </w:r>
      <w:bookmarkEnd w:id="7"/>
      <w:bookmarkEnd w:id="8"/>
      <w:bookmarkEnd w:id="9"/>
      <w:bookmarkEnd w:id="10"/>
      <w:bookmarkEnd w:id="11"/>
      <w:bookmarkEnd w:id="12"/>
      <w:r>
        <w:rPr>
          <w:rFonts w:hint="eastAsia" w:ascii="黑体" w:hAnsi="黑体" w:eastAsia="黑体" w:cs="黑体"/>
          <w:sz w:val="28"/>
          <w:szCs w:val="28"/>
          <w:lang w:val="en-US" w:eastAsia="zh-CN"/>
        </w:rPr>
        <w:t>方案</w:t>
      </w:r>
    </w:p>
    <w:p w14:paraId="2CE24B5F">
      <w:pPr>
        <w:numPr>
          <w:ilvl w:val="0"/>
          <w:numId w:val="0"/>
        </w:numPr>
        <w:jc w:val="left"/>
        <w:rPr>
          <w:rFonts w:hint="default" w:ascii="宋体" w:hAnsi="宋体" w:eastAsia="宋体" w:cs="宋体"/>
          <w:i w:val="0"/>
          <w:iCs w:val="0"/>
          <w:color w:val="000000"/>
          <w:kern w:val="0"/>
          <w:sz w:val="22"/>
          <w:szCs w:val="22"/>
          <w:u w:val="none"/>
          <w:lang w:val="en-US" w:eastAsia="zh-CN" w:bidi="ar"/>
        </w:rPr>
      </w:pPr>
      <w:r>
        <w:rPr>
          <w:rFonts w:hint="eastAsia"/>
          <w:lang w:val="en-US" w:eastAsia="zh-CN"/>
        </w:rPr>
        <w:t xml:space="preserve">     </w:t>
      </w:r>
      <w:r>
        <w:drawing>
          <wp:inline distT="0" distB="0" distL="114300" distR="114300">
            <wp:extent cx="1972945" cy="1658620"/>
            <wp:effectExtent l="0" t="0" r="825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972945" cy="1658620"/>
                    </a:xfrm>
                    <a:prstGeom prst="rect">
                      <a:avLst/>
                    </a:prstGeom>
                    <a:noFill/>
                    <a:ln w="9525">
                      <a:noFill/>
                    </a:ln>
                  </pic:spPr>
                </pic:pic>
              </a:graphicData>
            </a:graphic>
          </wp:inline>
        </w:drawing>
      </w:r>
    </w:p>
    <w:p w14:paraId="75875C0C">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1.器具尺寸1700x1250x826mm，主框架使用40*40*3mm碳钢。</w:t>
      </w:r>
    </w:p>
    <w:p w14:paraId="0C778975">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与发动机接触的部分需安装聚氨酯防护材料，避免发动机与铁质发交架直接接触，</w:t>
      </w:r>
      <w:r>
        <w:rPr>
          <w:rFonts w:hint="eastAsia" w:ascii="宋体" w:hAnsi="宋体" w:cs="宋体"/>
          <w:color w:val="000000"/>
          <w:kern w:val="0"/>
          <w:sz w:val="21"/>
          <w:szCs w:val="21"/>
          <w:lang w:val="en-US" w:eastAsia="zh-CN" w:bidi="ar"/>
        </w:rPr>
        <w:t>聚氨酯件可靠耐用，运输过程中急刹车、颠簸不产生撕裂、破损等现象。</w:t>
      </w:r>
    </w:p>
    <w:p w14:paraId="7B6E2749">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3.</w:t>
      </w:r>
      <w:r>
        <w:rPr>
          <w:rFonts w:hint="eastAsia" w:ascii="宋体" w:hAnsi="宋体" w:cs="宋体"/>
          <w:color w:val="000000"/>
          <w:kern w:val="0"/>
          <w:sz w:val="21"/>
          <w:szCs w:val="21"/>
          <w:lang w:bidi="ar"/>
        </w:rPr>
        <w:t>发交架</w:t>
      </w:r>
      <w:r>
        <w:rPr>
          <w:rFonts w:hint="eastAsia" w:ascii="宋体" w:hAnsi="宋体" w:cs="宋体"/>
          <w:color w:val="000000"/>
          <w:kern w:val="0"/>
          <w:sz w:val="21"/>
          <w:szCs w:val="21"/>
          <w:lang w:val="en-US" w:eastAsia="zh-CN" w:bidi="ar"/>
        </w:rPr>
        <w:t>框架四角</w:t>
      </w:r>
      <w:r>
        <w:rPr>
          <w:rFonts w:hint="eastAsia" w:ascii="宋体" w:hAnsi="宋体" w:cs="宋体"/>
          <w:color w:val="000000"/>
          <w:kern w:val="0"/>
          <w:sz w:val="21"/>
          <w:szCs w:val="21"/>
          <w:lang w:bidi="ar"/>
        </w:rPr>
        <w:t>需安装防撞</w:t>
      </w:r>
      <w:r>
        <w:rPr>
          <w:rFonts w:hint="eastAsia" w:ascii="宋体" w:hAnsi="宋体" w:cs="宋体"/>
          <w:color w:val="000000"/>
          <w:kern w:val="0"/>
          <w:sz w:val="21"/>
          <w:szCs w:val="21"/>
          <w:lang w:val="en-US" w:eastAsia="zh-CN" w:bidi="ar"/>
        </w:rPr>
        <w:t>条</w:t>
      </w:r>
      <w:r>
        <w:rPr>
          <w:rFonts w:hint="eastAsia" w:ascii="宋体" w:hAnsi="宋体" w:cs="宋体"/>
          <w:color w:val="000000"/>
          <w:kern w:val="0"/>
          <w:sz w:val="21"/>
          <w:szCs w:val="21"/>
          <w:lang w:bidi="ar"/>
        </w:rPr>
        <w:t>。</w:t>
      </w:r>
    </w:p>
    <w:p w14:paraId="54DDB999">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4.发交架</w:t>
      </w:r>
      <w:r>
        <w:rPr>
          <w:rFonts w:hint="eastAsia" w:ascii="宋体" w:hAnsi="宋体" w:cs="宋体"/>
          <w:color w:val="000000"/>
          <w:kern w:val="0"/>
          <w:sz w:val="21"/>
          <w:szCs w:val="21"/>
          <w:lang w:bidi="ar"/>
        </w:rPr>
        <w:t>支腿</w:t>
      </w:r>
      <w:r>
        <w:rPr>
          <w:rFonts w:hint="eastAsia" w:ascii="宋体" w:hAnsi="宋体" w:cs="宋体"/>
          <w:color w:val="000000"/>
          <w:kern w:val="0"/>
          <w:sz w:val="21"/>
          <w:szCs w:val="21"/>
          <w:lang w:val="en-US" w:eastAsia="zh-CN" w:bidi="ar"/>
        </w:rPr>
        <w:t>竖直向上移动</w:t>
      </w:r>
      <w:r>
        <w:rPr>
          <w:rFonts w:hint="eastAsia" w:ascii="宋体" w:hAnsi="宋体" w:cs="宋体"/>
          <w:color w:val="000000"/>
          <w:kern w:val="0"/>
          <w:sz w:val="21"/>
          <w:szCs w:val="21"/>
          <w:lang w:bidi="ar"/>
        </w:rPr>
        <w:t>80mm</w:t>
      </w:r>
      <w:r>
        <w:rPr>
          <w:rFonts w:hint="eastAsia" w:ascii="宋体" w:hAnsi="宋体" w:cs="宋体"/>
          <w:color w:val="000000"/>
          <w:kern w:val="0"/>
          <w:sz w:val="21"/>
          <w:szCs w:val="21"/>
          <w:lang w:val="en-US" w:eastAsia="zh-CN" w:bidi="ar"/>
        </w:rPr>
        <w:t>后可平放折叠，</w:t>
      </w:r>
      <w:r>
        <w:rPr>
          <w:rFonts w:hint="eastAsia" w:ascii="宋体" w:hAnsi="宋体" w:cs="宋体"/>
          <w:color w:val="000000"/>
          <w:kern w:val="0"/>
          <w:sz w:val="21"/>
          <w:szCs w:val="21"/>
          <w:lang w:bidi="ar"/>
        </w:rPr>
        <w:t>空器具可堆垛</w:t>
      </w: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个，拆分无卡滞</w:t>
      </w:r>
      <w:r>
        <w:rPr>
          <w:rFonts w:hint="eastAsia" w:ascii="宋体" w:hAnsi="宋体" w:cs="宋体"/>
          <w:color w:val="000000"/>
          <w:kern w:val="0"/>
          <w:sz w:val="21"/>
          <w:szCs w:val="21"/>
          <w:lang w:eastAsia="zh-CN" w:bidi="ar"/>
        </w:rPr>
        <w:t>。</w:t>
      </w:r>
    </w:p>
    <w:p w14:paraId="504204BD">
      <w:pPr>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rPr>
        <w:t>三、</w:t>
      </w:r>
      <w:r>
        <w:rPr>
          <w:rFonts w:hint="eastAsia" w:ascii="黑体" w:hAnsi="黑体" w:eastAsia="黑体" w:cs="黑体"/>
          <w:b/>
          <w:bCs w:val="0"/>
          <w:sz w:val="28"/>
          <w:szCs w:val="28"/>
          <w:lang w:val="en-US" w:eastAsia="zh-CN"/>
        </w:rPr>
        <w:t>通用</w:t>
      </w:r>
      <w:r>
        <w:rPr>
          <w:rFonts w:hint="eastAsia" w:ascii="黑体" w:hAnsi="黑体" w:eastAsia="黑体" w:cs="黑体"/>
          <w:b/>
          <w:bCs w:val="0"/>
          <w:sz w:val="28"/>
          <w:szCs w:val="28"/>
        </w:rPr>
        <w:t>要求</w:t>
      </w:r>
    </w:p>
    <w:p w14:paraId="4A19A0E2">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1.工位器具设计制作符合《ZZ51243.1-2024生产用零部件包装技术条件》的相关要求。</w:t>
      </w:r>
    </w:p>
    <w:p w14:paraId="1DE0325A">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2.供货地点：中国重汽济南发动厂。</w:t>
      </w:r>
    </w:p>
    <w:p w14:paraId="7643B452">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3.交货日期：合同签订后</w:t>
      </w:r>
      <w:r>
        <w:rPr>
          <w:rFonts w:hint="eastAsia" w:ascii="宋体" w:hAnsi="宋体" w:cs="宋体"/>
          <w:color w:val="000000"/>
          <w:kern w:val="0"/>
          <w:sz w:val="21"/>
          <w:szCs w:val="21"/>
          <w:lang w:val="en-US" w:eastAsia="zh-CN" w:bidi="ar"/>
        </w:rPr>
        <w:t>30</w:t>
      </w:r>
      <w:r>
        <w:rPr>
          <w:rFonts w:hint="eastAsia" w:ascii="宋体" w:hAnsi="宋体" w:cs="宋体"/>
          <w:color w:val="000000"/>
          <w:kern w:val="0"/>
          <w:sz w:val="21"/>
          <w:szCs w:val="21"/>
          <w:lang w:bidi="ar"/>
        </w:rPr>
        <w:t>个日历日。</w:t>
      </w:r>
    </w:p>
    <w:p w14:paraId="5866C631">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4.</w:t>
      </w:r>
      <w:r>
        <w:rPr>
          <w:rFonts w:hint="eastAsia" w:ascii="宋体" w:hAnsi="宋体" w:cs="宋体"/>
          <w:color w:val="000000"/>
          <w:kern w:val="0"/>
          <w:sz w:val="21"/>
          <w:szCs w:val="21"/>
          <w:lang w:val="en-US" w:eastAsia="zh-CN" w:bidi="ar"/>
        </w:rPr>
        <w:t>招标方提供器具方案图纸，如有需要</w:t>
      </w:r>
      <w:r>
        <w:rPr>
          <w:rFonts w:hint="eastAsia" w:ascii="宋体" w:hAnsi="宋体" w:cs="宋体"/>
          <w:color w:val="000000"/>
          <w:kern w:val="0"/>
          <w:sz w:val="21"/>
          <w:szCs w:val="21"/>
          <w:lang w:bidi="ar"/>
        </w:rPr>
        <w:t>投标人</w:t>
      </w:r>
      <w:r>
        <w:rPr>
          <w:rFonts w:hint="eastAsia" w:ascii="宋体" w:hAnsi="宋体" w:cs="宋体"/>
          <w:color w:val="000000"/>
          <w:kern w:val="0"/>
          <w:sz w:val="21"/>
          <w:szCs w:val="21"/>
          <w:lang w:val="en-US" w:eastAsia="zh-CN" w:bidi="ar"/>
        </w:rPr>
        <w:t>可</w:t>
      </w:r>
      <w:r>
        <w:rPr>
          <w:rFonts w:hint="eastAsia" w:ascii="宋体" w:hAnsi="宋体" w:cs="宋体"/>
          <w:color w:val="000000"/>
          <w:kern w:val="0"/>
          <w:sz w:val="21"/>
          <w:szCs w:val="21"/>
          <w:lang w:bidi="ar"/>
        </w:rPr>
        <w:t>到中国重汽济南发动机厂进行产品样件测量。</w:t>
      </w:r>
    </w:p>
    <w:p w14:paraId="05601BC7">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5</w:t>
      </w:r>
      <w:r>
        <w:rPr>
          <w:rFonts w:hint="eastAsia" w:ascii="宋体" w:hAnsi="宋体" w:cs="宋体"/>
          <w:color w:val="000000"/>
          <w:kern w:val="0"/>
          <w:sz w:val="21"/>
          <w:szCs w:val="21"/>
          <w:lang w:bidi="ar"/>
        </w:rPr>
        <w:t>.合同签订后投标人需3日内完成详细进度计划，并提交至招标人进行审核；</w:t>
      </w:r>
    </w:p>
    <w:p w14:paraId="64627B5B">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.投标人每周一提交上周工作进度报告，详细说明该周工作完成的情况并附上相应的器具维修进展图片。</w:t>
      </w:r>
    </w:p>
    <w:p w14:paraId="404710C7">
      <w:pPr>
        <w:ind w:firstLine="420" w:firstLineChars="200"/>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cs="宋体"/>
          <w:color w:val="000000"/>
          <w:kern w:val="0"/>
          <w:sz w:val="21"/>
          <w:szCs w:val="21"/>
          <w:lang w:bidi="ar"/>
        </w:rPr>
        <w:t>.推进计划要受控，招标人有权根据项目推进进度确定、修改先期采购品种、数量、交货地点。</w:t>
      </w:r>
    </w:p>
    <w:p w14:paraId="670D3632">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.新增工位器具外观颜色按照</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ZZ51243.1-2024生产用零部件包装技术条件</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执行，</w:t>
      </w:r>
      <w:r>
        <w:rPr>
          <w:rFonts w:hint="eastAsia" w:ascii="宋体" w:hAnsi="宋体" w:cs="宋体"/>
          <w:color w:val="000000"/>
          <w:kern w:val="0"/>
          <w:sz w:val="21"/>
          <w:szCs w:val="21"/>
          <w:lang w:val="en-US" w:eastAsia="zh-CN" w:bidi="ar"/>
        </w:rPr>
        <w:t>本体</w:t>
      </w:r>
      <w:r>
        <w:rPr>
          <w:rFonts w:hint="eastAsia" w:ascii="宋体" w:hAnsi="宋体" w:cs="宋体"/>
          <w:color w:val="000000"/>
          <w:kern w:val="0"/>
          <w:sz w:val="21"/>
          <w:szCs w:val="21"/>
          <w:lang w:bidi="ar"/>
        </w:rPr>
        <w:t>为浅灰色RAL 7035；PU聚氨酯块颜色为黄色RAL 1018。</w:t>
      </w:r>
    </w:p>
    <w:p w14:paraId="3963CC62">
      <w:pPr>
        <w:keepNext w:val="0"/>
        <w:keepLines w:val="0"/>
        <w:widowControl/>
        <w:suppressLineNumbers w:val="0"/>
        <w:ind w:firstLine="400" w:firstLineChars="20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9.新制作的工位器具按 Q/ZZ 21017 中货型货车涂层中 ST3 乙级执行。</w:t>
      </w:r>
      <w:r>
        <w:rPr>
          <w:rFonts w:hint="eastAsia" w:ascii="宋体" w:hAnsi="宋体" w:eastAsia="宋体" w:cs="宋体"/>
          <w:color w:val="000000"/>
          <w:kern w:val="0"/>
          <w:sz w:val="21"/>
          <w:szCs w:val="21"/>
        </w:rPr>
        <w:t>喷漆、喷塑要求80μm -120μm，电泳底面合一要求≥35μm</w:t>
      </w:r>
      <w:r>
        <w:rPr>
          <w:rFonts w:hint="eastAsia" w:ascii="宋体" w:hAnsi="宋体" w:eastAsia="宋体" w:cs="宋体"/>
          <w:color w:val="000000"/>
          <w:kern w:val="0"/>
          <w:sz w:val="20"/>
          <w:szCs w:val="20"/>
          <w:lang w:val="en-US" w:eastAsia="zh-CN" w:bidi="ar"/>
        </w:rPr>
        <w:t>。漆膜附着力测试参照 GB/T 9286 中的测试方法执行划格法，要求测试等级达到≤1 级。</w:t>
      </w:r>
    </w:p>
    <w:p w14:paraId="6ED29FB7">
      <w:pPr>
        <w:keepNext w:val="0"/>
        <w:keepLines w:val="0"/>
        <w:widowControl/>
        <w:suppressLineNumbers w:val="0"/>
        <w:ind w:firstLine="400" w:firstLineChars="200"/>
        <w:jc w:val="left"/>
      </w:pPr>
      <w:r>
        <w:rPr>
          <w:rFonts w:hint="eastAsia" w:ascii="宋体" w:hAnsi="宋体" w:eastAsia="宋体" w:cs="宋体"/>
          <w:color w:val="000000"/>
          <w:kern w:val="0"/>
          <w:sz w:val="20"/>
          <w:szCs w:val="20"/>
          <w:lang w:val="en-US" w:eastAsia="zh-CN" w:bidi="ar"/>
        </w:rPr>
        <w:t xml:space="preserve">10.喷涂前用机械方法对焊接件及需要喷涂的部件的暴露面进行清理，去除所有焊渣、锈迹、油污及其他杂物，使部件表面洁净、干燥，喷涂之前需进行除锈除油等表面处理。 所有漆层应平整均匀，色泽鲜明，无色差，分界齐，不允许有气泡、皱皮、脱漆、露底、污 </w:t>
      </w:r>
    </w:p>
    <w:p w14:paraId="56BBB61C">
      <w:pPr>
        <w:keepNext w:val="0"/>
        <w:keepLines w:val="0"/>
        <w:widowControl/>
        <w:suppressLineNumbers w:val="0"/>
        <w:jc w:val="left"/>
        <w:rPr>
          <w:rFonts w:hint="eastAsia" w:ascii="宋体" w:hAnsi="宋体" w:cs="宋体"/>
          <w:color w:val="000000"/>
          <w:kern w:val="0"/>
          <w:sz w:val="21"/>
          <w:szCs w:val="21"/>
          <w:lang w:bidi="ar"/>
        </w:rPr>
      </w:pPr>
      <w:r>
        <w:rPr>
          <w:rFonts w:hint="eastAsia" w:ascii="宋体" w:hAnsi="宋体" w:eastAsia="宋体" w:cs="宋体"/>
          <w:color w:val="000000"/>
          <w:kern w:val="0"/>
          <w:sz w:val="20"/>
          <w:szCs w:val="20"/>
          <w:lang w:val="en-US" w:eastAsia="zh-CN" w:bidi="ar"/>
        </w:rPr>
        <w:t xml:space="preserve">痕、挂流、针孔、颗粒等缺陷。 </w:t>
      </w:r>
    </w:p>
    <w:p w14:paraId="3E423975">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11</w:t>
      </w:r>
      <w:r>
        <w:rPr>
          <w:rFonts w:hint="eastAsia" w:ascii="宋体" w:hAnsi="宋体" w:cs="宋体"/>
          <w:color w:val="000000"/>
          <w:kern w:val="0"/>
          <w:sz w:val="21"/>
          <w:szCs w:val="21"/>
          <w:lang w:bidi="ar"/>
        </w:rPr>
        <w:t>.工位器具制作完成后，必须满足招标方实际使用要求，在运输过程中不得造成产品件掉落、磕碰。</w:t>
      </w:r>
    </w:p>
    <w:p w14:paraId="37BE18AC">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12</w:t>
      </w:r>
      <w:r>
        <w:rPr>
          <w:rFonts w:hint="eastAsia" w:ascii="宋体" w:hAnsi="宋体" w:cs="宋体"/>
          <w:color w:val="000000"/>
          <w:kern w:val="0"/>
          <w:sz w:val="21"/>
          <w:szCs w:val="21"/>
          <w:lang w:bidi="ar"/>
        </w:rPr>
        <w:t>.器具标识按照指定要求喷涂，专用工位器具名称及编码分别喷涂在工位器具背面最下侧横梁左侧和右侧对齐，字体黑体，字号125，字高约30mm，字体为蓝色RAL5010。</w:t>
      </w:r>
    </w:p>
    <w:p w14:paraId="7951BF35">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3</w:t>
      </w:r>
      <w:r>
        <w:rPr>
          <w:rFonts w:hint="eastAsia" w:ascii="宋体" w:hAnsi="宋体" w:cs="宋体"/>
          <w:color w:val="000000"/>
          <w:kern w:val="0"/>
          <w:sz w:val="21"/>
          <w:szCs w:val="21"/>
          <w:lang w:bidi="ar"/>
        </w:rPr>
        <w:t>.所有工位器具的防护要达到高密封等级测试，不得存在缝隙，检查方式由招标方提供。</w:t>
      </w:r>
    </w:p>
    <w:p w14:paraId="42626FA9">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.所有工位器具的焊接要求、尺寸精度等要求按照中国重汽集团《ZZ51243.1-2024生产用零部件包装技术条件》执行。</w:t>
      </w:r>
    </w:p>
    <w:p w14:paraId="7252B625">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5</w:t>
      </w:r>
      <w:r>
        <w:rPr>
          <w:rFonts w:hint="eastAsia" w:ascii="宋体" w:hAnsi="宋体" w:cs="宋体"/>
          <w:color w:val="000000"/>
          <w:kern w:val="0"/>
          <w:sz w:val="21"/>
          <w:szCs w:val="21"/>
          <w:lang w:bidi="ar"/>
        </w:rPr>
        <w:t xml:space="preserve">.所有工位器具的尺寸严格按照上述技术要求中规格尺寸制作。 </w:t>
      </w:r>
    </w:p>
    <w:p w14:paraId="7F541257">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上述招标内容，招标方有权更改招标货物数量、方案、种类等内容，报价单中需含单项报价。</w:t>
      </w:r>
    </w:p>
    <w:p w14:paraId="5A0FD6B7">
      <w:pPr>
        <w:ind w:firstLine="420" w:firstLineChars="200"/>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 xml:space="preserve">17.投标方需提供工位器具三维数模，三维数模应与批量制作器具一致，三维图编辑版本应支持catia、creo、SolidWorks、UG等主流三维软件进行再编辑，或通用格式如STP 等。 </w:t>
      </w:r>
    </w:p>
    <w:p w14:paraId="3ABCE664">
      <w:pPr>
        <w:rPr>
          <w:rFonts w:hint="eastAsia" w:ascii="黑体" w:hAnsi="黑体" w:eastAsia="黑体" w:cs="黑体"/>
          <w:b/>
          <w:bCs w:val="0"/>
          <w:sz w:val="28"/>
          <w:szCs w:val="28"/>
        </w:rPr>
      </w:pPr>
      <w:r>
        <w:rPr>
          <w:rFonts w:hint="eastAsia" w:ascii="黑体" w:hAnsi="黑体" w:eastAsia="黑体" w:cs="黑体"/>
          <w:b/>
          <w:bCs w:val="0"/>
          <w:sz w:val="28"/>
          <w:szCs w:val="28"/>
        </w:rPr>
        <w:t>四、服务范围及要求</w:t>
      </w:r>
    </w:p>
    <w:p w14:paraId="6B6ED8C7">
      <w:pPr>
        <w:ind w:firstLine="420" w:firstLineChars="200"/>
        <w:rPr>
          <w:rFonts w:ascii="宋体" w:hAnsi="宋体" w:cs="宋体"/>
          <w:color w:val="000000"/>
          <w:kern w:val="0"/>
          <w:sz w:val="21"/>
          <w:szCs w:val="21"/>
          <w:lang w:bidi="ar"/>
        </w:rPr>
      </w:pPr>
      <w:bookmarkStart w:id="13" w:name="_Toc519526979"/>
      <w:r>
        <w:rPr>
          <w:rFonts w:hint="eastAsia" w:ascii="宋体" w:hAnsi="宋体" w:cs="宋体"/>
          <w:color w:val="000000"/>
          <w:kern w:val="0"/>
          <w:sz w:val="21"/>
          <w:szCs w:val="21"/>
          <w:lang w:bidi="ar"/>
        </w:rPr>
        <w:t>1.方案规划、器具设计</w:t>
      </w:r>
      <w:bookmarkEnd w:id="13"/>
    </w:p>
    <w:p w14:paraId="0AD71CE9">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招标人向投标人提供相关的产品参数、产品样件等，以方便投标人进行本项目方案设计。投标人对招标人提供的所有产品样件和图纸资料保密，不得以任何方式提供给第三方，如有相关资料外泄，必定追究投标人法律责任。</w:t>
      </w:r>
    </w:p>
    <w:p w14:paraId="06798A2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器具加工前设计变更不收费，器具在制作样件过程中招标人提出要求的器具改动时，不涉及到外框尺寸、结构形式的改动不收费，整体框架及大的结构调整变化超过1次时，该样件按照1台收取费用，投标人须重新制作样件。</w:t>
      </w:r>
    </w:p>
    <w:p w14:paraId="5D55B80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（3）投标人有责任在项目实施过程中对其正确性、适合性提出修改和完善的意见和建议，但所有修改和完善必须得到招标人的同意。任何技术偏离，均需书面通知招标人，经过招标人同意后方可实施。</w:t>
      </w:r>
    </w:p>
    <w:p w14:paraId="5C34FD5F">
      <w:pPr>
        <w:ind w:firstLine="420" w:firstLineChars="200"/>
        <w:rPr>
          <w:rFonts w:ascii="宋体" w:hAnsi="宋体" w:cs="宋体"/>
          <w:color w:val="000000"/>
          <w:kern w:val="0"/>
          <w:sz w:val="21"/>
          <w:szCs w:val="21"/>
          <w:lang w:bidi="ar"/>
        </w:rPr>
      </w:pPr>
      <w:bookmarkStart w:id="14" w:name="_Toc519526980"/>
      <w:r>
        <w:rPr>
          <w:rFonts w:hint="eastAsia" w:ascii="宋体" w:hAnsi="宋体" w:cs="宋体"/>
          <w:color w:val="000000"/>
          <w:kern w:val="0"/>
          <w:sz w:val="21"/>
          <w:szCs w:val="21"/>
          <w:lang w:bidi="ar"/>
        </w:rPr>
        <w:t>2.器具制作</w:t>
      </w:r>
      <w:bookmarkEnd w:id="14"/>
    </w:p>
    <w:p w14:paraId="3337D3A8">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工位器具方案评审完成后，投标人可进行器具样件制作，每一种器具样件投标人必须及时交付至招标人进行评审确认，评审内容包括：器具的质量、规格、性能、外观是否满足技术协议、合同规定的要求。评审会签确认合格后，投标人可进行批量制作。</w:t>
      </w:r>
    </w:p>
    <w:p w14:paraId="4F8EB318">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（2）投标人在设计、制作过程中发现与招标人要求不符或确实达不到要求的及其它存在的技术问题，应及时以书面形式通知招标人。</w:t>
      </w:r>
    </w:p>
    <w:p w14:paraId="0BDB4D5A">
      <w:pPr>
        <w:ind w:firstLine="420" w:firstLineChars="200"/>
        <w:rPr>
          <w:rFonts w:ascii="宋体" w:hAnsi="宋体" w:cs="宋体"/>
          <w:color w:val="000000"/>
          <w:kern w:val="0"/>
          <w:sz w:val="21"/>
          <w:szCs w:val="21"/>
          <w:lang w:bidi="ar"/>
        </w:rPr>
      </w:pPr>
      <w:bookmarkStart w:id="15" w:name="_Toc519526981"/>
      <w:r>
        <w:rPr>
          <w:rFonts w:hint="eastAsia" w:ascii="宋体" w:hAnsi="宋体" w:cs="宋体"/>
          <w:color w:val="000000"/>
          <w:kern w:val="0"/>
          <w:sz w:val="21"/>
          <w:szCs w:val="21"/>
          <w:lang w:bidi="ar"/>
        </w:rPr>
        <w:t>3.器具运输</w:t>
      </w:r>
      <w:bookmarkEnd w:id="15"/>
    </w:p>
    <w:p w14:paraId="223457AC">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（1）清单：投标人需提供发货总清单方便招标人核对，提供分箱发货清单方便核对；提供到货验收单以便记录货物状态。</w:t>
      </w:r>
    </w:p>
    <w:p w14:paraId="5A2CE957">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（2）投标人应考虑所运输器具、工装稳固牢靠，长途运输，防潮、防雨、防锈、防震、防粗暴装卸，能整体吊装和叉运，确保安全及完整；包装箱体积要符合道路运输要求。</w:t>
      </w:r>
    </w:p>
    <w:p w14:paraId="4BD8C0B3">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（3）投标人负责将产品安全运至合同中指定的交货地点并负责与装卸搬运相关的一切事项。投标人应选择符合合同目的的运输方式，并提前两个工作日告知招标人预计到达时间。</w:t>
      </w:r>
    </w:p>
    <w:p w14:paraId="0E516282">
      <w:pPr>
        <w:ind w:firstLine="420" w:firstLineChars="200"/>
        <w:rPr>
          <w:rFonts w:ascii="宋体" w:hAnsi="宋体" w:cs="宋体"/>
          <w:color w:val="000000"/>
          <w:kern w:val="0"/>
          <w:sz w:val="21"/>
          <w:szCs w:val="21"/>
          <w:lang w:bidi="ar"/>
        </w:rPr>
      </w:pPr>
      <w:bookmarkStart w:id="16" w:name="_Toc519526982"/>
      <w:r>
        <w:rPr>
          <w:rFonts w:hint="eastAsia" w:ascii="宋体" w:hAnsi="宋体" w:cs="宋体"/>
          <w:color w:val="000000"/>
          <w:kern w:val="0"/>
          <w:sz w:val="21"/>
          <w:szCs w:val="21"/>
          <w:lang w:bidi="ar"/>
        </w:rPr>
        <w:t>4.器具交货</w:t>
      </w:r>
      <w:bookmarkEnd w:id="16"/>
    </w:p>
    <w:p w14:paraId="2D75778B">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（1）招标人、投标人双方代表共同目检器具外观、清点器具数量是否与发货单一致，填入《到货验收单》。</w:t>
      </w:r>
    </w:p>
    <w:p w14:paraId="5CC00B78">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（2）器具质量和数量的检查按发运清单核对并记入《到货验收单》。</w:t>
      </w:r>
    </w:p>
    <w:p w14:paraId="26A64450">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5.器具评审验收</w:t>
      </w:r>
    </w:p>
    <w:p w14:paraId="29C70CA5">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（1）投标人以书面信函通知招标人，验收前三天书面提交工位器具的最终版清单。经招标人确认达到预验收条件后即通知投标人组织人员验收，招标人派相应人员参加。</w:t>
      </w:r>
    </w:p>
    <w:p w14:paraId="22F0E3B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（2）验收地点：中国重汽集团济南发动机厂指定地点。</w:t>
      </w:r>
    </w:p>
    <w:p w14:paraId="57670C4C">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验收内容：验收以技术协议及合同（含变更）、图纸方案、投标文件（含询标答疑）、会签纪要等文件为依据进行。主要验收内容：工位器具种类、结构、数量、主要零部件、重量、质量、焊接、装配、喷涂等。</w:t>
      </w:r>
    </w:p>
    <w:p w14:paraId="1A24A06D">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（4）投标人提供相应的验收用的检测工量具和仪器，器具预验收后，由双方授权代表签署预验收报告书。</w:t>
      </w:r>
    </w:p>
    <w:p w14:paraId="15CDD033">
      <w:pPr>
        <w:ind w:firstLine="420" w:firstLineChars="200"/>
        <w:rPr>
          <w:rFonts w:ascii="宋体" w:hAnsi="宋体" w:cs="宋体"/>
          <w:color w:val="000000"/>
          <w:kern w:val="0"/>
          <w:sz w:val="21"/>
          <w:szCs w:val="21"/>
          <w:lang w:bidi="ar"/>
        </w:rPr>
      </w:pPr>
      <w:bookmarkStart w:id="17" w:name="_Toc519526988"/>
      <w:bookmarkStart w:id="18" w:name="_Toc26857"/>
      <w:bookmarkStart w:id="19" w:name="_Toc339268557"/>
      <w:bookmarkStart w:id="20" w:name="_Toc12351"/>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.质保及售后服务</w:t>
      </w:r>
      <w:bookmarkEnd w:id="17"/>
      <w:bookmarkEnd w:id="18"/>
    </w:p>
    <w:p w14:paraId="6F61BA1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（1）投标人在招标人现场调试、试生产阶段，须协助招标人技术及物流人员进行器具的使用指导及问题解决。</w:t>
      </w:r>
    </w:p>
    <w:p w14:paraId="4D38A4BD">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（2）工位器具质保期为1年。</w:t>
      </w:r>
    </w:p>
    <w:p w14:paraId="78529389">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（3）投标人按照合同约定对质保期内的易损件、质保许诺进行无偿维修</w:t>
      </w:r>
      <w:bookmarkEnd w:id="19"/>
      <w:bookmarkEnd w:id="20"/>
      <w:r>
        <w:rPr>
          <w:rFonts w:hint="eastAsia" w:ascii="宋体" w:hAnsi="宋体" w:cs="宋体"/>
          <w:color w:val="000000"/>
          <w:kern w:val="0"/>
          <w:sz w:val="21"/>
          <w:szCs w:val="21"/>
          <w:lang w:bidi="ar"/>
        </w:rPr>
        <w:t>、维护、更换，不能影响招标人使用；投标人在质保期内至少做一次维护处理达到目视化要求，器具质保期内出现质量问题（非人为损坏）必须全部换新。</w:t>
      </w:r>
    </w:p>
    <w:p w14:paraId="08778126">
      <w:pPr>
        <w:ind w:firstLine="420" w:firstLineChars="200"/>
        <w:rPr>
          <w:rFonts w:ascii="宋体" w:hAnsi="宋体" w:cs="宋体"/>
          <w:color w:val="000000"/>
          <w:kern w:val="0"/>
          <w:sz w:val="28"/>
          <w:szCs w:val="28"/>
          <w:lang w:bidi="ar"/>
        </w:rPr>
      </w:pPr>
      <w:r>
        <w:rPr>
          <w:rFonts w:hint="eastAsia" w:ascii="宋体" w:hAnsi="宋体" w:cs="宋体"/>
          <w:color w:val="000000"/>
          <w:kern w:val="0"/>
          <w:sz w:val="21"/>
          <w:szCs w:val="21"/>
          <w:lang w:bidi="ar"/>
        </w:rPr>
        <w:t>（4）质保期外，投标人有义务解答招标人所提出的技术问题并提供技术支持，可提供优质的售后服务及优惠的备件服务。</w:t>
      </w:r>
    </w:p>
    <w:p w14:paraId="0B91B457">
      <w:pPr>
        <w:rPr>
          <w:rFonts w:ascii="宋体" w:hAnsi="宋体" w:cs="宋体"/>
          <w:b/>
          <w:bCs/>
          <w:color w:val="000000"/>
          <w:kern w:val="0"/>
          <w:sz w:val="28"/>
          <w:szCs w:val="28"/>
          <w:lang w:bidi="ar"/>
        </w:rPr>
      </w:pPr>
      <w:r>
        <w:rPr>
          <w:rFonts w:hint="eastAsia" w:ascii="黑体" w:hAnsi="黑体" w:eastAsia="黑体" w:cs="黑体"/>
          <w:b/>
          <w:bCs/>
          <w:color w:val="000000"/>
          <w:kern w:val="0"/>
          <w:sz w:val="28"/>
          <w:szCs w:val="28"/>
          <w:lang w:bidi="ar"/>
        </w:rPr>
        <w:t>五、评标说明</w:t>
      </w:r>
    </w:p>
    <w:p w14:paraId="38B1BFFE">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本次招标不承诺低价者中标，需根据评标小组综合考虑投标方案、产品质量、到货期、售后服务、送货及时性和厂家类似产品送货能力等进行评标。</w:t>
      </w:r>
    </w:p>
    <w:p w14:paraId="2F1A8656">
      <w:pPr>
        <w:rPr>
          <w:rFonts w:hint="eastAsia" w:ascii="黑体" w:hAnsi="黑体" w:eastAsia="黑体" w:cs="黑体"/>
          <w:b/>
          <w:bCs/>
          <w:color w:val="000000"/>
          <w:kern w:val="0"/>
          <w:sz w:val="28"/>
          <w:szCs w:val="28"/>
          <w:lang w:bidi="ar"/>
        </w:rPr>
      </w:pPr>
      <w:bookmarkStart w:id="21" w:name="_Toc28422"/>
      <w:bookmarkStart w:id="22" w:name="_Toc16840903"/>
      <w:r>
        <w:rPr>
          <w:rFonts w:hint="eastAsia" w:ascii="黑体" w:hAnsi="黑体" w:eastAsia="黑体" w:cs="黑体"/>
          <w:b/>
          <w:bCs/>
          <w:color w:val="000000"/>
          <w:kern w:val="0"/>
          <w:sz w:val="28"/>
          <w:szCs w:val="28"/>
          <w:lang w:bidi="ar"/>
        </w:rPr>
        <w:t>六</w:t>
      </w:r>
      <w:r>
        <w:rPr>
          <w:rFonts w:hint="eastAsia" w:ascii="黑体" w:hAnsi="黑体" w:eastAsia="黑体" w:cs="黑体"/>
          <w:b/>
          <w:bCs/>
          <w:color w:val="000000"/>
          <w:kern w:val="0"/>
          <w:sz w:val="28"/>
          <w:szCs w:val="28"/>
          <w:lang w:eastAsia="zh-CN" w:bidi="ar"/>
        </w:rPr>
        <w:t>、</w:t>
      </w:r>
      <w:r>
        <w:rPr>
          <w:rFonts w:hint="eastAsia" w:ascii="黑体" w:hAnsi="黑体" w:eastAsia="黑体" w:cs="黑体"/>
          <w:b/>
          <w:bCs/>
          <w:color w:val="000000"/>
          <w:kern w:val="0"/>
          <w:sz w:val="28"/>
          <w:szCs w:val="28"/>
          <w:lang w:bidi="ar"/>
        </w:rPr>
        <w:t>质保期</w:t>
      </w:r>
      <w:bookmarkEnd w:id="21"/>
      <w:bookmarkStart w:id="23" w:name="_Toc264716753"/>
      <w:r>
        <w:rPr>
          <w:rFonts w:hint="eastAsia" w:ascii="黑体" w:hAnsi="黑体" w:eastAsia="黑体" w:cs="黑体"/>
          <w:b/>
          <w:bCs/>
          <w:color w:val="000000"/>
          <w:kern w:val="0"/>
          <w:sz w:val="28"/>
          <w:szCs w:val="28"/>
          <w:lang w:bidi="ar"/>
        </w:rPr>
        <w:t>及售后服务</w:t>
      </w:r>
      <w:bookmarkEnd w:id="22"/>
      <w:bookmarkEnd w:id="23"/>
    </w:p>
    <w:p w14:paraId="3B79317B">
      <w:pPr>
        <w:ind w:firstLine="420" w:firstLineChars="200"/>
        <w:rPr>
          <w:rFonts w:hint="eastAsia" w:hAnsi="宋体" w:eastAsia="宋体" w:cs="宋体"/>
          <w:b/>
          <w:bCs/>
          <w:color w:val="000000"/>
          <w:sz w:val="24"/>
          <w:szCs w:val="24"/>
          <w:lang w:val="en-US" w:eastAsia="zh-CN"/>
        </w:rPr>
        <w:sectPr>
          <w:footerReference r:id="rId5" w:type="first"/>
          <w:footerReference r:id="rId4" w:type="default"/>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r>
        <w:rPr>
          <w:rFonts w:hint="eastAsia" w:ascii="宋体" w:hAnsi="宋体" w:cs="宋体"/>
          <w:color w:val="000000"/>
          <w:kern w:val="0"/>
          <w:sz w:val="21"/>
          <w:szCs w:val="21"/>
          <w:lang w:bidi="ar"/>
        </w:rPr>
        <w:t>终验收合格后，质保期一年。在正常使用的情况下，器具出现故障，在接到通知后4小时以内予以答复，并在24小时以内派出服务人员，无偿维修；在质保期满后，投标方在接到通知后4小时以内予以答复，并在24小时以内派出服务人员。</w:t>
      </w:r>
    </w:p>
    <w:p w14:paraId="10CD8166">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w:t>
      </w:r>
      <w:r>
        <w:rPr>
          <w:rFonts w:hint="eastAsia" w:ascii="宋体" w:hAnsi="宋体" w:eastAsia="宋体" w:cs="宋体"/>
          <w:b/>
          <w:bCs/>
          <w:color w:val="000000"/>
          <w:sz w:val="24"/>
          <w:szCs w:val="24"/>
          <w:lang w:val="en-US" w:eastAsia="zh-CN"/>
        </w:rPr>
        <w:t xml:space="preserve"> SRM非生产供应商注册操作手册</w:t>
      </w:r>
    </w:p>
    <w:p w14:paraId="1C5CE520">
      <w:pPr>
        <w:pStyle w:val="8"/>
        <w:rPr>
          <w:rFonts w:hint="eastAsia" w:eastAsia="宋体"/>
          <w:lang w:val="en-US" w:eastAsia="zh-CN"/>
        </w:rPr>
      </w:pPr>
    </w:p>
    <w:p w14:paraId="627EECA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63E08E9A">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E720F5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14545C9">
      <w:pPr>
        <w:snapToGrid w:val="0"/>
        <w:spacing w:line="312" w:lineRule="auto"/>
      </w:pPr>
      <w:r>
        <w:drawing>
          <wp:inline distT="0" distB="0" distL="0" distR="0">
            <wp:extent cx="5760085" cy="2933065"/>
            <wp:effectExtent l="0" t="0" r="635" b="825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722CAF5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6E628EFD">
      <w:pPr>
        <w:snapToGrid w:val="0"/>
        <w:spacing w:line="312" w:lineRule="auto"/>
      </w:pPr>
      <w:r>
        <w:drawing>
          <wp:inline distT="0" distB="0" distL="0" distR="0">
            <wp:extent cx="5760085" cy="2766695"/>
            <wp:effectExtent l="0" t="0" r="635" b="698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1EF412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41E7EC84">
      <w:pPr>
        <w:snapToGrid w:val="0"/>
        <w:spacing w:line="312" w:lineRule="auto"/>
      </w:pPr>
      <w:r>
        <w:drawing>
          <wp:inline distT="0" distB="0" distL="0" distR="0">
            <wp:extent cx="5760085" cy="2869565"/>
            <wp:effectExtent l="0" t="0" r="635" b="1079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6A666E3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69CAB6F9">
      <w:pPr>
        <w:snapToGrid w:val="0"/>
        <w:spacing w:line="312" w:lineRule="auto"/>
      </w:pPr>
      <w:r>
        <w:drawing>
          <wp:inline distT="0" distB="0" distL="0" distR="0">
            <wp:extent cx="5760085" cy="2853055"/>
            <wp:effectExtent l="0" t="0" r="635" b="1206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29A52CD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60C1CCAD">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1B183B9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1C8698D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642E51F4">
      <w:pPr>
        <w:pStyle w:val="8"/>
        <w:rPr>
          <w:rFonts w:hint="default"/>
          <w:lang w:val="en-US" w:eastAsia="zh-CN"/>
        </w:rPr>
      </w:pPr>
    </w:p>
    <w:p w14:paraId="2B17C8A5">
      <w:pPr>
        <w:snapToGrid/>
        <w:spacing w:before="0" w:after="0" w:line="240" w:lineRule="auto"/>
        <w:ind w:left="0" w:right="0" w:firstLine="0"/>
        <w:jc w:val="both"/>
      </w:pPr>
      <w:r>
        <w:drawing>
          <wp:inline distT="0" distB="0" distL="0" distR="0">
            <wp:extent cx="5760085" cy="2809875"/>
            <wp:effectExtent l="0" t="0" r="635" b="952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0C2D098E">
      <w:pPr>
        <w:pStyle w:val="8"/>
      </w:pPr>
      <w:r>
        <w:drawing>
          <wp:inline distT="0" distB="0" distL="0" distR="0">
            <wp:extent cx="5760085" cy="2820035"/>
            <wp:effectExtent l="0" t="0" r="635" b="1460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34240DC3">
      <w:pPr>
        <w:pStyle w:val="8"/>
      </w:pPr>
    </w:p>
    <w:p w14:paraId="28B26031">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09981CA7">
      <w:pPr>
        <w:pStyle w:val="8"/>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24FDFC8D">
      <w:pPr>
        <w:pStyle w:val="8"/>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附件2</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BF76F31">
      <w:pPr>
        <w:snapToGrid/>
        <w:spacing w:before="0" w:after="0" w:line="360" w:lineRule="auto"/>
        <w:ind w:left="0" w:right="0" w:firstLine="0"/>
        <w:jc w:val="both"/>
        <w:rPr>
          <w:rStyle w:val="19"/>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9"/>
          <w:rFonts w:hint="eastAsia" w:ascii="宋体" w:hAnsi="宋体" w:eastAsia="宋体" w:cs="宋体"/>
          <w:sz w:val="24"/>
          <w:szCs w:val="24"/>
        </w:rPr>
        <w:fldChar w:fldCharType="begin"/>
      </w:r>
      <w:r>
        <w:rPr>
          <w:rStyle w:val="1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9"/>
          <w:rFonts w:hint="eastAsia" w:ascii="宋体" w:hAnsi="宋体" w:eastAsia="宋体" w:cs="宋体"/>
          <w:sz w:val="24"/>
          <w:szCs w:val="24"/>
        </w:rPr>
        <w:fldChar w:fldCharType="separate"/>
      </w:r>
      <w:r>
        <w:rPr>
          <w:rStyle w:val="19"/>
          <w:rFonts w:hint="eastAsia" w:ascii="宋体" w:hAnsi="宋体" w:eastAsia="宋体" w:cs="宋体"/>
          <w:sz w:val="24"/>
          <w:szCs w:val="24"/>
        </w:rPr>
        <w:t>http://ecaitong.sinotruk.com:8012/</w:t>
      </w:r>
      <w:r>
        <w:rPr>
          <w:rStyle w:val="19"/>
          <w:rFonts w:hint="eastAsia" w:ascii="宋体" w:hAnsi="宋体" w:eastAsia="宋体" w:cs="宋体"/>
          <w:sz w:val="24"/>
          <w:szCs w:val="24"/>
        </w:rPr>
        <w:fldChar w:fldCharType="end"/>
      </w:r>
      <w:r>
        <w:rPr>
          <w:rStyle w:val="19"/>
          <w:rFonts w:hint="eastAsia" w:ascii="宋体" w:hAnsi="宋体" w:eastAsia="宋体" w:cs="宋体"/>
          <w:sz w:val="24"/>
          <w:szCs w:val="24"/>
          <w:lang w:eastAsia="zh-CN"/>
        </w:rPr>
        <w:t>（</w:t>
      </w:r>
      <w:r>
        <w:rPr>
          <w:rStyle w:val="19"/>
          <w:rFonts w:hint="eastAsia" w:ascii="宋体" w:hAnsi="宋体" w:eastAsia="宋体" w:cs="宋体"/>
          <w:sz w:val="24"/>
          <w:szCs w:val="24"/>
          <w:lang w:val="en-US" w:eastAsia="zh-CN"/>
        </w:rPr>
        <w:t>以下内容可能非最新版本，仅供参考，请登录系统网址后，点检查看最新版供应商手册</w:t>
      </w:r>
      <w:r>
        <w:rPr>
          <w:rStyle w:val="19"/>
          <w:rFonts w:hint="eastAsia" w:ascii="宋体" w:hAnsi="宋体" w:eastAsia="宋体" w:cs="宋体"/>
          <w:sz w:val="24"/>
          <w:szCs w:val="24"/>
          <w:lang w:eastAsia="zh-CN"/>
        </w:rPr>
        <w:t>）</w:t>
      </w:r>
    </w:p>
    <w:p w14:paraId="779F2748">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9050" b="698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190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a:stretch>
                      <a:fillRect/>
                    </a:stretch>
                  </pic:blipFill>
                  <pic:spPr>
                    <a:xfrm>
                      <a:off x="0" y="0"/>
                      <a:ext cx="4067175" cy="4876800"/>
                    </a:xfrm>
                    <a:prstGeom prst="rect">
                      <a:avLst/>
                    </a:prstGeom>
                    <a:noFill/>
                    <a:ln>
                      <a:noFill/>
                    </a:ln>
                  </pic:spPr>
                </pic:pic>
              </a:graphicData>
            </a:graphic>
          </wp:inline>
        </w:drawing>
      </w:r>
    </w:p>
    <w:p w14:paraId="2E9CEB48">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7F84C29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16B4158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F89DD7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277023">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6E6C10BC">
      <w:pPr>
        <w:snapToGrid/>
        <w:spacing w:before="0" w:after="0" w:line="240" w:lineRule="auto"/>
        <w:ind w:left="0" w:right="0"/>
        <w:jc w:val="both"/>
      </w:pPr>
      <w:r>
        <w:drawing>
          <wp:inline distT="0" distB="0" distL="0" distR="0">
            <wp:extent cx="5760085" cy="2269490"/>
            <wp:effectExtent l="0" t="0" r="635" b="127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5F8F35F7">
      <w:pPr>
        <w:snapToGrid/>
        <w:spacing w:before="0" w:after="0" w:line="240" w:lineRule="auto"/>
        <w:ind w:left="0" w:right="0"/>
        <w:jc w:val="both"/>
      </w:pPr>
    </w:p>
    <w:p w14:paraId="6085FA8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6C24EFF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046AFA76">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635" b="825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30BBFBF6">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894D54E">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33518D7C">
      <w:pPr>
        <w:pStyle w:val="8"/>
      </w:pPr>
    </w:p>
    <w:p w14:paraId="6A88EA75">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1430" b="133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4FFEC71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BFA530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1790E7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0B306A8D">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1430" b="3810"/>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7CEF6BB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469B828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88538C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2F4049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426C09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681B50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4683B540">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1430" b="63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6221E5B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0FF0E32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6ECF1B9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B8BA82F">
      <w:pPr>
        <w:pStyle w:val="8"/>
        <w:spacing w:line="360" w:lineRule="auto"/>
        <w:jc w:val="center"/>
        <w:rPr>
          <w:rFonts w:ascii="黑体" w:eastAsia="黑体"/>
          <w:b/>
          <w:bCs/>
          <w:sz w:val="36"/>
          <w:szCs w:val="36"/>
        </w:rPr>
      </w:pPr>
      <w:r>
        <w:drawing>
          <wp:inline distT="0" distB="0" distL="0" distR="0">
            <wp:extent cx="5760085" cy="1956435"/>
            <wp:effectExtent l="0" t="0" r="635" b="952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7F31514A">
      <w:pPr>
        <w:pStyle w:val="8"/>
        <w:spacing w:line="360" w:lineRule="auto"/>
        <w:ind w:firstLine="562" w:firstLineChars="200"/>
        <w:rPr>
          <w:rFonts w:hAnsi="宋体"/>
          <w:b/>
          <w:bCs/>
          <w:sz w:val="28"/>
          <w:szCs w:val="28"/>
        </w:rPr>
      </w:pPr>
    </w:p>
    <w:p w14:paraId="553967A5"/>
    <w:p w14:paraId="085F4CBE"/>
    <w:p w14:paraId="3039F472">
      <w:pPr>
        <w:pStyle w:val="8"/>
        <w:spacing w:line="360" w:lineRule="auto"/>
        <w:rPr>
          <w:rFonts w:hAnsi="宋体"/>
          <w:b/>
          <w:sz w:val="24"/>
          <w:szCs w:val="24"/>
        </w:rPr>
      </w:pPr>
    </w:p>
    <w:p w14:paraId="024656B8"/>
    <w:p w14:paraId="4EB449D6">
      <w:pPr>
        <w:rPr>
          <w:rFonts w:hint="eastAsia" w:ascii="宋体" w:hAnsi="宋体" w:cs="宋体"/>
          <w:color w:val="000000"/>
          <w:kern w:val="0"/>
          <w:sz w:val="21"/>
          <w:szCs w:val="21"/>
          <w:lang w:eastAsia="zh-CN" w:bidi="ar"/>
        </w:rPr>
      </w:pPr>
    </w:p>
    <w:p w14:paraId="630F8DF0"/>
    <w:sectPr>
      <w:footerReference r:id="rId8" w:type="first"/>
      <w:headerReference r:id="rId6" w:type="default"/>
      <w:footerReference r:id="rId7" w:type="default"/>
      <w:pgSz w:w="11906" w:h="16838"/>
      <w:pgMar w:top="1701" w:right="1418" w:bottom="1134" w:left="1418" w:header="851" w:footer="896"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CD237">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FFF3">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2938B">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262938B">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2352">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8855D">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B28855D">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30229">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D195E">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05BD195E">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00F22">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6BC0A8">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6</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M8x8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TkGhBujwkLl34y6gg1FcM5FUbTTuVFeHwvWQ//0f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DPMfCAQAAjwMAAA4AAAAAAAAAAQAgAAAAHgEAAGRycy9lMm9Eb2MueG1sUEsF&#10;BgAAAAAGAAYAWQEAAFIFAAAAAA==&#10;">
              <v:fill on="f" focussize="0,0"/>
              <v:stroke on="f"/>
              <v:imagedata o:title=""/>
              <o:lock v:ext="edit" aspectratio="f"/>
              <v:textbox inset="0mm,0mm,0mm,0mm" style="mso-fit-shape-to-text:t;">
                <w:txbxContent>
                  <w:p w14:paraId="1F6BC0A8">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6</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908B8">
    <w:pPr>
      <w:pStyle w:val="11"/>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6D036B"/>
    <w:multiLevelType w:val="singleLevel"/>
    <w:tmpl w:val="1C6D036B"/>
    <w:lvl w:ilvl="0" w:tentative="0">
      <w:start w:val="3"/>
      <w:numFmt w:val="chineseCounting"/>
      <w:suff w:val="nothing"/>
      <w:lvlText w:val="%1、"/>
      <w:lvlJc w:val="left"/>
      <w:rPr>
        <w:rFonts w:hint="eastAsia"/>
      </w:rPr>
    </w:lvl>
  </w:abstractNum>
  <w:abstractNum w:abstractNumId="1">
    <w:nsid w:val="245D31D1"/>
    <w:multiLevelType w:val="singleLevel"/>
    <w:tmpl w:val="245D31D1"/>
    <w:lvl w:ilvl="0" w:tentative="0">
      <w:start w:val="3"/>
      <w:numFmt w:val="chineseCounting"/>
      <w:suff w:val="space"/>
      <w:lvlText w:val="第%1章"/>
      <w:lvlJc w:val="left"/>
      <w:rPr>
        <w:rFonts w:hint="eastAsia"/>
      </w:r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lMDk0M2Y0MDA3NzkxMDU1YjZjYjk3YjgyNzI2MDAifQ=="/>
  </w:docVars>
  <w:rsids>
    <w:rsidRoot w:val="00311D67"/>
    <w:rsid w:val="000D4FD2"/>
    <w:rsid w:val="00111040"/>
    <w:rsid w:val="00173B01"/>
    <w:rsid w:val="00187302"/>
    <w:rsid w:val="001A7CC4"/>
    <w:rsid w:val="001B6146"/>
    <w:rsid w:val="001D2265"/>
    <w:rsid w:val="00236EA8"/>
    <w:rsid w:val="002A7265"/>
    <w:rsid w:val="002B50E2"/>
    <w:rsid w:val="002D0DC9"/>
    <w:rsid w:val="002D14E7"/>
    <w:rsid w:val="003030D0"/>
    <w:rsid w:val="00311D67"/>
    <w:rsid w:val="00322B1E"/>
    <w:rsid w:val="00351994"/>
    <w:rsid w:val="004307D4"/>
    <w:rsid w:val="0043666C"/>
    <w:rsid w:val="00447133"/>
    <w:rsid w:val="00447948"/>
    <w:rsid w:val="0045103B"/>
    <w:rsid w:val="00481559"/>
    <w:rsid w:val="004B48CF"/>
    <w:rsid w:val="00514D1D"/>
    <w:rsid w:val="005623ED"/>
    <w:rsid w:val="00566BDE"/>
    <w:rsid w:val="005C16AE"/>
    <w:rsid w:val="005E2DA0"/>
    <w:rsid w:val="005F3A83"/>
    <w:rsid w:val="00632C22"/>
    <w:rsid w:val="006368C9"/>
    <w:rsid w:val="00656AE5"/>
    <w:rsid w:val="006C5190"/>
    <w:rsid w:val="007028A8"/>
    <w:rsid w:val="007368FB"/>
    <w:rsid w:val="007445A4"/>
    <w:rsid w:val="007F58B7"/>
    <w:rsid w:val="00815667"/>
    <w:rsid w:val="0082684A"/>
    <w:rsid w:val="00956DA1"/>
    <w:rsid w:val="00993D53"/>
    <w:rsid w:val="009E7C7C"/>
    <w:rsid w:val="00A36DEE"/>
    <w:rsid w:val="00B67156"/>
    <w:rsid w:val="00B674B3"/>
    <w:rsid w:val="00B73D8C"/>
    <w:rsid w:val="00C11423"/>
    <w:rsid w:val="00C2783B"/>
    <w:rsid w:val="00CB0675"/>
    <w:rsid w:val="00D06AC7"/>
    <w:rsid w:val="00D353D9"/>
    <w:rsid w:val="00D42998"/>
    <w:rsid w:val="00D724DA"/>
    <w:rsid w:val="00D745C8"/>
    <w:rsid w:val="00DA5665"/>
    <w:rsid w:val="00DF5306"/>
    <w:rsid w:val="00F146C3"/>
    <w:rsid w:val="00F5199B"/>
    <w:rsid w:val="00F775B6"/>
    <w:rsid w:val="00FA407C"/>
    <w:rsid w:val="00FF71E0"/>
    <w:rsid w:val="018E3C76"/>
    <w:rsid w:val="01A35F62"/>
    <w:rsid w:val="01A72425"/>
    <w:rsid w:val="021624F0"/>
    <w:rsid w:val="02526591"/>
    <w:rsid w:val="03B24C65"/>
    <w:rsid w:val="04446BFE"/>
    <w:rsid w:val="04536280"/>
    <w:rsid w:val="04953394"/>
    <w:rsid w:val="04D25BF3"/>
    <w:rsid w:val="04E868E9"/>
    <w:rsid w:val="04FF3EDA"/>
    <w:rsid w:val="05460355"/>
    <w:rsid w:val="054B5371"/>
    <w:rsid w:val="05A16326"/>
    <w:rsid w:val="066B1996"/>
    <w:rsid w:val="069A226F"/>
    <w:rsid w:val="06A20FC1"/>
    <w:rsid w:val="07524795"/>
    <w:rsid w:val="07830646"/>
    <w:rsid w:val="07A31495"/>
    <w:rsid w:val="07CF6FC9"/>
    <w:rsid w:val="083A2978"/>
    <w:rsid w:val="08C81BDC"/>
    <w:rsid w:val="08FC69FB"/>
    <w:rsid w:val="09DD7A85"/>
    <w:rsid w:val="0A206F4A"/>
    <w:rsid w:val="0AAE7477"/>
    <w:rsid w:val="0AE0030A"/>
    <w:rsid w:val="0B657E3F"/>
    <w:rsid w:val="0BA57E19"/>
    <w:rsid w:val="0CA51E7E"/>
    <w:rsid w:val="0CA8115C"/>
    <w:rsid w:val="0CD1251B"/>
    <w:rsid w:val="0D2B61BA"/>
    <w:rsid w:val="0D7A3831"/>
    <w:rsid w:val="0D965A32"/>
    <w:rsid w:val="0E417312"/>
    <w:rsid w:val="0E5A0431"/>
    <w:rsid w:val="0E6D6E03"/>
    <w:rsid w:val="0EE04C33"/>
    <w:rsid w:val="108D51C0"/>
    <w:rsid w:val="109A0F5B"/>
    <w:rsid w:val="10B73B4C"/>
    <w:rsid w:val="11C15274"/>
    <w:rsid w:val="140C2BE6"/>
    <w:rsid w:val="14103A0E"/>
    <w:rsid w:val="14127AFF"/>
    <w:rsid w:val="14210E72"/>
    <w:rsid w:val="14752BEC"/>
    <w:rsid w:val="154A304E"/>
    <w:rsid w:val="15C47CD0"/>
    <w:rsid w:val="15D35412"/>
    <w:rsid w:val="16BF7B2A"/>
    <w:rsid w:val="16D82EA4"/>
    <w:rsid w:val="17B64C50"/>
    <w:rsid w:val="181131C3"/>
    <w:rsid w:val="184F47E3"/>
    <w:rsid w:val="18B2264C"/>
    <w:rsid w:val="18F408FB"/>
    <w:rsid w:val="1974604F"/>
    <w:rsid w:val="199E226F"/>
    <w:rsid w:val="19CD2723"/>
    <w:rsid w:val="19E13681"/>
    <w:rsid w:val="1A093702"/>
    <w:rsid w:val="1BB447B5"/>
    <w:rsid w:val="1BCD0437"/>
    <w:rsid w:val="1BEF577F"/>
    <w:rsid w:val="1C071B9A"/>
    <w:rsid w:val="1C99656B"/>
    <w:rsid w:val="1CA4563B"/>
    <w:rsid w:val="1CF2347F"/>
    <w:rsid w:val="1D0325CD"/>
    <w:rsid w:val="1D6E18FE"/>
    <w:rsid w:val="1DAF0034"/>
    <w:rsid w:val="1E23790F"/>
    <w:rsid w:val="1E540B49"/>
    <w:rsid w:val="1E837601"/>
    <w:rsid w:val="1E9A0914"/>
    <w:rsid w:val="1ECC167F"/>
    <w:rsid w:val="1EEC6415"/>
    <w:rsid w:val="1FD11079"/>
    <w:rsid w:val="2075207E"/>
    <w:rsid w:val="208A7137"/>
    <w:rsid w:val="20DE0154"/>
    <w:rsid w:val="21FC47A8"/>
    <w:rsid w:val="22A174A2"/>
    <w:rsid w:val="23304328"/>
    <w:rsid w:val="239A339D"/>
    <w:rsid w:val="23AB72AF"/>
    <w:rsid w:val="242629A5"/>
    <w:rsid w:val="243D0FCB"/>
    <w:rsid w:val="24B914AA"/>
    <w:rsid w:val="24D37387"/>
    <w:rsid w:val="25863B7E"/>
    <w:rsid w:val="25C060C2"/>
    <w:rsid w:val="265F189A"/>
    <w:rsid w:val="26B204B3"/>
    <w:rsid w:val="26ED01E8"/>
    <w:rsid w:val="278A18D2"/>
    <w:rsid w:val="28696BCC"/>
    <w:rsid w:val="28EB6E35"/>
    <w:rsid w:val="2916010A"/>
    <w:rsid w:val="29665177"/>
    <w:rsid w:val="29726380"/>
    <w:rsid w:val="29C831C6"/>
    <w:rsid w:val="29E43B93"/>
    <w:rsid w:val="29F260FF"/>
    <w:rsid w:val="2BB807BB"/>
    <w:rsid w:val="2C406FD0"/>
    <w:rsid w:val="2CC118F2"/>
    <w:rsid w:val="2D32459D"/>
    <w:rsid w:val="2DAA3A2C"/>
    <w:rsid w:val="2DD6639E"/>
    <w:rsid w:val="2E9029E9"/>
    <w:rsid w:val="2E904F74"/>
    <w:rsid w:val="2E950EB3"/>
    <w:rsid w:val="2EF75A9F"/>
    <w:rsid w:val="2F860BD0"/>
    <w:rsid w:val="2F9417A6"/>
    <w:rsid w:val="302060A4"/>
    <w:rsid w:val="30AA32C9"/>
    <w:rsid w:val="30E80D36"/>
    <w:rsid w:val="30F64853"/>
    <w:rsid w:val="315A5DEE"/>
    <w:rsid w:val="31633AA7"/>
    <w:rsid w:val="31825BE4"/>
    <w:rsid w:val="31E03F47"/>
    <w:rsid w:val="32363134"/>
    <w:rsid w:val="32C817FF"/>
    <w:rsid w:val="33236E1E"/>
    <w:rsid w:val="33296D05"/>
    <w:rsid w:val="33C8566C"/>
    <w:rsid w:val="33D111CE"/>
    <w:rsid w:val="33E225D2"/>
    <w:rsid w:val="34546948"/>
    <w:rsid w:val="34745597"/>
    <w:rsid w:val="34AB0791"/>
    <w:rsid w:val="34CC4B80"/>
    <w:rsid w:val="351729F7"/>
    <w:rsid w:val="35723714"/>
    <w:rsid w:val="36175252"/>
    <w:rsid w:val="362F5B1E"/>
    <w:rsid w:val="365E6403"/>
    <w:rsid w:val="36AD2EE7"/>
    <w:rsid w:val="36B44586"/>
    <w:rsid w:val="385F290D"/>
    <w:rsid w:val="388108CA"/>
    <w:rsid w:val="397877DC"/>
    <w:rsid w:val="39884580"/>
    <w:rsid w:val="398D374A"/>
    <w:rsid w:val="39AF118B"/>
    <w:rsid w:val="3A152DD0"/>
    <w:rsid w:val="3A176FF5"/>
    <w:rsid w:val="3A767BDD"/>
    <w:rsid w:val="3AAB7332"/>
    <w:rsid w:val="3AFB2473"/>
    <w:rsid w:val="3B4C67EE"/>
    <w:rsid w:val="3BA03E9A"/>
    <w:rsid w:val="3BFC2946"/>
    <w:rsid w:val="3C116C7C"/>
    <w:rsid w:val="3CA05C4E"/>
    <w:rsid w:val="3CA06CF4"/>
    <w:rsid w:val="3CAF1E6A"/>
    <w:rsid w:val="3E0F1D04"/>
    <w:rsid w:val="3E257732"/>
    <w:rsid w:val="3E4C417F"/>
    <w:rsid w:val="3ECB7A3F"/>
    <w:rsid w:val="3EDB7908"/>
    <w:rsid w:val="3FF51CD6"/>
    <w:rsid w:val="407D1619"/>
    <w:rsid w:val="40A160CE"/>
    <w:rsid w:val="4110479E"/>
    <w:rsid w:val="42047811"/>
    <w:rsid w:val="42C41CCB"/>
    <w:rsid w:val="42F73E67"/>
    <w:rsid w:val="438374A9"/>
    <w:rsid w:val="43910FDA"/>
    <w:rsid w:val="457E188B"/>
    <w:rsid w:val="458B34A7"/>
    <w:rsid w:val="46033EED"/>
    <w:rsid w:val="462A3930"/>
    <w:rsid w:val="469C58B2"/>
    <w:rsid w:val="47482E79"/>
    <w:rsid w:val="474B14E7"/>
    <w:rsid w:val="475A107E"/>
    <w:rsid w:val="47937AFA"/>
    <w:rsid w:val="479F2D31"/>
    <w:rsid w:val="47F6211F"/>
    <w:rsid w:val="487D096B"/>
    <w:rsid w:val="48E05138"/>
    <w:rsid w:val="4A096307"/>
    <w:rsid w:val="4A461D62"/>
    <w:rsid w:val="4A573C13"/>
    <w:rsid w:val="4B475260"/>
    <w:rsid w:val="4B5D4A84"/>
    <w:rsid w:val="4B9E4777"/>
    <w:rsid w:val="4C5A26CE"/>
    <w:rsid w:val="4C675BBA"/>
    <w:rsid w:val="4CE376C4"/>
    <w:rsid w:val="4D7C592E"/>
    <w:rsid w:val="4D9F0738"/>
    <w:rsid w:val="4DE52F3F"/>
    <w:rsid w:val="4EEA73FD"/>
    <w:rsid w:val="4F116D20"/>
    <w:rsid w:val="50957BA3"/>
    <w:rsid w:val="512322CB"/>
    <w:rsid w:val="51F15F26"/>
    <w:rsid w:val="51FB056E"/>
    <w:rsid w:val="52324668"/>
    <w:rsid w:val="524B254A"/>
    <w:rsid w:val="52554B27"/>
    <w:rsid w:val="52EF5D1F"/>
    <w:rsid w:val="536308D8"/>
    <w:rsid w:val="54742E0A"/>
    <w:rsid w:val="54CD13DD"/>
    <w:rsid w:val="554B5B7F"/>
    <w:rsid w:val="557812C6"/>
    <w:rsid w:val="56966B5A"/>
    <w:rsid w:val="569E63B4"/>
    <w:rsid w:val="56C803A2"/>
    <w:rsid w:val="57296B9C"/>
    <w:rsid w:val="57861882"/>
    <w:rsid w:val="57867279"/>
    <w:rsid w:val="588B6399"/>
    <w:rsid w:val="5A2055FA"/>
    <w:rsid w:val="5A561F24"/>
    <w:rsid w:val="5A8C7770"/>
    <w:rsid w:val="5AED326B"/>
    <w:rsid w:val="5B03577F"/>
    <w:rsid w:val="5B3E42C0"/>
    <w:rsid w:val="5B56563C"/>
    <w:rsid w:val="5B64488A"/>
    <w:rsid w:val="5BA247F2"/>
    <w:rsid w:val="5BF22713"/>
    <w:rsid w:val="5C221AFD"/>
    <w:rsid w:val="5C2869E8"/>
    <w:rsid w:val="5C3A16EF"/>
    <w:rsid w:val="5D160F1E"/>
    <w:rsid w:val="5D2A430C"/>
    <w:rsid w:val="5D5F6981"/>
    <w:rsid w:val="5D83037A"/>
    <w:rsid w:val="5D850596"/>
    <w:rsid w:val="5DBB5AAE"/>
    <w:rsid w:val="5EB3266E"/>
    <w:rsid w:val="5EE21FC6"/>
    <w:rsid w:val="5F020751"/>
    <w:rsid w:val="5F403AD4"/>
    <w:rsid w:val="5FE50959"/>
    <w:rsid w:val="602C06B9"/>
    <w:rsid w:val="60AF1EFE"/>
    <w:rsid w:val="60F70BD0"/>
    <w:rsid w:val="61146848"/>
    <w:rsid w:val="61630BAA"/>
    <w:rsid w:val="62A07BD3"/>
    <w:rsid w:val="62EA6575"/>
    <w:rsid w:val="63CE7BDC"/>
    <w:rsid w:val="63E1404C"/>
    <w:rsid w:val="640C097F"/>
    <w:rsid w:val="64414AEB"/>
    <w:rsid w:val="64A153CF"/>
    <w:rsid w:val="650E377A"/>
    <w:rsid w:val="653A4873"/>
    <w:rsid w:val="6681470E"/>
    <w:rsid w:val="66B71094"/>
    <w:rsid w:val="67655782"/>
    <w:rsid w:val="67D16185"/>
    <w:rsid w:val="67DD1928"/>
    <w:rsid w:val="682F5A0A"/>
    <w:rsid w:val="68A51D30"/>
    <w:rsid w:val="68BC704A"/>
    <w:rsid w:val="693E442C"/>
    <w:rsid w:val="697E571F"/>
    <w:rsid w:val="69DA52E1"/>
    <w:rsid w:val="69FC398E"/>
    <w:rsid w:val="6AA30757"/>
    <w:rsid w:val="6B4078AA"/>
    <w:rsid w:val="6BB36747"/>
    <w:rsid w:val="6C3566C6"/>
    <w:rsid w:val="6C6F5A72"/>
    <w:rsid w:val="6C7A503E"/>
    <w:rsid w:val="6C7E0517"/>
    <w:rsid w:val="6C9661F8"/>
    <w:rsid w:val="6CEA37F0"/>
    <w:rsid w:val="6D5D0FA8"/>
    <w:rsid w:val="6D8617C0"/>
    <w:rsid w:val="6DD14B62"/>
    <w:rsid w:val="6E320A77"/>
    <w:rsid w:val="6E5526AA"/>
    <w:rsid w:val="6F1E7F02"/>
    <w:rsid w:val="70891D8E"/>
    <w:rsid w:val="709548ED"/>
    <w:rsid w:val="70AD70EB"/>
    <w:rsid w:val="70D859B1"/>
    <w:rsid w:val="70E90174"/>
    <w:rsid w:val="70FC6687"/>
    <w:rsid w:val="712E25DE"/>
    <w:rsid w:val="71AA1EB1"/>
    <w:rsid w:val="725503A1"/>
    <w:rsid w:val="72AC0DAF"/>
    <w:rsid w:val="72C35F13"/>
    <w:rsid w:val="74773CC9"/>
    <w:rsid w:val="756A737D"/>
    <w:rsid w:val="757123EB"/>
    <w:rsid w:val="75777601"/>
    <w:rsid w:val="75CF3FC9"/>
    <w:rsid w:val="764D4548"/>
    <w:rsid w:val="77114867"/>
    <w:rsid w:val="7725095F"/>
    <w:rsid w:val="77B70EF4"/>
    <w:rsid w:val="788B6C13"/>
    <w:rsid w:val="78947EDD"/>
    <w:rsid w:val="78B31503"/>
    <w:rsid w:val="79212EAE"/>
    <w:rsid w:val="79605B96"/>
    <w:rsid w:val="79E132BF"/>
    <w:rsid w:val="79E13D52"/>
    <w:rsid w:val="7A5576CA"/>
    <w:rsid w:val="7AC26B95"/>
    <w:rsid w:val="7B08209A"/>
    <w:rsid w:val="7BBD2509"/>
    <w:rsid w:val="7C5F0BC0"/>
    <w:rsid w:val="7D344D95"/>
    <w:rsid w:val="7DA10A6D"/>
    <w:rsid w:val="7DB52379"/>
    <w:rsid w:val="7DBF0B02"/>
    <w:rsid w:val="7E553791"/>
    <w:rsid w:val="7EC86CA9"/>
    <w:rsid w:val="7F4B202A"/>
    <w:rsid w:val="7F7658C7"/>
    <w:rsid w:val="7FA53D6A"/>
    <w:rsid w:val="7FF10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7">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qFormat/>
    <w:uiPriority w:val="0"/>
    <w:rPr>
      <w:rFonts w:ascii="仿宋_GB2312" w:eastAsia="仿宋_GB2312"/>
      <w:sz w:val="32"/>
    </w:rPr>
  </w:style>
  <w:style w:type="paragraph" w:customStyle="1" w:styleId="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Body Text Indent"/>
    <w:basedOn w:val="1"/>
    <w:qFormat/>
    <w:uiPriority w:val="0"/>
    <w:pPr>
      <w:spacing w:line="440" w:lineRule="exact"/>
      <w:ind w:firstLine="6191" w:firstLineChars="1713"/>
    </w:pPr>
    <w:rPr>
      <w:rFonts w:ascii="楷体_GB2312" w:eastAsia="楷体_GB2312"/>
      <w:b/>
      <w:sz w:val="36"/>
      <w:szCs w:val="52"/>
    </w:rPr>
  </w:style>
  <w:style w:type="paragraph" w:styleId="8">
    <w:name w:val="Plain Text"/>
    <w:basedOn w:val="1"/>
    <w:qFormat/>
    <w:uiPriority w:val="0"/>
    <w:rPr>
      <w:rFonts w:ascii="宋体" w:hAnsi="Courier New"/>
    </w:rPr>
  </w:style>
  <w:style w:type="paragraph" w:styleId="9">
    <w:name w:val="Body Text Indent 2"/>
    <w:basedOn w:val="1"/>
    <w:qFormat/>
    <w:uiPriority w:val="0"/>
    <w:pPr>
      <w:spacing w:after="120" w:line="480" w:lineRule="auto"/>
      <w:ind w:left="420" w:leftChars="200"/>
    </w:p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semiHidden/>
    <w:qFormat/>
    <w:uiPriority w:val="99"/>
    <w:rPr>
      <w:rFonts w:cs="Times New Roman"/>
      <w:color w:val="1F4F88"/>
      <w:u w:val="none"/>
    </w:rPr>
  </w:style>
  <w:style w:type="character" w:customStyle="1" w:styleId="20">
    <w:name w:val="font01"/>
    <w:basedOn w:val="17"/>
    <w:qFormat/>
    <w:uiPriority w:val="0"/>
    <w:rPr>
      <w:rFonts w:hint="eastAsia" w:ascii="宋体" w:hAnsi="宋体" w:eastAsia="宋体" w:cs="宋体"/>
      <w:color w:val="000000"/>
      <w:sz w:val="21"/>
      <w:szCs w:val="21"/>
      <w:u w:val="none"/>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6F7C4-77F9-48EA-97DF-DE373446CE36}">
  <ds:schemaRefs/>
</ds:datastoreItem>
</file>

<file path=docProps/app.xml><?xml version="1.0" encoding="utf-8"?>
<Properties xmlns="http://schemas.openxmlformats.org/officeDocument/2006/extended-properties" xmlns:vt="http://schemas.openxmlformats.org/officeDocument/2006/docPropsVTypes">
  <Template>Normal</Template>
  <Pages>30</Pages>
  <Words>6303</Words>
  <Characters>6550</Characters>
  <Lines>156</Lines>
  <Paragraphs>43</Paragraphs>
  <TotalTime>1</TotalTime>
  <ScaleCrop>false</ScaleCrop>
  <LinksUpToDate>false</LinksUpToDate>
  <CharactersWithSpaces>6856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2021-04-03T07:48:00Z</dcterms:created>
  <dc:creator>zjc</dc:creator>
  <cp:lastModifiedBy>李晓斌</cp:lastModifiedBy>
  <cp:lastPrinted>2022-11-21T05:35:00Z</cp:lastPrinted>
  <dcterms:modified xsi:type="dcterms:W3CDTF">2025-11-28T08:53:14Z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6C19260EDBD645B29871A243FCCC8A8C_13</vt:lpwstr>
  </property>
  <property fmtid="{D5CDD505-2E9C-101B-9397-08002B2CF9AE}" pid="4" name="KSOTemplateDocerSaveRecord">
    <vt:lpwstr>eyJoZGlkIjoiODY0NTcxYjI4Y2NjNTJkNmIwYzM2NDk2ZTI0NWYxZjQiLCJ1c2VySWQiOiIxNjcxODY1NzIwIn0=</vt:lpwstr>
  </property>
</Properties>
</file>