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B3CC2">
      <w:pPr>
        <w:rPr>
          <w:rFonts w:ascii="宋体" w:hAnsi="宋体"/>
          <w:sz w:val="30"/>
          <w:szCs w:val="30"/>
        </w:rPr>
      </w:pPr>
    </w:p>
    <w:p w14:paraId="46E56397">
      <w:pPr>
        <w:ind w:right="280"/>
        <w:jc w:val="center"/>
        <w:rPr>
          <w:rFonts w:hint="eastAsia" w:ascii="宋体" w:hAnsi="宋体"/>
          <w:b/>
          <w:bCs/>
          <w:sz w:val="48"/>
          <w:szCs w:val="48"/>
          <w:lang w:val="en-US" w:eastAsia="zh-CN"/>
        </w:rPr>
      </w:pPr>
      <w:bookmarkStart w:id="0" w:name="_Hlk61709647"/>
      <w:bookmarkStart w:id="1" w:name="OLE_LINK2"/>
      <w:r>
        <w:rPr>
          <w:rFonts w:hint="eastAsia" w:ascii="宋体" w:hAnsi="宋体"/>
          <w:b/>
          <w:bCs/>
          <w:sz w:val="48"/>
          <w:szCs w:val="48"/>
          <w:lang w:val="en-US" w:eastAsia="zh-CN"/>
        </w:rPr>
        <w:t>未来科技大厦</w:t>
      </w:r>
    </w:p>
    <w:p w14:paraId="3502D33E">
      <w:pPr>
        <w:ind w:right="280"/>
        <w:jc w:val="center"/>
        <w:rPr>
          <w:rFonts w:ascii="宋体" w:hAnsi="宋体"/>
          <w:b/>
          <w:bCs/>
          <w:sz w:val="48"/>
          <w:szCs w:val="48"/>
        </w:rPr>
      </w:pPr>
      <w:r>
        <w:rPr>
          <w:rFonts w:hint="eastAsia" w:ascii="宋体" w:hAnsi="宋体"/>
          <w:b/>
          <w:bCs/>
          <w:sz w:val="48"/>
          <w:szCs w:val="48"/>
          <w:lang w:val="en-US" w:eastAsia="zh-CN"/>
        </w:rPr>
        <w:t>空调制冷机组专业</w:t>
      </w:r>
      <w:r>
        <w:rPr>
          <w:rFonts w:hint="eastAsia" w:ascii="宋体" w:hAnsi="宋体"/>
          <w:b/>
          <w:bCs/>
          <w:sz w:val="48"/>
          <w:szCs w:val="48"/>
        </w:rPr>
        <w:t>维保项目</w:t>
      </w:r>
      <w:bookmarkEnd w:id="0"/>
      <w:bookmarkEnd w:id="1"/>
    </w:p>
    <w:p w14:paraId="227CDDEF">
      <w:pPr>
        <w:jc w:val="right"/>
        <w:rPr>
          <w:sz w:val="28"/>
          <w:szCs w:val="28"/>
        </w:rPr>
      </w:pPr>
    </w:p>
    <w:p w14:paraId="7DEF8473">
      <w:pPr>
        <w:jc w:val="right"/>
        <w:rPr>
          <w:sz w:val="28"/>
          <w:szCs w:val="28"/>
        </w:rPr>
      </w:pPr>
    </w:p>
    <w:p w14:paraId="1A3E6FDE">
      <w:pPr>
        <w:jc w:val="center"/>
        <w:rPr>
          <w:rFonts w:ascii="黑体" w:hAnsi="宋体" w:eastAsia="黑体"/>
          <w:sz w:val="84"/>
          <w:szCs w:val="84"/>
        </w:rPr>
      </w:pPr>
      <w:r>
        <w:rPr>
          <w:rFonts w:hint="eastAsia" w:ascii="黑体" w:hAnsi="宋体" w:eastAsia="黑体"/>
          <w:sz w:val="84"/>
          <w:szCs w:val="84"/>
        </w:rPr>
        <w:t>招</w:t>
      </w:r>
    </w:p>
    <w:p w14:paraId="0623863C">
      <w:pPr>
        <w:jc w:val="center"/>
        <w:rPr>
          <w:rFonts w:ascii="黑体" w:hAnsi="宋体" w:eastAsia="黑体"/>
          <w:sz w:val="84"/>
          <w:szCs w:val="84"/>
        </w:rPr>
      </w:pPr>
    </w:p>
    <w:p w14:paraId="091F65B6">
      <w:pPr>
        <w:jc w:val="center"/>
        <w:rPr>
          <w:rFonts w:ascii="黑体" w:hAnsi="宋体" w:eastAsia="黑体"/>
          <w:sz w:val="84"/>
          <w:szCs w:val="84"/>
        </w:rPr>
      </w:pPr>
      <w:r>
        <w:rPr>
          <w:rFonts w:hint="eastAsia" w:ascii="黑体" w:hAnsi="宋体" w:eastAsia="黑体"/>
          <w:sz w:val="84"/>
          <w:szCs w:val="84"/>
        </w:rPr>
        <w:t>标</w:t>
      </w:r>
    </w:p>
    <w:p w14:paraId="59E65CFF">
      <w:pPr>
        <w:jc w:val="center"/>
        <w:rPr>
          <w:rFonts w:ascii="黑体" w:hAnsi="宋体" w:eastAsia="黑体"/>
          <w:sz w:val="84"/>
          <w:szCs w:val="84"/>
        </w:rPr>
      </w:pPr>
    </w:p>
    <w:p w14:paraId="71E91810">
      <w:pPr>
        <w:jc w:val="center"/>
        <w:rPr>
          <w:rFonts w:ascii="宋体" w:hAnsi="宋体"/>
          <w:sz w:val="72"/>
          <w:szCs w:val="72"/>
        </w:rPr>
      </w:pPr>
      <w:r>
        <w:rPr>
          <w:rFonts w:hint="eastAsia" w:ascii="黑体" w:hAnsi="宋体" w:eastAsia="黑体"/>
          <w:sz w:val="84"/>
          <w:szCs w:val="84"/>
        </w:rPr>
        <w:t>书</w:t>
      </w:r>
    </w:p>
    <w:p w14:paraId="725ED047">
      <w:pPr>
        <w:jc w:val="center"/>
        <w:rPr>
          <w:rFonts w:ascii="宋体" w:hAnsi="宋体"/>
          <w:sz w:val="48"/>
          <w:szCs w:val="48"/>
        </w:rPr>
      </w:pPr>
    </w:p>
    <w:p w14:paraId="782A46CB">
      <w:pPr>
        <w:jc w:val="center"/>
        <w:rPr>
          <w:rFonts w:ascii="宋体" w:hAnsi="宋体"/>
          <w:sz w:val="28"/>
          <w:szCs w:val="28"/>
        </w:rPr>
      </w:pPr>
    </w:p>
    <w:p w14:paraId="7935FA86">
      <w:pPr>
        <w:jc w:val="center"/>
        <w:rPr>
          <w:rFonts w:ascii="宋体" w:hAnsi="宋体"/>
          <w:sz w:val="28"/>
          <w:szCs w:val="28"/>
          <w:u w:val="single"/>
        </w:rPr>
      </w:pPr>
    </w:p>
    <w:p w14:paraId="72213942">
      <w:pPr>
        <w:jc w:val="center"/>
        <w:rPr>
          <w:rFonts w:hint="eastAsia" w:ascii="微软雅黑" w:hAnsi="微软雅黑" w:eastAsia="微软雅黑"/>
          <w:color w:val="000000"/>
          <w:sz w:val="27"/>
          <w:szCs w:val="27"/>
          <w:lang w:val="en-US" w:eastAsia="zh-CN"/>
        </w:rPr>
      </w:pPr>
      <w:r>
        <w:rPr>
          <w:rFonts w:hint="eastAsia" w:ascii="微软雅黑" w:hAnsi="微软雅黑" w:eastAsia="微软雅黑"/>
          <w:color w:val="000000"/>
          <w:sz w:val="27"/>
          <w:szCs w:val="27"/>
        </w:rPr>
        <w:t>招 标 人：中国重汽集团</w:t>
      </w:r>
      <w:r>
        <w:rPr>
          <w:rFonts w:hint="eastAsia" w:ascii="微软雅黑" w:hAnsi="微软雅黑" w:eastAsia="微软雅黑"/>
          <w:color w:val="000000"/>
          <w:sz w:val="27"/>
          <w:szCs w:val="27"/>
          <w:lang w:val="en-US" w:eastAsia="zh-CN"/>
        </w:rPr>
        <w:t>济南动力有限公司</w:t>
      </w:r>
    </w:p>
    <w:p w14:paraId="29EB6608">
      <w:pPr>
        <w:jc w:val="center"/>
        <w:rPr>
          <w:rFonts w:hint="default" w:ascii="微软雅黑" w:hAnsi="微软雅黑" w:eastAsia="微软雅黑"/>
          <w:color w:val="000000"/>
          <w:sz w:val="27"/>
          <w:szCs w:val="27"/>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微软雅黑" w:hAnsi="微软雅黑" w:eastAsia="微软雅黑"/>
          <w:color w:val="000000"/>
          <w:sz w:val="27"/>
          <w:szCs w:val="27"/>
          <w:lang w:eastAsia="zh-CN"/>
        </w:rPr>
        <w:t>202</w:t>
      </w:r>
      <w:r>
        <w:rPr>
          <w:rFonts w:hint="eastAsia" w:ascii="微软雅黑" w:hAnsi="微软雅黑" w:eastAsia="微软雅黑"/>
          <w:color w:val="000000"/>
          <w:sz w:val="27"/>
          <w:szCs w:val="27"/>
          <w:lang w:val="en-US" w:eastAsia="zh-CN"/>
        </w:rPr>
        <w:t>5</w:t>
      </w:r>
      <w:r>
        <w:rPr>
          <w:rFonts w:hint="eastAsia" w:ascii="微软雅黑" w:hAnsi="微软雅黑" w:eastAsia="微软雅黑"/>
          <w:color w:val="000000"/>
          <w:sz w:val="27"/>
          <w:szCs w:val="27"/>
        </w:rPr>
        <w:t>年</w:t>
      </w:r>
      <w:r>
        <w:rPr>
          <w:rFonts w:hint="eastAsia" w:ascii="微软雅黑" w:hAnsi="微软雅黑" w:eastAsia="微软雅黑"/>
          <w:color w:val="000000"/>
          <w:sz w:val="27"/>
          <w:szCs w:val="27"/>
          <w:lang w:val="en-US" w:eastAsia="zh-CN"/>
        </w:rPr>
        <w:t>7月</w:t>
      </w:r>
    </w:p>
    <w:p w14:paraId="2B54CD37">
      <w:pPr>
        <w:pStyle w:val="12"/>
        <w:spacing w:line="360" w:lineRule="auto"/>
        <w:jc w:val="center"/>
        <w:outlineLvl w:val="0"/>
        <w:rPr>
          <w:rFonts w:ascii="黑体" w:eastAsia="黑体"/>
          <w:b/>
          <w:bCs/>
          <w:sz w:val="36"/>
          <w:szCs w:val="36"/>
        </w:rPr>
      </w:pPr>
      <w:bookmarkStart w:id="2" w:name="_Toc37685730"/>
      <w:r>
        <w:rPr>
          <w:rFonts w:hint="eastAsia" w:ascii="黑体" w:eastAsia="黑体"/>
          <w:b/>
          <w:bCs/>
          <w:sz w:val="36"/>
          <w:szCs w:val="36"/>
        </w:rPr>
        <w:t>第一章  招标公告</w:t>
      </w:r>
      <w:bookmarkEnd w:id="2"/>
    </w:p>
    <w:p w14:paraId="40D677C1">
      <w:pPr>
        <w:pStyle w:val="12"/>
        <w:numPr>
          <w:ilvl w:val="0"/>
          <w:numId w:val="1"/>
        </w:numPr>
        <w:spacing w:line="360" w:lineRule="auto"/>
        <w:rPr>
          <w:rFonts w:ascii="黑体" w:eastAsia="黑体"/>
          <w:b/>
          <w:bCs/>
          <w:sz w:val="28"/>
        </w:rPr>
      </w:pPr>
      <w:r>
        <w:rPr>
          <w:rFonts w:hint="eastAsia" w:ascii="黑体" w:eastAsia="黑体"/>
          <w:b/>
          <w:bCs/>
          <w:sz w:val="28"/>
        </w:rPr>
        <w:t>项目名称</w:t>
      </w:r>
    </w:p>
    <w:p w14:paraId="4842828D">
      <w:pPr>
        <w:ind w:firstLine="420" w:firstLineChars="200"/>
        <w:rPr>
          <w:rFonts w:hint="eastAsia" w:ascii="宋体" w:hAnsi="宋体" w:eastAsia="宋体"/>
          <w:sz w:val="48"/>
          <w:szCs w:val="48"/>
          <w:lang w:eastAsia="zh-CN"/>
        </w:rPr>
      </w:pPr>
      <w:r>
        <w:rPr>
          <w:rFonts w:hint="eastAsia"/>
        </w:rPr>
        <w:t>项目名称：</w:t>
      </w:r>
      <w:bookmarkStart w:id="3" w:name="OLE_LINK1"/>
      <w:r>
        <w:rPr>
          <w:rFonts w:hint="eastAsia" w:ascii="宋体" w:hAnsi="宋体" w:eastAsia="宋体" w:cs="宋体"/>
          <w:b w:val="0"/>
          <w:bCs w:val="0"/>
          <w:sz w:val="21"/>
          <w:szCs w:val="21"/>
        </w:rPr>
        <w:t>未来科技大厦</w:t>
      </w:r>
      <w:r>
        <w:rPr>
          <w:rFonts w:hint="eastAsia" w:ascii="宋体" w:hAnsi="宋体" w:cs="宋体"/>
          <w:b w:val="0"/>
          <w:bCs w:val="0"/>
          <w:sz w:val="21"/>
          <w:szCs w:val="21"/>
          <w:lang w:val="en-US" w:eastAsia="zh-CN"/>
        </w:rPr>
        <w:t>空调制冷</w:t>
      </w:r>
      <w:r>
        <w:rPr>
          <w:rFonts w:hint="eastAsia" w:ascii="宋体" w:hAnsi="宋体" w:eastAsia="宋体" w:cs="宋体"/>
          <w:b w:val="0"/>
          <w:bCs w:val="0"/>
          <w:sz w:val="21"/>
          <w:szCs w:val="21"/>
        </w:rPr>
        <w:t>机组专业维保项目</w:t>
      </w:r>
    </w:p>
    <w:bookmarkEnd w:id="3"/>
    <w:p w14:paraId="2CDD51ED">
      <w:pPr>
        <w:pStyle w:val="12"/>
        <w:numPr>
          <w:ilvl w:val="0"/>
          <w:numId w:val="1"/>
        </w:numPr>
        <w:spacing w:line="360" w:lineRule="auto"/>
        <w:rPr>
          <w:rFonts w:ascii="黑体" w:eastAsia="黑体"/>
          <w:b/>
          <w:bCs/>
          <w:sz w:val="28"/>
        </w:rPr>
      </w:pPr>
      <w:r>
        <w:rPr>
          <w:rFonts w:hint="eastAsia" w:ascii="黑体" w:eastAsia="黑体"/>
          <w:b/>
          <w:bCs/>
          <w:sz w:val="28"/>
        </w:rPr>
        <w:t>招标内容</w:t>
      </w:r>
    </w:p>
    <w:p w14:paraId="1B6D7504">
      <w:pPr>
        <w:pStyle w:val="12"/>
        <w:spacing w:line="360" w:lineRule="auto"/>
        <w:ind w:firstLine="420" w:firstLineChars="200"/>
      </w:pPr>
      <w:r>
        <w:rPr>
          <w:rFonts w:hint="eastAsia"/>
        </w:rPr>
        <w:t>招标内容：</w:t>
      </w:r>
      <w:r>
        <w:rPr>
          <w:rFonts w:hint="eastAsia"/>
          <w:lang w:val="en-US" w:eastAsia="zh-CN"/>
        </w:rPr>
        <w:t>未来科技大厦</w:t>
      </w:r>
      <w:r>
        <w:rPr>
          <w:rFonts w:hint="eastAsia" w:ascii="宋体" w:hAnsi="宋体" w:eastAsia="宋体" w:cs="宋体"/>
          <w:color w:val="000000"/>
          <w:kern w:val="0"/>
          <w:sz w:val="21"/>
          <w:szCs w:val="21"/>
          <w:lang w:bidi="ar"/>
        </w:rPr>
        <w:t>进行机组专业安全检测</w:t>
      </w:r>
      <w:r>
        <w:rPr>
          <w:rFonts w:hint="eastAsia" w:hAnsi="宋体" w:cs="宋体"/>
          <w:color w:val="000000"/>
          <w:kern w:val="0"/>
          <w:sz w:val="21"/>
          <w:szCs w:val="21"/>
          <w:lang w:eastAsia="zh-CN" w:bidi="ar"/>
        </w:rPr>
        <w:t>，</w:t>
      </w:r>
      <w:r>
        <w:rPr>
          <w:rFonts w:hint="eastAsia" w:hAnsi="宋体" w:cs="宋体"/>
          <w:color w:val="000000"/>
          <w:kern w:val="0"/>
          <w:sz w:val="21"/>
          <w:szCs w:val="21"/>
          <w:lang w:val="en-US" w:eastAsia="zh-CN" w:bidi="ar"/>
        </w:rPr>
        <w:t>专业机组维保</w:t>
      </w:r>
      <w:r>
        <w:rPr>
          <w:rFonts w:hint="eastAsia" w:ascii="宋体" w:hAnsi="宋体" w:eastAsia="宋体" w:cs="宋体"/>
          <w:color w:val="000000"/>
          <w:kern w:val="0"/>
          <w:sz w:val="21"/>
          <w:szCs w:val="21"/>
          <w:lang w:bidi="ar"/>
        </w:rPr>
        <w:t>，</w:t>
      </w:r>
      <w:r>
        <w:rPr>
          <w:rFonts w:hint="eastAsia" w:hAnsi="宋体" w:cs="宋体"/>
          <w:color w:val="000000"/>
          <w:kern w:val="0"/>
          <w:sz w:val="21"/>
          <w:szCs w:val="21"/>
          <w:lang w:val="en-US" w:eastAsia="zh-CN" w:bidi="ar"/>
        </w:rPr>
        <w:t>并</w:t>
      </w:r>
      <w:r>
        <w:rPr>
          <w:rFonts w:hint="eastAsia" w:ascii="宋体" w:hAnsi="宋体" w:eastAsia="宋体" w:cs="宋体"/>
          <w:color w:val="000000"/>
          <w:kern w:val="0"/>
          <w:sz w:val="21"/>
          <w:szCs w:val="21"/>
          <w:lang w:bidi="ar"/>
        </w:rPr>
        <w:t>根据各机组</w:t>
      </w:r>
      <w:r>
        <w:rPr>
          <w:rFonts w:hint="eastAsia" w:hAnsi="宋体" w:cs="宋体"/>
          <w:color w:val="000000"/>
          <w:kern w:val="0"/>
          <w:sz w:val="21"/>
          <w:szCs w:val="21"/>
          <w:lang w:val="en-US" w:eastAsia="zh-CN" w:bidi="ar"/>
        </w:rPr>
        <w:t>实际</w:t>
      </w:r>
      <w:r>
        <w:rPr>
          <w:rFonts w:hint="eastAsia" w:ascii="宋体" w:hAnsi="宋体" w:eastAsia="宋体" w:cs="宋体"/>
          <w:color w:val="000000"/>
          <w:kern w:val="0"/>
          <w:sz w:val="21"/>
          <w:szCs w:val="21"/>
          <w:lang w:bidi="ar"/>
        </w:rPr>
        <w:t>使用时长逐步开展更换冷冻油，油过滤器，干燥过滤器等工作，以确保机组正常运行</w:t>
      </w:r>
      <w:r>
        <w:rPr>
          <w:rFonts w:hint="eastAsia" w:ascii="宋体" w:hAnsi="宋体" w:eastAsia="宋体" w:cs="宋体"/>
          <w:sz w:val="21"/>
          <w:szCs w:val="21"/>
        </w:rPr>
        <w:t>。</w:t>
      </w:r>
    </w:p>
    <w:p w14:paraId="12A1856F">
      <w:pPr>
        <w:pStyle w:val="12"/>
        <w:numPr>
          <w:ilvl w:val="0"/>
          <w:numId w:val="1"/>
        </w:numPr>
        <w:spacing w:line="360" w:lineRule="auto"/>
        <w:rPr>
          <w:rFonts w:ascii="黑体" w:eastAsia="黑体"/>
          <w:b/>
          <w:bCs/>
          <w:sz w:val="28"/>
        </w:rPr>
      </w:pPr>
      <w:r>
        <w:rPr>
          <w:rFonts w:hint="eastAsia" w:ascii="黑体" w:eastAsia="黑体"/>
          <w:b/>
          <w:bCs/>
          <w:sz w:val="28"/>
        </w:rPr>
        <w:t>招标形式</w:t>
      </w:r>
    </w:p>
    <w:p w14:paraId="07459ACC">
      <w:pPr>
        <w:pStyle w:val="12"/>
        <w:spacing w:line="360" w:lineRule="auto"/>
        <w:ind w:firstLine="420" w:firstLineChars="200"/>
      </w:pPr>
      <w:r>
        <w:rPr>
          <w:rFonts w:hint="eastAsia"/>
        </w:rPr>
        <w:t>招标形式：</w:t>
      </w:r>
      <w:r>
        <w:rPr>
          <w:rFonts w:hint="eastAsia"/>
          <w:lang w:val="en-US" w:eastAsia="zh-CN"/>
        </w:rPr>
        <w:t>公开招标</w:t>
      </w:r>
      <w:r>
        <w:rPr>
          <w:rFonts w:hint="eastAsia"/>
        </w:rPr>
        <w:t>。</w:t>
      </w:r>
    </w:p>
    <w:p w14:paraId="2AD84E08">
      <w:pPr>
        <w:pStyle w:val="12"/>
        <w:numPr>
          <w:ilvl w:val="0"/>
          <w:numId w:val="1"/>
        </w:numPr>
        <w:spacing w:line="360" w:lineRule="auto"/>
        <w:rPr>
          <w:rFonts w:ascii="黑体" w:eastAsia="黑体"/>
          <w:b/>
          <w:bCs/>
          <w:sz w:val="28"/>
        </w:rPr>
      </w:pPr>
      <w:r>
        <w:rPr>
          <w:rFonts w:hint="eastAsia" w:ascii="黑体" w:eastAsia="黑体"/>
          <w:b/>
          <w:bCs/>
          <w:sz w:val="28"/>
        </w:rPr>
        <w:t>议程安排</w:t>
      </w:r>
    </w:p>
    <w:p w14:paraId="744769E2">
      <w:pPr>
        <w:pStyle w:val="12"/>
        <w:numPr>
          <w:ilvl w:val="255"/>
          <w:numId w:val="0"/>
        </w:numPr>
        <w:spacing w:line="360" w:lineRule="auto"/>
        <w:ind w:left="420"/>
      </w:pPr>
      <w:r>
        <w:rPr>
          <w:rFonts w:hint="eastAsia"/>
        </w:rPr>
        <w:t>1.公告时间：</w:t>
      </w:r>
      <w:r>
        <w:rPr>
          <w:rFonts w:hint="eastAsia"/>
          <w:lang w:eastAsia="zh-CN"/>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w:t>
      </w:r>
    </w:p>
    <w:p w14:paraId="5E009B34">
      <w:pPr>
        <w:pStyle w:val="12"/>
        <w:numPr>
          <w:ilvl w:val="255"/>
          <w:numId w:val="0"/>
        </w:numPr>
        <w:spacing w:line="360" w:lineRule="auto"/>
        <w:ind w:left="420"/>
      </w:pPr>
      <w:r>
        <w:rPr>
          <w:rFonts w:hint="eastAsia"/>
          <w:lang w:val="en-US" w:eastAsia="zh-CN"/>
        </w:rPr>
        <w:t>2</w:t>
      </w:r>
      <w:r>
        <w:rPr>
          <w:rFonts w:hint="eastAsia"/>
        </w:rPr>
        <w:t>.开标时间：</w:t>
      </w:r>
      <w:r>
        <w:rPr>
          <w:rFonts w:hint="eastAsia"/>
          <w:highlight w:val="yellow"/>
          <w:lang w:eastAsia="zh-CN"/>
        </w:rPr>
        <w:t>202</w:t>
      </w:r>
      <w:r>
        <w:rPr>
          <w:rFonts w:hint="eastAsia"/>
          <w:highlight w:val="yellow"/>
          <w:lang w:val="en-US" w:eastAsia="zh-CN"/>
        </w:rPr>
        <w:t>5</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20</w:t>
      </w:r>
      <w:r>
        <w:rPr>
          <w:rFonts w:hint="eastAsia"/>
          <w:highlight w:val="yellow"/>
        </w:rPr>
        <w:t>日上午9点开标</w:t>
      </w:r>
      <w:r>
        <w:rPr>
          <w:rFonts w:hint="eastAsia"/>
        </w:rPr>
        <w:t>，时间一天。（若有变化另行通知）</w:t>
      </w:r>
    </w:p>
    <w:p w14:paraId="1CA9B6D5">
      <w:pPr>
        <w:pStyle w:val="12"/>
        <w:spacing w:line="360" w:lineRule="auto"/>
        <w:ind w:left="840" w:leftChars="200" w:hanging="420" w:hangingChars="200"/>
      </w:pPr>
      <w:r>
        <w:rPr>
          <w:rFonts w:hint="eastAsia"/>
          <w:lang w:val="en-US" w:eastAsia="zh-CN"/>
        </w:rPr>
        <w:t>3</w:t>
      </w:r>
      <w:r>
        <w:rPr>
          <w:rFonts w:hint="eastAsia"/>
        </w:rPr>
        <w:t>.投标地点：</w:t>
      </w:r>
      <w:r>
        <w:rPr>
          <w:rFonts w:hint="eastAsia"/>
          <w:lang w:val="en-US" w:eastAsia="zh-CN"/>
        </w:rPr>
        <w:t>未来科技大厦301会议室</w:t>
      </w:r>
      <w:r>
        <w:rPr>
          <w:rFonts w:hint="eastAsia"/>
        </w:rPr>
        <w:t>（若有变化另行通知）</w:t>
      </w:r>
    </w:p>
    <w:p w14:paraId="108D77CB">
      <w:pPr>
        <w:pStyle w:val="12"/>
        <w:spacing w:line="360" w:lineRule="auto"/>
        <w:ind w:left="840" w:leftChars="200" w:hanging="420" w:hangingChars="200"/>
        <w:rPr>
          <w:rFonts w:hint="default" w:eastAsia="宋体"/>
          <w:lang w:val="en-US" w:eastAsia="zh-CN"/>
        </w:rPr>
      </w:pPr>
      <w:r>
        <w:rPr>
          <w:rFonts w:hint="eastAsia"/>
          <w:lang w:val="en-US" w:eastAsia="zh-CN"/>
        </w:rPr>
        <w:t>4</w:t>
      </w:r>
      <w:r>
        <w:rPr>
          <w:rFonts w:hint="eastAsia"/>
        </w:rPr>
        <w:t>.报名及投标招标事宜联系人：</w:t>
      </w:r>
      <w:r>
        <w:rPr>
          <w:rFonts w:hint="eastAsia"/>
          <w:lang w:val="en-US" w:eastAsia="zh-CN"/>
        </w:rPr>
        <w:t>云鲁庆17860608070</w:t>
      </w:r>
    </w:p>
    <w:p w14:paraId="613C9175">
      <w:pPr>
        <w:pStyle w:val="12"/>
        <w:spacing w:line="360" w:lineRule="auto"/>
        <w:rPr>
          <w:rFonts w:ascii="黑体" w:eastAsia="黑体"/>
          <w:b/>
          <w:bCs/>
          <w:sz w:val="28"/>
        </w:rPr>
      </w:pPr>
      <w:r>
        <w:rPr>
          <w:rFonts w:hint="eastAsia" w:ascii="黑体" w:eastAsia="黑体"/>
          <w:b/>
          <w:bCs/>
          <w:sz w:val="28"/>
        </w:rPr>
        <w:t>五、报名方式</w:t>
      </w:r>
    </w:p>
    <w:p w14:paraId="6CCBBCF2">
      <w:pPr>
        <w:pStyle w:val="12"/>
        <w:spacing w:line="360" w:lineRule="auto"/>
        <w:ind w:firstLine="405"/>
      </w:pPr>
      <w:r>
        <w:rPr>
          <w:rFonts w:hint="eastAsia"/>
        </w:rPr>
        <w:t>1.时间：</w:t>
      </w:r>
      <w:r>
        <w:rPr>
          <w:rFonts w:hint="eastAsia"/>
          <w:highlight w:val="yellow"/>
          <w:lang w:eastAsia="zh-CN"/>
        </w:rPr>
        <w:t>202</w:t>
      </w:r>
      <w:r>
        <w:rPr>
          <w:rFonts w:hint="eastAsia"/>
          <w:highlight w:val="yellow"/>
          <w:lang w:val="en-US" w:eastAsia="zh-CN"/>
        </w:rPr>
        <w:t>5</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17</w:t>
      </w:r>
      <w:r>
        <w:rPr>
          <w:rFonts w:hint="eastAsia"/>
          <w:highlight w:val="yellow"/>
        </w:rPr>
        <w:t>日1</w:t>
      </w:r>
      <w:r>
        <w:rPr>
          <w:rFonts w:hint="eastAsia"/>
          <w:highlight w:val="yellow"/>
          <w:lang w:val="en-US" w:eastAsia="zh-CN"/>
        </w:rPr>
        <w:t>7</w:t>
      </w:r>
      <w:r>
        <w:rPr>
          <w:rFonts w:hint="eastAsia"/>
          <w:highlight w:val="yellow"/>
        </w:rPr>
        <w:t>：00点前。</w:t>
      </w:r>
    </w:p>
    <w:p w14:paraId="70197DDE">
      <w:pPr>
        <w:pStyle w:val="12"/>
        <w:spacing w:line="360" w:lineRule="auto"/>
        <w:ind w:firstLine="405"/>
        <w:rPr>
          <w:rFonts w:hint="eastAsia"/>
        </w:rPr>
      </w:pPr>
      <w:r>
        <w:rPr>
          <w:rFonts w:hint="eastAsia"/>
        </w:rPr>
        <w:t>2.</w:t>
      </w:r>
      <w:r>
        <w:rPr>
          <w:rFonts w:hint="eastAsia"/>
          <w:lang w:val="en-US" w:eastAsia="zh-CN"/>
        </w:rPr>
        <w:t>方</w:t>
      </w:r>
      <w:r>
        <w:rPr>
          <w:rFonts w:hint="eastAsia"/>
        </w:rPr>
        <w:t>式：</w:t>
      </w:r>
      <w:r>
        <w:rPr>
          <w:rFonts w:hint="eastAsia"/>
          <w:lang w:val="en-US" w:eastAsia="zh-CN"/>
        </w:rPr>
        <w:t>投</w:t>
      </w:r>
      <w:r>
        <w:rPr>
          <w:rFonts w:hint="eastAsia"/>
        </w:rPr>
        <w:t>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p>
    <w:p w14:paraId="7FA4DA6D">
      <w:pPr>
        <w:pStyle w:val="12"/>
        <w:spacing w:line="360" w:lineRule="auto"/>
        <w:ind w:firstLine="405"/>
        <w:rPr>
          <w:rFonts w:hint="eastAsia"/>
        </w:rPr>
      </w:pPr>
      <w:r>
        <w:rPr>
          <w:rStyle w:val="28"/>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7C3BDF31">
      <w:pPr>
        <w:pStyle w:val="12"/>
        <w:spacing w:line="360" w:lineRule="auto"/>
        <w:rPr>
          <w:rFonts w:ascii="黑体" w:eastAsia="黑体"/>
          <w:b/>
          <w:bCs/>
          <w:sz w:val="28"/>
        </w:rPr>
      </w:pPr>
      <w:r>
        <w:rPr>
          <w:rFonts w:hint="eastAsia" w:ascii="黑体" w:eastAsia="黑体"/>
          <w:b/>
          <w:bCs/>
          <w:sz w:val="28"/>
        </w:rPr>
        <w:t>六、投标须知</w:t>
      </w:r>
    </w:p>
    <w:p w14:paraId="3E7B650B">
      <w:pPr>
        <w:pStyle w:val="12"/>
        <w:spacing w:line="360" w:lineRule="auto"/>
        <w:ind w:firstLine="422" w:firstLineChars="200"/>
        <w:rPr>
          <w:b/>
        </w:rPr>
      </w:pPr>
      <w:r>
        <w:rPr>
          <w:rFonts w:hint="eastAsia"/>
          <w:b/>
        </w:rPr>
        <w:t>1.合格投标人：</w:t>
      </w:r>
    </w:p>
    <w:p w14:paraId="2BF3452D">
      <w:pPr>
        <w:pStyle w:val="12"/>
        <w:spacing w:line="360" w:lineRule="auto"/>
        <w:ind w:firstLine="420" w:firstLineChars="200"/>
        <w:rPr>
          <w:b/>
        </w:rPr>
      </w:pPr>
      <w:r>
        <w:rPr>
          <w:rFonts w:hint="eastAsia"/>
          <w:lang w:val="en-US" w:eastAsia="zh-CN"/>
        </w:rPr>
        <w:t>1.1</w:t>
      </w:r>
      <w:r>
        <w:rPr>
          <w:rFonts w:hint="eastAsia"/>
        </w:rPr>
        <w:t>投标人须遵守《中华人民共和国招标投标法》、《中华人民共和国民法典》及其它有关的法律和法规；为中华人民共和国境内注册的具有</w:t>
      </w:r>
      <w:r>
        <w:rPr>
          <w:rFonts w:hint="eastAsia"/>
          <w:lang w:val="en-US" w:eastAsia="zh-CN"/>
        </w:rPr>
        <w:t>经营资格</w:t>
      </w:r>
      <w:r>
        <w:rPr>
          <w:rFonts w:hint="eastAsia"/>
        </w:rPr>
        <w:t>；</w:t>
      </w:r>
    </w:p>
    <w:p w14:paraId="605665E1">
      <w:pPr>
        <w:keepNext w:val="0"/>
        <w:keepLines w:val="0"/>
        <w:pageBreakBefore w:val="0"/>
        <w:widowControl w:val="0"/>
        <w:kinsoku/>
        <w:wordWrap/>
        <w:overflowPunct/>
        <w:topLinePunct w:val="0"/>
        <w:autoSpaceDE/>
        <w:autoSpaceDN/>
        <w:bidi w:val="0"/>
        <w:adjustRightInd/>
        <w:snapToGrid/>
        <w:spacing w:line="360" w:lineRule="auto"/>
        <w:ind w:left="526" w:leftChars="100" w:hanging="316" w:hangingChars="150"/>
        <w:textAlignment w:val="auto"/>
        <w:rPr>
          <w:rFonts w:hint="eastAsia" w:eastAsia="宋体"/>
          <w:b/>
          <w:bCs/>
          <w:sz w:val="21"/>
          <w:szCs w:val="21"/>
          <w:highlight w:val="yellow"/>
          <w:lang w:val="en-US" w:eastAsia="zh-CN"/>
        </w:rPr>
      </w:pPr>
      <w:r>
        <w:rPr>
          <w:rFonts w:hint="eastAsia"/>
          <w:b/>
          <w:bCs/>
        </w:rPr>
        <w:t>*</w:t>
      </w:r>
      <w:r>
        <w:rPr>
          <w:rFonts w:hint="eastAsia"/>
          <w:b/>
          <w:bCs/>
          <w:lang w:val="en-US" w:eastAsia="zh-CN"/>
        </w:rPr>
        <w:t>1.2</w:t>
      </w:r>
      <w:r>
        <w:rPr>
          <w:rFonts w:hint="eastAsia"/>
          <w:b/>
          <w:bCs/>
        </w:rPr>
        <w:t>公司成立三年以上（以营业执照成立日期到开标当日满三年为准）</w:t>
      </w:r>
      <w:r>
        <w:rPr>
          <w:rFonts w:hint="eastAsia"/>
          <w:b/>
          <w:bCs/>
          <w:sz w:val="24"/>
        </w:rPr>
        <w:t>；</w:t>
      </w:r>
      <w:r>
        <w:rPr>
          <w:rFonts w:hint="eastAsia"/>
          <w:b/>
          <w:bCs/>
          <w:highlight w:val="yellow"/>
        </w:rPr>
        <w:t>经营范围</w:t>
      </w:r>
      <w:r>
        <w:rPr>
          <w:rFonts w:hint="eastAsia" w:ascii="宋体" w:hAnsi="宋体"/>
          <w:sz w:val="21"/>
          <w:szCs w:val="21"/>
          <w:highlight w:val="yellow"/>
        </w:rPr>
        <w:t>应包含中央空调、制冷设备及配件的销售、安装、维修、技术服务等服务内容</w:t>
      </w:r>
      <w:r>
        <w:rPr>
          <w:rFonts w:hint="eastAsia" w:ascii="宋体" w:hAnsi="宋体"/>
          <w:sz w:val="21"/>
          <w:szCs w:val="21"/>
          <w:highlight w:val="yellow"/>
          <w:lang w:eastAsia="zh-CN"/>
        </w:rPr>
        <w:t>；</w:t>
      </w:r>
      <w:r>
        <w:rPr>
          <w:rFonts w:hint="eastAsia" w:ascii="宋体" w:hAnsi="宋体"/>
          <w:sz w:val="21"/>
          <w:szCs w:val="21"/>
          <w:highlight w:val="yellow"/>
          <w:lang w:val="en-US" w:eastAsia="zh-CN"/>
        </w:rPr>
        <w:t>并具备中国制冷空调工业协会颁发的中国制冷空调行业维修安装企业能力等级证书（A类3级及以上资质）。</w:t>
      </w:r>
      <w:bookmarkStart w:id="6" w:name="_GoBack"/>
      <w:bookmarkEnd w:id="6"/>
    </w:p>
    <w:p w14:paraId="04B4073D">
      <w:pPr>
        <w:pStyle w:val="12"/>
        <w:spacing w:line="360" w:lineRule="auto"/>
        <w:ind w:firstLine="282" w:firstLineChars="134"/>
        <w:rPr>
          <w:b/>
          <w:bCs/>
        </w:rPr>
      </w:pPr>
      <w:r>
        <w:rPr>
          <w:rFonts w:hint="eastAsia"/>
          <w:b/>
          <w:bCs/>
        </w:rPr>
        <w:t>*</w:t>
      </w:r>
      <w:r>
        <w:rPr>
          <w:rFonts w:hint="eastAsia"/>
          <w:b/>
          <w:bCs/>
          <w:lang w:val="en-US" w:eastAsia="zh-CN"/>
        </w:rPr>
        <w:t>1.3</w:t>
      </w:r>
      <w:r>
        <w:rPr>
          <w:rFonts w:hint="eastAsia"/>
          <w:b/>
          <w:bCs/>
        </w:rPr>
        <w:t>投标人须提供具有统一社会信用代码的新版营业执照副本原件或复印件（加盖公章）；</w:t>
      </w:r>
    </w:p>
    <w:p w14:paraId="657BED9F">
      <w:pPr>
        <w:pStyle w:val="12"/>
        <w:spacing w:line="360" w:lineRule="auto"/>
        <w:ind w:firstLine="420" w:firstLineChars="200"/>
        <w:rPr>
          <w:b/>
        </w:rPr>
      </w:pPr>
      <w:r>
        <w:rPr>
          <w:rFonts w:hint="eastAsia"/>
          <w:lang w:val="en-US" w:eastAsia="zh-CN"/>
        </w:rPr>
        <w:t>1.4</w:t>
      </w:r>
      <w:r>
        <w:rPr>
          <w:rFonts w:hint="eastAsia"/>
        </w:rPr>
        <w:t>具有良好的商业信誉，在国家企业信用信息公示系统中无与项目有关的行政处罚、列入经营异常名录和列入严重违法失信企业名单（黑名单）信息或上述信息已被移除。</w:t>
      </w:r>
    </w:p>
    <w:p w14:paraId="3A994DDC">
      <w:pPr>
        <w:pStyle w:val="12"/>
        <w:spacing w:line="360" w:lineRule="auto"/>
        <w:ind w:firstLine="420" w:firstLineChars="200"/>
      </w:pPr>
      <w:r>
        <w:rPr>
          <w:rFonts w:hint="eastAsia"/>
          <w:lang w:val="en-US" w:eastAsia="zh-CN"/>
        </w:rPr>
        <w:t>1.5</w:t>
      </w:r>
      <w:r>
        <w:rPr>
          <w:rFonts w:hint="eastAsia"/>
        </w:rPr>
        <w:t>投标人近三年内在经营活动中无与本项目有关的违法及重大违规情况。</w:t>
      </w:r>
    </w:p>
    <w:p w14:paraId="04FF741A">
      <w:pPr>
        <w:pStyle w:val="12"/>
        <w:spacing w:line="360" w:lineRule="auto"/>
        <w:ind w:firstLine="420" w:firstLineChars="200"/>
      </w:pPr>
      <w:r>
        <w:rPr>
          <w:rFonts w:hint="eastAsia"/>
          <w:lang w:val="en-US" w:eastAsia="zh-CN"/>
        </w:rPr>
        <w:t>1.6</w:t>
      </w:r>
      <w:r>
        <w:rPr>
          <w:rFonts w:hint="eastAsia"/>
        </w:rPr>
        <w:t>具有健全的财务会计制度，财务状况和市场行为良好。没有处于被有权机关吊销营业执照、吊销资质、停业整顿、取消投标资格以及财产被接管、冻结或进入破产程序等。</w:t>
      </w:r>
    </w:p>
    <w:p w14:paraId="299AC925">
      <w:pPr>
        <w:pStyle w:val="12"/>
        <w:spacing w:line="360" w:lineRule="auto"/>
        <w:ind w:firstLine="420" w:firstLineChars="200"/>
      </w:pPr>
      <w:r>
        <w:rPr>
          <w:rFonts w:hint="eastAsia"/>
          <w:lang w:val="en-US" w:eastAsia="zh-CN"/>
        </w:rPr>
        <w:t>1.7</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3472B20F">
      <w:pPr>
        <w:pStyle w:val="12"/>
        <w:spacing w:line="360" w:lineRule="auto"/>
        <w:ind w:firstLine="316" w:firstLineChars="150"/>
        <w:rPr>
          <w:rFonts w:hint="eastAsia" w:ascii="宋体" w:hAnsi="Courier New" w:eastAsia="宋体" w:cs="Times New Roman"/>
          <w:b/>
          <w:bCs/>
          <w:kern w:val="2"/>
          <w:sz w:val="21"/>
          <w:lang w:val="en-US" w:eastAsia="zh-CN" w:bidi="ar-SA"/>
        </w:rPr>
      </w:pPr>
      <w:r>
        <w:rPr>
          <w:rFonts w:hint="eastAsia" w:hAnsi="Times New Roman"/>
          <w:b/>
          <w:bCs/>
        </w:rPr>
        <w:t>*</w:t>
      </w:r>
      <w:r>
        <w:rPr>
          <w:rFonts w:hint="eastAsia" w:hAnsi="Times New Roman"/>
          <w:b/>
          <w:bCs/>
          <w:lang w:val="en-US" w:eastAsia="zh-CN"/>
        </w:rPr>
        <w:t>1.8</w:t>
      </w:r>
      <w:r>
        <w:rPr>
          <w:rFonts w:hint="eastAsia" w:ascii="宋体" w:hAnsi="Courier New" w:eastAsia="宋体" w:cs="Times New Roman"/>
          <w:b/>
          <w:bCs/>
          <w:kern w:val="2"/>
          <w:sz w:val="21"/>
          <w:lang w:val="en-US" w:eastAsia="zh-CN" w:bidi="ar-SA"/>
        </w:rPr>
        <w:t>应明确要求投标人提供经会计师事务所审计且出具无保留意见的近三年(202</w:t>
      </w:r>
      <w:r>
        <w:rPr>
          <w:rFonts w:hint="eastAsia" w:cs="Times New Roman"/>
          <w:b/>
          <w:bCs/>
          <w:kern w:val="2"/>
          <w:sz w:val="21"/>
          <w:lang w:val="en-US" w:eastAsia="zh-CN" w:bidi="ar-SA"/>
        </w:rPr>
        <w:t>2</w:t>
      </w:r>
      <w:r>
        <w:rPr>
          <w:rFonts w:hint="eastAsia" w:ascii="宋体" w:hAnsi="Courier New" w:eastAsia="宋体" w:cs="Times New Roman"/>
          <w:b/>
          <w:bCs/>
          <w:kern w:val="2"/>
          <w:sz w:val="21"/>
          <w:lang w:val="en-US" w:eastAsia="zh-CN" w:bidi="ar-SA"/>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BA79A6D">
      <w:pPr>
        <w:spacing w:line="360" w:lineRule="auto"/>
        <w:ind w:firstLine="316" w:firstLineChars="150"/>
        <w:rPr>
          <w:rFonts w:ascii="宋体"/>
          <w:b/>
          <w:bCs/>
        </w:rPr>
      </w:pPr>
      <w:r>
        <w:rPr>
          <w:rFonts w:hint="eastAsia" w:ascii="宋体" w:hAnsi="Courier New" w:eastAsia="宋体" w:cs="Times New Roman"/>
          <w:b/>
          <w:bCs/>
          <w:kern w:val="2"/>
          <w:sz w:val="21"/>
          <w:lang w:val="en-US" w:eastAsia="zh-CN" w:bidi="ar-SA"/>
        </w:rPr>
        <w:t>*</w:t>
      </w:r>
      <w:r>
        <w:rPr>
          <w:rFonts w:hint="eastAsia" w:ascii="宋体" w:hAnsi="Courier New" w:cs="Times New Roman"/>
          <w:b/>
          <w:bCs/>
          <w:kern w:val="2"/>
          <w:sz w:val="21"/>
          <w:lang w:val="en-US" w:eastAsia="zh-CN" w:bidi="ar-SA"/>
        </w:rPr>
        <w:t>1.9</w:t>
      </w:r>
      <w:r>
        <w:rPr>
          <w:rFonts w:hint="eastAsia" w:ascii="宋体" w:hAnsi="Courier New" w:eastAsia="宋体" w:cs="Times New Roman"/>
          <w:b/>
          <w:bCs/>
          <w:kern w:val="2"/>
          <w:sz w:val="21"/>
          <w:lang w:val="en-US" w:eastAsia="zh-CN" w:bidi="ar-SA"/>
        </w:rPr>
        <w:t>投标人须提供法人授权委托书原件（在投标文件副本中可用复印件）及投标单位的</w:t>
      </w:r>
      <w:r>
        <w:rPr>
          <w:rFonts w:hint="eastAsia" w:ascii="宋体" w:hAnsi="Courier New"/>
          <w:b/>
          <w:bCs/>
        </w:rPr>
        <w:t>法定代表人或授权代表的身份证原件及复印件（加盖公章）</w:t>
      </w:r>
      <w:r>
        <w:rPr>
          <w:rFonts w:hint="eastAsia" w:ascii="宋体"/>
          <w:b/>
          <w:bCs/>
        </w:rPr>
        <w:t>；</w:t>
      </w:r>
    </w:p>
    <w:p w14:paraId="4A07DBC1">
      <w:pPr>
        <w:pStyle w:val="12"/>
        <w:spacing w:line="360" w:lineRule="auto"/>
        <w:ind w:firstLine="420" w:firstLineChars="200"/>
      </w:pPr>
      <w:r>
        <w:rPr>
          <w:rFonts w:hint="eastAsia"/>
          <w:lang w:val="en-US" w:eastAsia="zh-CN"/>
        </w:rPr>
        <w:t>1.10</w:t>
      </w:r>
      <w:r>
        <w:rPr>
          <w:rFonts w:hint="eastAsia"/>
        </w:rPr>
        <w:t>投标人须具有履行合同所必须的设备、财务、技术、服务等方面的资质和能力；</w:t>
      </w:r>
    </w:p>
    <w:p w14:paraId="3DAF962B">
      <w:pPr>
        <w:pStyle w:val="12"/>
        <w:spacing w:line="360" w:lineRule="auto"/>
        <w:ind w:firstLine="420" w:firstLineChars="200"/>
      </w:pPr>
      <w:r>
        <w:rPr>
          <w:rFonts w:hint="eastAsia"/>
          <w:lang w:val="en-US" w:eastAsia="zh-CN"/>
        </w:rPr>
        <w:t>1.11</w:t>
      </w:r>
      <w:r>
        <w:rPr>
          <w:rFonts w:hint="eastAsia"/>
        </w:rPr>
        <w:t>投标人须具有完全履行招标文件的所有要求的能力；</w:t>
      </w:r>
    </w:p>
    <w:p w14:paraId="2A5F8B19">
      <w:pPr>
        <w:pStyle w:val="12"/>
        <w:spacing w:line="360" w:lineRule="auto"/>
        <w:ind w:firstLine="420" w:firstLineChars="200"/>
      </w:pPr>
      <w:r>
        <w:rPr>
          <w:rFonts w:hint="eastAsia"/>
          <w:lang w:val="en-US" w:eastAsia="zh-CN"/>
        </w:rPr>
        <w:t>1.12</w:t>
      </w:r>
      <w:r>
        <w:rPr>
          <w:rFonts w:hint="eastAsia"/>
        </w:rPr>
        <w:t>投标人须负责提供合理的便于运输的包装物，并承担相关费用；</w:t>
      </w:r>
    </w:p>
    <w:p w14:paraId="502D2299">
      <w:pPr>
        <w:pStyle w:val="12"/>
        <w:spacing w:line="360" w:lineRule="auto"/>
        <w:ind w:firstLine="420" w:firstLineChars="200"/>
      </w:pPr>
      <w:r>
        <w:rPr>
          <w:rFonts w:hint="eastAsia"/>
          <w:lang w:val="en-US" w:eastAsia="zh-CN"/>
        </w:rPr>
        <w:t>1.13</w:t>
      </w:r>
      <w:r>
        <w:rPr>
          <w:rFonts w:hint="eastAsia"/>
        </w:rPr>
        <w:t>投标人须认可招标人的工作指令，包括节、假日能正常开展工作的要求；</w:t>
      </w:r>
    </w:p>
    <w:p w14:paraId="7188961A">
      <w:pPr>
        <w:pStyle w:val="12"/>
        <w:spacing w:line="360" w:lineRule="auto"/>
        <w:ind w:firstLine="420" w:firstLineChars="200"/>
      </w:pPr>
      <w:r>
        <w:rPr>
          <w:rFonts w:hint="eastAsia"/>
          <w:lang w:val="en-US" w:eastAsia="zh-CN"/>
        </w:rPr>
        <w:t>1.14</w:t>
      </w:r>
      <w:r>
        <w:rPr>
          <w:rFonts w:hint="eastAsia"/>
        </w:rPr>
        <w:t>投标人必须是最终投标、签订合同的单位，不得以任何理由将已中标项目以任何形式转包给其他单位；</w:t>
      </w:r>
    </w:p>
    <w:p w14:paraId="621B6766">
      <w:pPr>
        <w:pStyle w:val="12"/>
        <w:spacing w:line="360" w:lineRule="auto"/>
        <w:ind w:firstLine="420" w:firstLineChars="200"/>
      </w:pPr>
      <w:r>
        <w:rPr>
          <w:rFonts w:hint="eastAsia"/>
          <w:lang w:val="en-US" w:eastAsia="zh-CN"/>
        </w:rPr>
        <w:t>1.14</w:t>
      </w:r>
      <w:r>
        <w:rPr>
          <w:rFonts w:hint="eastAsia"/>
        </w:rPr>
        <w:t>本次招标项目不接受联合体投标；</w:t>
      </w:r>
    </w:p>
    <w:p w14:paraId="16754AFF">
      <w:pPr>
        <w:numPr>
          <w:ilvl w:val="0"/>
          <w:numId w:val="0"/>
        </w:numPr>
        <w:spacing w:line="360" w:lineRule="auto"/>
        <w:ind w:firstLine="420" w:firstLineChars="200"/>
        <w:rPr>
          <w:rFonts w:hint="eastAsia" w:hAnsi="宋体"/>
          <w:highlight w:val="yellow"/>
        </w:rPr>
      </w:pPr>
      <w:r>
        <w:rPr>
          <w:rFonts w:hint="eastAsia" w:hAnsi="宋体" w:cs="Times New Roman"/>
          <w:kern w:val="2"/>
          <w:sz w:val="21"/>
          <w:highlight w:val="yellow"/>
          <w:lang w:val="en-US" w:eastAsia="zh-CN" w:bidi="ar-SA"/>
        </w:rPr>
        <w:t>1.15</w:t>
      </w:r>
      <w:r>
        <w:rPr>
          <w:rFonts w:hint="eastAsia" w:hAnsi="宋体"/>
          <w:highlight w:val="yellow"/>
        </w:rPr>
        <w:t>如为代理商投标，</w:t>
      </w:r>
      <w:r>
        <w:rPr>
          <w:rFonts w:hint="eastAsia" w:hAnsi="宋体"/>
          <w:highlight w:val="yellow"/>
          <w:lang w:val="en-US" w:eastAsia="zh-CN"/>
        </w:rPr>
        <w:t>需提供正品原件的溯源证明</w:t>
      </w:r>
      <w:r>
        <w:rPr>
          <w:rFonts w:hint="eastAsia" w:hAnsi="宋体"/>
          <w:highlight w:val="yellow"/>
        </w:rPr>
        <w:t>。</w:t>
      </w:r>
    </w:p>
    <w:p w14:paraId="388F14DF">
      <w:pPr>
        <w:numPr>
          <w:ilvl w:val="0"/>
          <w:numId w:val="0"/>
        </w:numPr>
        <w:spacing w:line="360" w:lineRule="auto"/>
        <w:ind w:firstLine="420" w:firstLineChars="200"/>
      </w:pPr>
      <w:r>
        <w:rPr>
          <w:rFonts w:hint="eastAsia" w:hAnsi="宋体"/>
          <w:lang w:val="en-US" w:eastAsia="zh-CN"/>
        </w:rPr>
        <w:t>1.16</w:t>
      </w:r>
      <w:r>
        <w:rPr>
          <w:rFonts w:hint="eastAsia" w:hAnsi="宋体"/>
        </w:rPr>
        <w:t>供方的直接或间接股东、法定代表人、董事、监事、高管非重汽员工及其亲属。</w:t>
      </w:r>
    </w:p>
    <w:p w14:paraId="57C11D47">
      <w:pPr>
        <w:pStyle w:val="12"/>
        <w:spacing w:line="360" w:lineRule="auto"/>
        <w:ind w:firstLine="422" w:firstLineChars="200"/>
        <w:rPr>
          <w:b/>
          <w:bCs/>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”项为必备的资格文件，在开标前核验（由投标人单独提供），缺一项按废标处理，其余文件开标后核验。逾期的投标文件招标人不予受理。</w:t>
      </w:r>
    </w:p>
    <w:p w14:paraId="21AC0E28">
      <w:pPr>
        <w:pStyle w:val="12"/>
        <w:spacing w:line="360" w:lineRule="auto"/>
        <w:ind w:firstLine="422" w:firstLineChars="200"/>
        <w:rPr>
          <w:b/>
        </w:rPr>
      </w:pPr>
      <w:r>
        <w:rPr>
          <w:rFonts w:hint="eastAsia"/>
          <w:b/>
        </w:rPr>
        <w:t>2.投标文件格式组成</w:t>
      </w:r>
    </w:p>
    <w:p w14:paraId="7325469C">
      <w:pPr>
        <w:pStyle w:val="12"/>
        <w:spacing w:line="360" w:lineRule="auto"/>
        <w:ind w:firstLine="422" w:firstLineChars="200"/>
        <w:rPr>
          <w:b/>
        </w:rPr>
      </w:pPr>
      <w:r>
        <w:rPr>
          <w:rFonts w:hint="eastAsia"/>
          <w:b/>
        </w:rPr>
        <w:t>2.1资质文件（独立封装在一个档案袋，一式两份，一正一副）：</w:t>
      </w:r>
    </w:p>
    <w:p w14:paraId="050767D0">
      <w:pPr>
        <w:pStyle w:val="12"/>
        <w:spacing w:line="360" w:lineRule="auto"/>
        <w:ind w:firstLine="422" w:firstLineChars="200"/>
        <w:rPr>
          <w:b/>
        </w:rPr>
      </w:pPr>
      <w:r>
        <w:rPr>
          <w:rFonts w:hint="eastAsia"/>
          <w:b/>
        </w:rPr>
        <w:t>2.1.1</w:t>
      </w:r>
      <w:r>
        <w:rPr>
          <w:rFonts w:hint="eastAsia"/>
          <w:b/>
        </w:rPr>
        <w:tab/>
      </w:r>
      <w:r>
        <w:rPr>
          <w:rFonts w:hint="eastAsia"/>
          <w:b/>
        </w:rPr>
        <w:t>法定代表人身份证明</w:t>
      </w:r>
    </w:p>
    <w:p w14:paraId="3E9268A8">
      <w:pPr>
        <w:pStyle w:val="12"/>
        <w:spacing w:line="360" w:lineRule="auto"/>
        <w:ind w:firstLine="422" w:firstLineChars="200"/>
        <w:rPr>
          <w:b/>
        </w:rPr>
      </w:pPr>
      <w:r>
        <w:rPr>
          <w:rFonts w:hint="eastAsia"/>
          <w:b/>
        </w:rPr>
        <w:t>2.1.2</w:t>
      </w:r>
      <w:r>
        <w:rPr>
          <w:rFonts w:hint="eastAsia"/>
          <w:b/>
        </w:rPr>
        <w:tab/>
      </w:r>
      <w:r>
        <w:rPr>
          <w:rFonts w:hint="eastAsia"/>
          <w:b/>
        </w:rPr>
        <w:t>授权委托书及身份证复印件；</w:t>
      </w:r>
    </w:p>
    <w:p w14:paraId="0712F382">
      <w:pPr>
        <w:pStyle w:val="12"/>
        <w:spacing w:line="360" w:lineRule="auto"/>
        <w:ind w:firstLine="422" w:firstLineChars="200"/>
        <w:rPr>
          <w:b/>
        </w:rPr>
      </w:pPr>
      <w:r>
        <w:rPr>
          <w:rFonts w:hint="eastAsia"/>
          <w:b/>
        </w:rPr>
        <w:t>2.1.3</w:t>
      </w:r>
      <w:r>
        <w:rPr>
          <w:rFonts w:hint="eastAsia"/>
          <w:b/>
        </w:rPr>
        <w:tab/>
      </w:r>
      <w:r>
        <w:rPr>
          <w:rFonts w:hint="eastAsia"/>
          <w:b/>
        </w:rPr>
        <w:t>营业执照副本复印件加盖公章；</w:t>
      </w:r>
    </w:p>
    <w:p w14:paraId="2627ADFA">
      <w:pPr>
        <w:pStyle w:val="12"/>
        <w:spacing w:line="360" w:lineRule="auto"/>
        <w:ind w:firstLine="422" w:firstLineChars="200"/>
        <w:rPr>
          <w:b/>
          <w:highlight w:val="yellow"/>
        </w:rPr>
      </w:pPr>
      <w:r>
        <w:rPr>
          <w:rFonts w:hint="eastAsia"/>
          <w:b/>
        </w:rPr>
        <w:t>2.1.4</w:t>
      </w:r>
      <w:r>
        <w:rPr>
          <w:rFonts w:hint="eastAsia"/>
          <w:b/>
        </w:rPr>
        <w:tab/>
      </w:r>
      <w:r>
        <w:rPr>
          <w:rFonts w:hint="eastAsia"/>
          <w:b/>
          <w:highlight w:val="yellow"/>
        </w:rPr>
        <w:t>证明投标人满足投标资料表中列出的业绩要求的文件：近三年(20</w:t>
      </w:r>
      <w:r>
        <w:rPr>
          <w:rFonts w:hint="eastAsia"/>
          <w:b/>
          <w:highlight w:val="yellow"/>
          <w:lang w:val="en-US" w:eastAsia="zh-CN"/>
        </w:rPr>
        <w:t>22</w:t>
      </w:r>
      <w:r>
        <w:rPr>
          <w:rFonts w:hint="eastAsia"/>
          <w:b/>
          <w:highlight w:val="yellow"/>
        </w:rPr>
        <w:t>年1月1日至今)至少有1项类似项目业绩</w:t>
      </w:r>
      <w:r>
        <w:rPr>
          <w:rFonts w:hint="eastAsia"/>
          <w:b/>
          <w:highlight w:val="yellow"/>
          <w:lang w:eastAsia="zh-CN"/>
        </w:rPr>
        <w:t>（</w:t>
      </w:r>
      <w:r>
        <w:rPr>
          <w:rFonts w:hint="eastAsia"/>
          <w:b/>
          <w:highlight w:val="yellow"/>
          <w:lang w:val="en-US" w:eastAsia="zh-CN"/>
        </w:rPr>
        <w:t>仅限特灵机组</w:t>
      </w:r>
      <w:r>
        <w:rPr>
          <w:rFonts w:hint="eastAsia"/>
          <w:b/>
          <w:highlight w:val="yellow"/>
          <w:lang w:eastAsia="zh-CN"/>
        </w:rPr>
        <w:t>）</w:t>
      </w:r>
      <w:r>
        <w:rPr>
          <w:rFonts w:hint="eastAsia"/>
          <w:b/>
          <w:highlight w:val="yellow"/>
        </w:rPr>
        <w:t>及合同复印件（加盖公章，须有客户联系方式及联系人以供招标人核实确认）。</w:t>
      </w:r>
    </w:p>
    <w:p w14:paraId="08542789">
      <w:pPr>
        <w:pStyle w:val="12"/>
        <w:spacing w:line="360" w:lineRule="auto"/>
        <w:ind w:firstLine="422" w:firstLineChars="200"/>
        <w:rPr>
          <w:b/>
        </w:rPr>
      </w:pPr>
      <w:r>
        <w:rPr>
          <w:rFonts w:hint="eastAsia"/>
          <w:b/>
        </w:rPr>
        <w:t>2.1.5  近三年（2</w:t>
      </w:r>
      <w:r>
        <w:rPr>
          <w:b/>
        </w:rPr>
        <w:t>0</w:t>
      </w:r>
      <w:r>
        <w:rPr>
          <w:rFonts w:hint="eastAsia"/>
          <w:b/>
          <w:lang w:val="en-US" w:eastAsia="zh-CN"/>
        </w:rPr>
        <w:t>22</w:t>
      </w:r>
      <w:r>
        <w:rPr>
          <w:rFonts w:hint="eastAsia"/>
          <w:b/>
        </w:rPr>
        <w:t>年、</w:t>
      </w:r>
      <w:r>
        <w:rPr>
          <w:b/>
        </w:rPr>
        <w:t>202</w:t>
      </w:r>
      <w:r>
        <w:rPr>
          <w:rFonts w:hint="eastAsia"/>
          <w:b/>
          <w:lang w:val="en-US" w:eastAsia="zh-CN"/>
        </w:rPr>
        <w:t>3</w:t>
      </w:r>
      <w:r>
        <w:rPr>
          <w:rFonts w:hint="eastAsia"/>
          <w:b/>
        </w:rPr>
        <w:t>年、</w:t>
      </w:r>
      <w:r>
        <w:rPr>
          <w:b/>
        </w:rPr>
        <w:t>202</w:t>
      </w:r>
      <w:r>
        <w:rPr>
          <w:rFonts w:hint="eastAsia"/>
          <w:b/>
          <w:lang w:val="en-US" w:eastAsia="zh-CN"/>
        </w:rPr>
        <w:t>4</w:t>
      </w:r>
      <w:r>
        <w:rPr>
          <w:rFonts w:hint="eastAsia"/>
          <w:b/>
        </w:rPr>
        <w:t>年）的财务报表加盖公章。</w:t>
      </w:r>
    </w:p>
    <w:p w14:paraId="5622C4B8">
      <w:pPr>
        <w:pStyle w:val="12"/>
        <w:spacing w:line="360" w:lineRule="auto"/>
        <w:ind w:firstLine="422" w:firstLineChars="200"/>
        <w:rPr>
          <w:b/>
        </w:rPr>
      </w:pPr>
      <w:r>
        <w:rPr>
          <w:rFonts w:hint="eastAsia"/>
          <w:b/>
        </w:rPr>
        <w:t>2.1.</w:t>
      </w:r>
      <w:r>
        <w:rPr>
          <w:rFonts w:hint="eastAsia"/>
          <w:b/>
          <w:lang w:val="en-US" w:eastAsia="zh-CN"/>
        </w:rPr>
        <w:t>6</w:t>
      </w:r>
      <w:r>
        <w:rPr>
          <w:rFonts w:hint="eastAsia"/>
          <w:b/>
        </w:rPr>
        <w:t>招标文件中要求的其它资格证明文件。</w:t>
      </w:r>
    </w:p>
    <w:p w14:paraId="12B7AF75">
      <w:pPr>
        <w:pStyle w:val="12"/>
        <w:spacing w:line="360" w:lineRule="auto"/>
        <w:rPr>
          <w:b/>
          <w:highlight w:val="yellow"/>
        </w:rPr>
      </w:pPr>
      <w:r>
        <w:rPr>
          <w:rFonts w:hint="eastAsia" w:hAnsi="宋体"/>
          <w:b/>
          <w:bCs/>
          <w:sz w:val="24"/>
          <w:highlight w:val="yellow"/>
        </w:rPr>
        <w:t>注：如开标时未提供以上任一文件，则将被视为不合格的投标人，取消本次投标资格。</w:t>
      </w:r>
    </w:p>
    <w:p w14:paraId="2C07F68E">
      <w:pPr>
        <w:pStyle w:val="12"/>
        <w:spacing w:line="360" w:lineRule="auto"/>
        <w:ind w:firstLine="422" w:firstLineChars="200"/>
        <w:rPr>
          <w:b/>
        </w:rPr>
      </w:pPr>
      <w:r>
        <w:rPr>
          <w:rFonts w:hint="eastAsia"/>
          <w:b/>
        </w:rPr>
        <w:t>2.2 技术</w:t>
      </w:r>
      <w:r>
        <w:rPr>
          <w:rFonts w:hint="eastAsia"/>
          <w:b/>
          <w:lang w:val="en-US" w:eastAsia="zh-CN"/>
        </w:rPr>
        <w:t>方案</w:t>
      </w:r>
      <w:r>
        <w:rPr>
          <w:rFonts w:hint="eastAsia"/>
          <w:b/>
        </w:rPr>
        <w:t>（独立封装在一个档案袋，一式五份，其中正本一份，副本四份））：</w:t>
      </w:r>
    </w:p>
    <w:p w14:paraId="222E7F58">
      <w:pPr>
        <w:pStyle w:val="12"/>
        <w:spacing w:line="360" w:lineRule="auto"/>
        <w:ind w:firstLine="422" w:firstLineChars="200"/>
        <w:rPr>
          <w:b/>
        </w:rPr>
      </w:pPr>
      <w:r>
        <w:rPr>
          <w:rFonts w:hint="eastAsia"/>
          <w:b/>
        </w:rPr>
        <w:t>2.2.1</w:t>
      </w:r>
      <w:r>
        <w:rPr>
          <w:rFonts w:hint="eastAsia"/>
          <w:b/>
        </w:rPr>
        <w:tab/>
      </w:r>
      <w:r>
        <w:rPr>
          <w:rFonts w:hint="eastAsia"/>
          <w:b/>
        </w:rPr>
        <w:t>技术规格偏离表；</w:t>
      </w:r>
    </w:p>
    <w:p w14:paraId="100B40F0">
      <w:pPr>
        <w:pStyle w:val="12"/>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15114681">
      <w:pPr>
        <w:pStyle w:val="12"/>
        <w:spacing w:line="360" w:lineRule="auto"/>
        <w:ind w:firstLine="422" w:firstLineChars="200"/>
        <w:rPr>
          <w:b/>
        </w:rPr>
      </w:pPr>
      <w:r>
        <w:rPr>
          <w:rFonts w:hint="eastAsia"/>
          <w:b/>
        </w:rPr>
        <w:t>2.2.3</w:t>
      </w:r>
      <w:r>
        <w:rPr>
          <w:rFonts w:hint="eastAsia"/>
          <w:b/>
        </w:rPr>
        <w:tab/>
      </w:r>
      <w:r>
        <w:rPr>
          <w:rFonts w:hint="eastAsia"/>
          <w:b/>
        </w:rPr>
        <w:t>相关技术性能、参数的描述；证明货物和服务与招标文件的要求相一致的文件，可以是文字资料、图纸和数据，它包括：</w:t>
      </w:r>
    </w:p>
    <w:p w14:paraId="5EEE0479">
      <w:pPr>
        <w:pStyle w:val="12"/>
        <w:spacing w:line="360" w:lineRule="auto"/>
        <w:ind w:firstLine="422" w:firstLineChars="200"/>
        <w:rPr>
          <w:b/>
        </w:rPr>
      </w:pPr>
      <w:r>
        <w:rPr>
          <w:rFonts w:hint="eastAsia"/>
          <w:b/>
        </w:rPr>
        <w:t>1）货物主要技术指标和性能的详细说明；</w:t>
      </w:r>
    </w:p>
    <w:p w14:paraId="6440770B">
      <w:pPr>
        <w:pStyle w:val="12"/>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10AD4A4">
      <w:pPr>
        <w:pStyle w:val="12"/>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CFFA0D6">
      <w:pPr>
        <w:pStyle w:val="12"/>
        <w:spacing w:line="360" w:lineRule="auto"/>
        <w:ind w:firstLine="422" w:firstLineChars="200"/>
        <w:rPr>
          <w:b/>
        </w:rPr>
      </w:pPr>
      <w:r>
        <w:rPr>
          <w:rFonts w:hint="eastAsia"/>
          <w:b/>
        </w:rPr>
        <w:t>2.2.4  技术</w:t>
      </w:r>
      <w:r>
        <w:rPr>
          <w:rFonts w:hint="eastAsia"/>
          <w:b/>
          <w:lang w:val="en-US" w:eastAsia="zh-CN"/>
        </w:rPr>
        <w:t>方案</w:t>
      </w:r>
      <w:r>
        <w:rPr>
          <w:rFonts w:hint="eastAsia"/>
          <w:b/>
        </w:rPr>
        <w:t>中严禁出现与投标报价有关的内容</w:t>
      </w:r>
    </w:p>
    <w:p w14:paraId="2292BFAF">
      <w:pPr>
        <w:pStyle w:val="12"/>
        <w:spacing w:line="360" w:lineRule="auto"/>
        <w:ind w:firstLine="422" w:firstLineChars="200"/>
        <w:rPr>
          <w:b/>
        </w:rPr>
      </w:pPr>
      <w:r>
        <w:rPr>
          <w:rFonts w:hint="eastAsia"/>
          <w:b/>
        </w:rPr>
        <w:t>2.2.5综合说明；</w:t>
      </w:r>
    </w:p>
    <w:p w14:paraId="27453226">
      <w:pPr>
        <w:pStyle w:val="12"/>
        <w:spacing w:line="360" w:lineRule="auto"/>
        <w:ind w:firstLine="422" w:firstLineChars="200"/>
        <w:rPr>
          <w:b/>
        </w:rPr>
      </w:pPr>
      <w:r>
        <w:rPr>
          <w:rFonts w:hint="eastAsia"/>
          <w:b/>
        </w:rPr>
        <w:t>2.3 商务标（独立封装在一个档案袋，一式两份，一正一副）：</w:t>
      </w:r>
    </w:p>
    <w:p w14:paraId="34DC7D5B">
      <w:pPr>
        <w:pStyle w:val="12"/>
        <w:spacing w:line="360" w:lineRule="auto"/>
        <w:ind w:firstLine="422" w:firstLineChars="200"/>
        <w:rPr>
          <w:b/>
        </w:rPr>
      </w:pPr>
      <w:r>
        <w:rPr>
          <w:rFonts w:hint="eastAsia"/>
          <w:b/>
        </w:rPr>
        <w:t>2.3.1</w:t>
      </w:r>
      <w:r>
        <w:rPr>
          <w:rFonts w:hint="eastAsia"/>
          <w:b/>
        </w:rPr>
        <w:tab/>
      </w:r>
      <w:r>
        <w:rPr>
          <w:rFonts w:hint="eastAsia"/>
          <w:b/>
        </w:rPr>
        <w:t>投标函；</w:t>
      </w:r>
    </w:p>
    <w:p w14:paraId="60B506BC">
      <w:pPr>
        <w:pStyle w:val="12"/>
        <w:spacing w:line="360" w:lineRule="auto"/>
        <w:ind w:firstLine="422" w:firstLineChars="200"/>
        <w:rPr>
          <w:b/>
        </w:rPr>
      </w:pPr>
      <w:r>
        <w:rPr>
          <w:rFonts w:hint="eastAsia"/>
          <w:b/>
        </w:rPr>
        <w:t>2.3.2</w:t>
      </w:r>
      <w:r>
        <w:rPr>
          <w:rFonts w:hint="eastAsia"/>
          <w:b/>
        </w:rPr>
        <w:tab/>
      </w:r>
      <w:r>
        <w:rPr>
          <w:rFonts w:hint="eastAsia"/>
          <w:b/>
        </w:rPr>
        <w:t>开标一览表；</w:t>
      </w:r>
    </w:p>
    <w:p w14:paraId="3140203F">
      <w:pPr>
        <w:pStyle w:val="12"/>
        <w:spacing w:line="360" w:lineRule="auto"/>
        <w:ind w:firstLine="422" w:firstLineChars="200"/>
        <w:rPr>
          <w:b/>
        </w:rPr>
      </w:pPr>
      <w:r>
        <w:rPr>
          <w:rFonts w:hint="eastAsia"/>
          <w:b/>
        </w:rPr>
        <w:t>2.3.3</w:t>
      </w:r>
      <w:r>
        <w:rPr>
          <w:rFonts w:hint="eastAsia"/>
          <w:b/>
        </w:rPr>
        <w:tab/>
      </w:r>
      <w:r>
        <w:rPr>
          <w:rFonts w:hint="eastAsia"/>
          <w:b/>
        </w:rPr>
        <w:t>附件：</w:t>
      </w:r>
      <w:r>
        <w:rPr>
          <w:rFonts w:hint="eastAsia"/>
          <w:b/>
          <w:highlight w:val="yellow"/>
        </w:rPr>
        <w:t>《</w:t>
      </w:r>
      <w:r>
        <w:rPr>
          <w:rFonts w:hint="eastAsia"/>
          <w:b/>
          <w:highlight w:val="yellow"/>
          <w:lang w:val="en-US" w:eastAsia="zh-CN"/>
        </w:rPr>
        <w:t>空调制冷机组</w:t>
      </w:r>
      <w:r>
        <w:rPr>
          <w:rFonts w:hint="eastAsia"/>
          <w:b/>
          <w:highlight w:val="yellow"/>
          <w:lang w:eastAsia="zh-CN"/>
        </w:rPr>
        <w:t>维保及</w:t>
      </w:r>
      <w:r>
        <w:rPr>
          <w:rFonts w:hint="eastAsia"/>
          <w:b/>
          <w:highlight w:val="yellow"/>
          <w:lang w:val="en-US" w:eastAsia="zh-CN"/>
        </w:rPr>
        <w:t>耗材</w:t>
      </w:r>
      <w:r>
        <w:rPr>
          <w:rFonts w:hint="eastAsia"/>
          <w:b/>
          <w:highlight w:val="yellow"/>
          <w:lang w:eastAsia="zh-CN"/>
        </w:rPr>
        <w:t>分项报价表</w:t>
      </w:r>
      <w:r>
        <w:rPr>
          <w:rFonts w:hint="eastAsia"/>
          <w:b/>
          <w:highlight w:val="yellow"/>
        </w:rPr>
        <w:t>》</w:t>
      </w:r>
      <w:r>
        <w:rPr>
          <w:rFonts w:hint="eastAsia"/>
          <w:b/>
        </w:rPr>
        <w:t>；</w:t>
      </w:r>
    </w:p>
    <w:p w14:paraId="662CE861">
      <w:pPr>
        <w:pStyle w:val="12"/>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14:paraId="0367853A">
      <w:pPr>
        <w:pStyle w:val="12"/>
        <w:numPr>
          <w:ilvl w:val="255"/>
          <w:numId w:val="0"/>
        </w:numPr>
        <w:spacing w:line="360" w:lineRule="auto"/>
        <w:ind w:firstLine="42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及2.5电子版文件要求））。</w:t>
      </w:r>
    </w:p>
    <w:p w14:paraId="65714336">
      <w:pPr>
        <w:pStyle w:val="12"/>
        <w:numPr>
          <w:ilvl w:val="255"/>
          <w:numId w:val="0"/>
        </w:numPr>
        <w:spacing w:line="360" w:lineRule="auto"/>
        <w:ind w:firstLine="422" w:firstLineChars="200"/>
        <w:rPr>
          <w:b/>
        </w:rPr>
      </w:pPr>
      <w:r>
        <w:rPr>
          <w:rFonts w:hint="eastAsia"/>
          <w:b/>
        </w:rPr>
        <w:t>2.5电子版文件要求：</w:t>
      </w:r>
    </w:p>
    <w:p w14:paraId="64F45F2B">
      <w:pPr>
        <w:pStyle w:val="12"/>
        <w:spacing w:line="360" w:lineRule="auto"/>
        <w:ind w:firstLine="422" w:firstLineChars="200"/>
        <w:rPr>
          <w:b/>
        </w:rPr>
      </w:pPr>
      <w:r>
        <w:rPr>
          <w:rFonts w:hint="eastAsia"/>
          <w:b/>
        </w:rPr>
        <w:t>2.5.1请在U盘中建立文件夹放入以下投标相关资料，文件夹名称为投标单位全称，U盘上交存档，不返还；</w:t>
      </w:r>
    </w:p>
    <w:p w14:paraId="7D17F709">
      <w:pPr>
        <w:pStyle w:val="12"/>
        <w:numPr>
          <w:ilvl w:val="255"/>
          <w:numId w:val="0"/>
        </w:numPr>
        <w:spacing w:line="360" w:lineRule="auto"/>
        <w:ind w:firstLine="422" w:firstLineChars="200"/>
        <w:rPr>
          <w:b/>
        </w:rPr>
      </w:pPr>
      <w:r>
        <w:rPr>
          <w:rFonts w:hint="eastAsia"/>
          <w:b/>
        </w:rPr>
        <w:t>2.5.2开标一览表，附</w:t>
      </w:r>
      <w:r>
        <w:rPr>
          <w:rFonts w:hint="eastAsia"/>
          <w:b/>
          <w:highlight w:val="yellow"/>
        </w:rPr>
        <w:t>《附件：</w:t>
      </w:r>
      <w:r>
        <w:rPr>
          <w:rFonts w:hint="eastAsia"/>
          <w:b/>
          <w:highlight w:val="yellow"/>
          <w:lang w:val="en-US" w:eastAsia="zh-CN"/>
        </w:rPr>
        <w:t>空调制冷机组</w:t>
      </w:r>
      <w:r>
        <w:rPr>
          <w:rFonts w:hint="eastAsia"/>
          <w:b/>
          <w:highlight w:val="yellow"/>
          <w:lang w:eastAsia="zh-CN"/>
        </w:rPr>
        <w:t>维保及</w:t>
      </w:r>
      <w:r>
        <w:rPr>
          <w:rFonts w:hint="eastAsia"/>
          <w:b/>
          <w:highlight w:val="yellow"/>
          <w:lang w:val="en-US" w:eastAsia="zh-CN"/>
        </w:rPr>
        <w:t>耗材</w:t>
      </w:r>
      <w:r>
        <w:rPr>
          <w:rFonts w:hint="eastAsia"/>
          <w:b/>
          <w:highlight w:val="yellow"/>
          <w:lang w:eastAsia="zh-CN"/>
        </w:rPr>
        <w:t>分项报价表</w:t>
      </w:r>
      <w:r>
        <w:rPr>
          <w:rFonts w:hint="eastAsia"/>
          <w:b/>
          <w:highlight w:val="yellow"/>
        </w:rPr>
        <w:t>》</w:t>
      </w:r>
      <w:r>
        <w:rPr>
          <w:rFonts w:hint="eastAsia"/>
          <w:b/>
        </w:rPr>
        <w:t>（以下简称“《分项报价表》”；</w:t>
      </w:r>
    </w:p>
    <w:p w14:paraId="32D72DB8">
      <w:pPr>
        <w:pStyle w:val="12"/>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p>
    <w:p w14:paraId="0E37664D">
      <w:pPr>
        <w:pStyle w:val="12"/>
        <w:numPr>
          <w:ilvl w:val="255"/>
          <w:numId w:val="0"/>
        </w:numPr>
        <w:spacing w:line="360" w:lineRule="auto"/>
        <w:ind w:left="420"/>
        <w:rPr>
          <w:b/>
        </w:rPr>
      </w:pPr>
      <w:r>
        <w:rPr>
          <w:rFonts w:hint="eastAsia"/>
          <w:b/>
        </w:rPr>
        <w:t>2.5.4电子版投标文件格式</w:t>
      </w:r>
    </w:p>
    <w:p w14:paraId="5CE5AD8F">
      <w:pPr>
        <w:pStyle w:val="12"/>
        <w:numPr>
          <w:ilvl w:val="0"/>
          <w:numId w:val="2"/>
        </w:numPr>
        <w:spacing w:line="360" w:lineRule="auto"/>
      </w:pPr>
      <w:r>
        <w:rPr>
          <w:rFonts w:hint="eastAsia"/>
          <w:b/>
          <w:highlight w:val="yellow"/>
        </w:rPr>
        <w:t>《</w:t>
      </w:r>
      <w:r>
        <w:rPr>
          <w:rFonts w:hint="eastAsia"/>
          <w:b/>
          <w:highlight w:val="yellow"/>
          <w:lang w:val="en-US" w:eastAsia="zh-CN"/>
        </w:rPr>
        <w:t>空调制冷机组</w:t>
      </w:r>
      <w:r>
        <w:rPr>
          <w:rFonts w:hint="eastAsia"/>
          <w:b/>
          <w:highlight w:val="yellow"/>
          <w:lang w:eastAsia="zh-CN"/>
        </w:rPr>
        <w:t>维保及</w:t>
      </w:r>
      <w:r>
        <w:rPr>
          <w:rFonts w:hint="eastAsia"/>
          <w:b/>
          <w:highlight w:val="yellow"/>
          <w:lang w:val="en-US" w:eastAsia="zh-CN"/>
        </w:rPr>
        <w:t>耗材</w:t>
      </w:r>
      <w:r>
        <w:rPr>
          <w:rFonts w:hint="eastAsia"/>
          <w:b/>
          <w:highlight w:val="yellow"/>
          <w:lang w:eastAsia="zh-CN"/>
        </w:rPr>
        <w:t>分项报价表</w:t>
      </w:r>
      <w:r>
        <w:rPr>
          <w:rFonts w:hint="eastAsia"/>
          <w:b/>
          <w:highlight w:val="yellow"/>
        </w:rPr>
        <w:t>》</w:t>
      </w:r>
      <w:r>
        <w:rPr>
          <w:rFonts w:hint="eastAsia"/>
          <w:b/>
        </w:rPr>
        <w:t>”</w:t>
      </w:r>
      <w:r>
        <w:rPr>
          <w:rFonts w:hint="eastAsia"/>
        </w:rPr>
        <w:t>文件格式均为Excel表格，且不允许修改格式，若不按此格式进行报价，则视为无效报价。</w:t>
      </w:r>
    </w:p>
    <w:p w14:paraId="07E8C852">
      <w:pPr>
        <w:pStyle w:val="12"/>
        <w:numPr>
          <w:ilvl w:val="0"/>
          <w:numId w:val="2"/>
        </w:numPr>
        <w:spacing w:line="360" w:lineRule="auto"/>
      </w:pPr>
      <w:r>
        <w:rPr>
          <w:rFonts w:hint="eastAsia"/>
          <w:b/>
          <w:highlight w:val="yellow"/>
        </w:rPr>
        <w:t>《</w:t>
      </w:r>
      <w:r>
        <w:rPr>
          <w:rFonts w:hint="eastAsia"/>
          <w:b/>
          <w:highlight w:val="yellow"/>
          <w:lang w:val="en-US" w:eastAsia="zh-CN"/>
        </w:rPr>
        <w:t>空调制冷机组</w:t>
      </w:r>
      <w:r>
        <w:rPr>
          <w:rFonts w:hint="eastAsia"/>
          <w:b/>
          <w:highlight w:val="yellow"/>
          <w:lang w:eastAsia="zh-CN"/>
        </w:rPr>
        <w:t>维保及</w:t>
      </w:r>
      <w:r>
        <w:rPr>
          <w:rFonts w:hint="eastAsia"/>
          <w:b/>
          <w:highlight w:val="yellow"/>
          <w:lang w:val="en-US" w:eastAsia="zh-CN"/>
        </w:rPr>
        <w:t>耗材</w:t>
      </w:r>
      <w:r>
        <w:rPr>
          <w:rFonts w:hint="eastAsia"/>
          <w:b/>
          <w:highlight w:val="yellow"/>
          <w:lang w:eastAsia="zh-CN"/>
        </w:rPr>
        <w:t>分项报价表</w:t>
      </w:r>
      <w:r>
        <w:rPr>
          <w:rFonts w:hint="eastAsia"/>
          <w:b/>
          <w:highlight w:val="yellow"/>
        </w:rPr>
        <w:t>》</w:t>
      </w:r>
      <w:r>
        <w:rPr>
          <w:rFonts w:hint="eastAsia"/>
          <w:b/>
        </w:rPr>
        <w:t>”</w:t>
      </w:r>
      <w:r>
        <w:rPr>
          <w:rFonts w:hint="eastAsia"/>
        </w:rPr>
        <w:t>中条目不允许增删、改动、筛选、隐藏，尤其是“序号”列，若有则视为无效报价。</w:t>
      </w:r>
    </w:p>
    <w:p w14:paraId="5335EB89">
      <w:pPr>
        <w:pStyle w:val="12"/>
        <w:numPr>
          <w:ilvl w:val="0"/>
          <w:numId w:val="2"/>
        </w:numPr>
        <w:spacing w:line="360" w:lineRule="auto"/>
      </w:pPr>
      <w:r>
        <w:rPr>
          <w:rFonts w:hint="eastAsia"/>
          <w:b/>
          <w:highlight w:val="yellow"/>
        </w:rPr>
        <w:t>《</w:t>
      </w:r>
      <w:r>
        <w:rPr>
          <w:rFonts w:hint="eastAsia"/>
          <w:b/>
          <w:highlight w:val="yellow"/>
          <w:lang w:val="en-US" w:eastAsia="zh-CN"/>
        </w:rPr>
        <w:t>空调制冷机组</w:t>
      </w:r>
      <w:r>
        <w:rPr>
          <w:rFonts w:hint="eastAsia"/>
          <w:b/>
          <w:highlight w:val="yellow"/>
          <w:lang w:eastAsia="zh-CN"/>
        </w:rPr>
        <w:t>维保及</w:t>
      </w:r>
      <w:r>
        <w:rPr>
          <w:rFonts w:hint="eastAsia"/>
          <w:b/>
          <w:highlight w:val="yellow"/>
          <w:lang w:val="en-US" w:eastAsia="zh-CN"/>
        </w:rPr>
        <w:t>耗材</w:t>
      </w:r>
      <w:r>
        <w:rPr>
          <w:rFonts w:hint="eastAsia"/>
          <w:b/>
          <w:highlight w:val="yellow"/>
          <w:lang w:eastAsia="zh-CN"/>
        </w:rPr>
        <w:t>分项报价表</w:t>
      </w:r>
      <w:r>
        <w:rPr>
          <w:rFonts w:hint="eastAsia"/>
          <w:b/>
          <w:highlight w:val="yellow"/>
        </w:rPr>
        <w:t>》</w:t>
      </w:r>
      <w:r>
        <w:rPr>
          <w:rFonts w:hint="eastAsia"/>
          <w:b/>
        </w:rPr>
        <w:t>”</w:t>
      </w:r>
      <w:r>
        <w:rPr>
          <w:rFonts w:hint="eastAsia"/>
        </w:rPr>
        <w:t>Excel表格不要存在数据引用、链接、运算、样式、合并单元格等相关内容。</w:t>
      </w:r>
    </w:p>
    <w:p w14:paraId="79AE3070">
      <w:pPr>
        <w:pStyle w:val="12"/>
        <w:numPr>
          <w:ilvl w:val="255"/>
          <w:numId w:val="0"/>
        </w:numPr>
        <w:spacing w:line="360" w:lineRule="auto"/>
        <w:rPr>
          <w:b/>
        </w:rPr>
      </w:pPr>
      <w:r>
        <w:rPr>
          <w:rFonts w:hint="eastAsia"/>
          <w:b/>
        </w:rPr>
        <w:t xml:space="preserve">3、报价： </w:t>
      </w:r>
    </w:p>
    <w:p w14:paraId="335E8498">
      <w:pPr>
        <w:pStyle w:val="12"/>
        <w:numPr>
          <w:ilvl w:val="255"/>
          <w:numId w:val="0"/>
        </w:numPr>
        <w:spacing w:line="360" w:lineRule="auto"/>
        <w:ind w:firstLine="420" w:firstLineChars="200"/>
      </w:pPr>
      <w:r>
        <w:rPr>
          <w:rFonts w:hint="eastAsia"/>
        </w:rPr>
        <w:t>1. 本次招标为</w:t>
      </w:r>
      <w:r>
        <w:rPr>
          <w:rFonts w:hint="eastAsia"/>
          <w:lang w:eastAsia="zh-CN"/>
        </w:rPr>
        <w:t>：</w:t>
      </w:r>
      <w:r>
        <w:rPr>
          <w:rFonts w:hint="eastAsia"/>
          <w:b w:val="0"/>
          <w:bCs w:val="0"/>
          <w:color w:val="000000" w:themeColor="text1"/>
          <w:lang w:val="en-US" w:eastAsia="zh-CN"/>
          <w14:textFill>
            <w14:solidFill>
              <w14:schemeClr w14:val="tx1"/>
            </w14:solidFill>
          </w14:textFill>
        </w:rPr>
        <w:t>商务谈判</w:t>
      </w:r>
      <w:r>
        <w:rPr>
          <w:rFonts w:hint="eastAsia"/>
        </w:rPr>
        <w:t>，报价应为：投标人与招标人或其指派的答疑人员充分沟通确认基础上，由投标人在满足招标人所提出的、与本项目所有相关环节有关的所有费用；详见本招标书之“第二章 投标文件编制”之“三、投标文件格式要求”之“格式3”。</w:t>
      </w:r>
    </w:p>
    <w:p w14:paraId="5358DFD0">
      <w:pPr>
        <w:pStyle w:val="12"/>
        <w:numPr>
          <w:ilvl w:val="255"/>
          <w:numId w:val="0"/>
        </w:numPr>
        <w:spacing w:line="360" w:lineRule="auto"/>
        <w:ind w:left="420"/>
        <w:rPr>
          <w:highlight w:val="yellow"/>
        </w:rPr>
      </w:pPr>
      <w:r>
        <w:rPr>
          <w:rFonts w:hint="eastAsia"/>
        </w:rPr>
        <w:t>2.所有报价货币单位均为：</w:t>
      </w:r>
      <w:r>
        <w:rPr>
          <w:rFonts w:hint="eastAsia"/>
          <w:highlight w:val="yellow"/>
        </w:rPr>
        <w:t>元（人民币</w:t>
      </w:r>
      <w:r>
        <w:rPr>
          <w:rFonts w:hint="eastAsia"/>
          <w:highlight w:val="yellow"/>
          <w:lang w:eastAsia="zh-CN"/>
        </w:rPr>
        <w:t>，</w:t>
      </w:r>
      <w:r>
        <w:rPr>
          <w:rFonts w:hint="eastAsia"/>
          <w:highlight w:val="yellow"/>
          <w:lang w:val="en-US" w:eastAsia="zh-CN"/>
        </w:rPr>
        <w:t>含税</w:t>
      </w:r>
      <w:r>
        <w:rPr>
          <w:rFonts w:hint="eastAsia"/>
          <w:highlight w:val="yellow"/>
        </w:rPr>
        <w:t>）</w:t>
      </w:r>
      <w:r>
        <w:rPr>
          <w:rFonts w:hint="eastAsia"/>
          <w:highlight w:val="yellow"/>
          <w:lang w:val="en-US" w:eastAsia="zh-CN"/>
        </w:rPr>
        <w:t>,</w:t>
      </w:r>
    </w:p>
    <w:p w14:paraId="23F62AC1">
      <w:pPr>
        <w:pStyle w:val="12"/>
        <w:spacing w:line="360" w:lineRule="auto"/>
        <w:ind w:firstLine="420" w:firstLineChars="200"/>
      </w:pPr>
      <w:r>
        <w:rPr>
          <w:rFonts w:hint="eastAsia"/>
        </w:rPr>
        <w:t>3.结算方式：</w:t>
      </w:r>
      <w:r>
        <w:rPr>
          <w:rFonts w:hint="eastAsia" w:eastAsia="宋体" w:cs="宋体"/>
          <w:highlight w:val="yellow"/>
          <w:u w:val="single"/>
        </w:rPr>
        <w:t>半年期商业汇票（包括银行承兑汇票和商业承兑汇票）</w:t>
      </w:r>
      <w:r>
        <w:rPr>
          <w:rFonts w:hint="eastAsia"/>
          <w:b/>
          <w:highlight w:val="yellow"/>
          <w:lang w:val="en-US" w:eastAsia="zh-CN"/>
        </w:rPr>
        <w:t>,</w:t>
      </w:r>
      <w:r>
        <w:rPr>
          <w:rFonts w:hint="eastAsia" w:ascii="Calibri" w:hAnsi="Calibri"/>
        </w:rPr>
        <w:t>并以双方最终签署的合同为准。</w:t>
      </w:r>
    </w:p>
    <w:p w14:paraId="2CFB0618">
      <w:pPr>
        <w:pStyle w:val="12"/>
        <w:numPr>
          <w:ilvl w:val="255"/>
          <w:numId w:val="0"/>
        </w:numPr>
        <w:spacing w:line="360" w:lineRule="auto"/>
        <w:rPr>
          <w:b/>
        </w:rPr>
      </w:pPr>
      <w:r>
        <w:rPr>
          <w:rFonts w:hint="eastAsia"/>
          <w:b/>
        </w:rPr>
        <w:t>4、技术规范及服务</w:t>
      </w:r>
    </w:p>
    <w:p w14:paraId="08AACB53">
      <w:pPr>
        <w:pStyle w:val="12"/>
        <w:spacing w:line="360" w:lineRule="auto"/>
        <w:ind w:firstLine="630" w:firstLineChars="300"/>
      </w:pPr>
      <w:r>
        <w:rPr>
          <w:rFonts w:hint="eastAsia"/>
        </w:rPr>
        <w:t>⑴投标人应与招标人指派的答疑人员充分沟通，理解认可并接受相关技术规范及服务要求。</w:t>
      </w:r>
    </w:p>
    <w:p w14:paraId="603D2981">
      <w:pPr>
        <w:pStyle w:val="12"/>
        <w:spacing w:line="360" w:lineRule="auto"/>
        <w:ind w:firstLine="630" w:firstLineChars="300"/>
      </w:pPr>
      <w:r>
        <w:rPr>
          <w:rFonts w:hint="eastAsia"/>
        </w:rPr>
        <w:t>⑵投标人可免费提供的、包含但不限于招标人所要求的其他相关服务内容，按本招标书“第二章 投标文件编制”要求，在其“开标一览表”中一并说明。</w:t>
      </w:r>
    </w:p>
    <w:p w14:paraId="6A804168">
      <w:pPr>
        <w:pStyle w:val="12"/>
        <w:numPr>
          <w:ilvl w:val="255"/>
          <w:numId w:val="0"/>
        </w:numPr>
        <w:spacing w:line="360" w:lineRule="auto"/>
        <w:rPr>
          <w:b/>
        </w:rPr>
      </w:pPr>
      <w:r>
        <w:rPr>
          <w:rFonts w:hint="eastAsia"/>
          <w:b/>
        </w:rPr>
        <w:t>5、其他</w:t>
      </w:r>
    </w:p>
    <w:p w14:paraId="5F07FE9A">
      <w:pPr>
        <w:pStyle w:val="12"/>
        <w:spacing w:line="360" w:lineRule="auto"/>
        <w:ind w:firstLine="420" w:firstLineChars="20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17CBAA50">
      <w:pPr>
        <w:pStyle w:val="12"/>
        <w:spacing w:line="360" w:lineRule="auto"/>
        <w:ind w:firstLine="420" w:firstLineChars="200"/>
      </w:pPr>
      <w:r>
        <w:rPr>
          <w:rFonts w:hint="eastAsia"/>
        </w:rPr>
        <w:t>其余未尽事宜，均按合同约定。</w:t>
      </w:r>
    </w:p>
    <w:p w14:paraId="54514BA0">
      <w:pPr>
        <w:pStyle w:val="12"/>
        <w:numPr>
          <w:ilvl w:val="0"/>
          <w:numId w:val="3"/>
        </w:numPr>
        <w:spacing w:line="360" w:lineRule="auto"/>
        <w:rPr>
          <w:b/>
        </w:rPr>
      </w:pPr>
      <w:r>
        <w:rPr>
          <w:rFonts w:hint="eastAsia"/>
          <w:b/>
        </w:rPr>
        <w:t>投标方式：</w:t>
      </w:r>
      <w:r>
        <w:rPr>
          <w:rFonts w:hint="eastAsia"/>
          <w:b/>
          <w:highlight w:val="yellow"/>
        </w:rPr>
        <w:t>开标当日现场递交</w:t>
      </w:r>
    </w:p>
    <w:p w14:paraId="4776FDE8">
      <w:pPr>
        <w:pStyle w:val="12"/>
        <w:numPr>
          <w:ilvl w:val="255"/>
          <w:numId w:val="0"/>
        </w:numPr>
        <w:spacing w:line="360" w:lineRule="auto"/>
        <w:rPr>
          <w:b/>
        </w:rPr>
      </w:pPr>
      <w:r>
        <w:rPr>
          <w:rFonts w:hint="eastAsia"/>
          <w:b/>
        </w:rPr>
        <w:t>7、要求招标人或相关合同签订单位提供的配合，在标书文件中说明。</w:t>
      </w:r>
    </w:p>
    <w:p w14:paraId="511E496D">
      <w:pPr>
        <w:pStyle w:val="12"/>
        <w:numPr>
          <w:ilvl w:val="255"/>
          <w:numId w:val="0"/>
        </w:numPr>
        <w:spacing w:line="360" w:lineRule="auto"/>
        <w:rPr>
          <w:rFonts w:ascii="黑体" w:eastAsia="黑体"/>
          <w:b/>
          <w:bCs/>
          <w:sz w:val="28"/>
        </w:rPr>
      </w:pPr>
      <w:r>
        <w:rPr>
          <w:rFonts w:hint="eastAsia" w:ascii="黑体" w:eastAsia="黑体"/>
          <w:b/>
          <w:bCs/>
          <w:sz w:val="28"/>
        </w:rPr>
        <w:t>七、开标、评标</w:t>
      </w:r>
    </w:p>
    <w:p w14:paraId="0923EE9A">
      <w:pPr>
        <w:pStyle w:val="12"/>
        <w:spacing w:line="360" w:lineRule="auto"/>
        <w:ind w:firstLine="420" w:firstLineChars="200"/>
      </w:pPr>
      <w:r>
        <w:rPr>
          <w:rFonts w:hint="eastAsia"/>
        </w:rPr>
        <w:t>2.开标</w:t>
      </w:r>
    </w:p>
    <w:p w14:paraId="1ADD7E0B">
      <w:pPr>
        <w:pStyle w:val="12"/>
        <w:spacing w:line="360" w:lineRule="auto"/>
        <w:ind w:firstLine="420" w:firstLineChars="200"/>
      </w:pPr>
      <w:r>
        <w:rPr>
          <w:rFonts w:hint="eastAsia"/>
        </w:rPr>
        <w:t>（1）本次招标的开标、评标由招标人依法组织实施，本次招标采用技术标和商务标分级开标的模式。</w:t>
      </w:r>
    </w:p>
    <w:p w14:paraId="0390730B">
      <w:pPr>
        <w:pStyle w:val="12"/>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3C7C3437">
      <w:pPr>
        <w:pStyle w:val="12"/>
        <w:spacing w:line="360" w:lineRule="auto"/>
        <w:ind w:firstLine="420" w:firstLineChars="200"/>
      </w:pPr>
      <w:r>
        <w:rPr>
          <w:rFonts w:hint="eastAsia"/>
        </w:rPr>
        <w:t>（3）开标程序</w:t>
      </w:r>
    </w:p>
    <w:p w14:paraId="42D799A9">
      <w:pPr>
        <w:pStyle w:val="12"/>
        <w:spacing w:line="360" w:lineRule="auto"/>
        <w:ind w:firstLine="420" w:firstLineChars="200"/>
      </w:pPr>
      <w:r>
        <w:rPr>
          <w:rFonts w:hint="eastAsia"/>
        </w:rPr>
        <w:t>（a）宣布开标会议开始。</w:t>
      </w:r>
    </w:p>
    <w:p w14:paraId="33C0A901">
      <w:pPr>
        <w:pStyle w:val="12"/>
        <w:spacing w:line="360" w:lineRule="auto"/>
        <w:ind w:firstLine="420" w:firstLineChars="200"/>
      </w:pPr>
      <w:r>
        <w:rPr>
          <w:rFonts w:hint="eastAsia"/>
        </w:rPr>
        <w:t>（b）介绍与会人员。</w:t>
      </w:r>
    </w:p>
    <w:p w14:paraId="54513DAD">
      <w:pPr>
        <w:pStyle w:val="12"/>
        <w:spacing w:line="360" w:lineRule="auto"/>
        <w:ind w:firstLine="420" w:firstLineChars="200"/>
      </w:pPr>
      <w:r>
        <w:rPr>
          <w:rFonts w:hint="eastAsia"/>
        </w:rPr>
        <w:t>（c）核验投标人资格证件。</w:t>
      </w:r>
    </w:p>
    <w:p w14:paraId="0A31FED6">
      <w:pPr>
        <w:pStyle w:val="12"/>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2AD2E14">
      <w:pPr>
        <w:pStyle w:val="12"/>
        <w:spacing w:line="360" w:lineRule="auto"/>
        <w:ind w:firstLine="420" w:firstLineChars="200"/>
      </w:pPr>
      <w:r>
        <w:rPr>
          <w:rFonts w:hint="eastAsia"/>
        </w:rPr>
        <w:t>（e）经确认无误后，由工作人员当众拆封，当众拆启进入商务标评标资格单位的开标一览表，宣读投标人名称、投标价格和投标文件的其他主要内容，投标人授权代表现场确认无误后进行商务标的评标，进行多轮商务谈判；</w:t>
      </w:r>
    </w:p>
    <w:p w14:paraId="6C226F27">
      <w:pPr>
        <w:pStyle w:val="12"/>
        <w:spacing w:line="360" w:lineRule="auto"/>
        <w:ind w:firstLine="420" w:firstLineChars="200"/>
      </w:pPr>
      <w:r>
        <w:rPr>
          <w:rFonts w:hint="eastAsia"/>
        </w:rPr>
        <w:t>（</w:t>
      </w:r>
      <w:r>
        <w:rPr>
          <w:rFonts w:hint="eastAsia"/>
          <w:lang w:val="en-US" w:eastAsia="zh-CN"/>
        </w:rPr>
        <w:t>f</w:t>
      </w:r>
      <w:r>
        <w:rPr>
          <w:rFonts w:hint="eastAsia"/>
        </w:rPr>
        <w:t>）招标人有权根据项目情况，采取多级评标模式，最终确定投标人排序。</w:t>
      </w:r>
    </w:p>
    <w:p w14:paraId="7314D57B">
      <w:pPr>
        <w:pStyle w:val="12"/>
        <w:spacing w:line="360" w:lineRule="auto"/>
        <w:ind w:firstLine="420" w:firstLineChars="200"/>
      </w:pPr>
      <w:r>
        <w:rPr>
          <w:rFonts w:hint="eastAsia"/>
        </w:rPr>
        <w:t>（</w:t>
      </w:r>
      <w:r>
        <w:rPr>
          <w:rFonts w:hint="eastAsia"/>
          <w:lang w:val="en-US" w:eastAsia="zh-CN"/>
        </w:rPr>
        <w:t>g</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2A8F47F3">
      <w:pPr>
        <w:spacing w:line="360" w:lineRule="auto"/>
        <w:ind w:right="2" w:firstLine="420" w:firstLineChars="200"/>
        <w:rPr>
          <w:rFonts w:ascii="宋体"/>
          <w:szCs w:val="22"/>
        </w:rPr>
      </w:pPr>
      <w:r>
        <w:rPr>
          <w:rFonts w:hint="eastAsia" w:ascii="宋体"/>
          <w:szCs w:val="22"/>
        </w:rPr>
        <w:t>3.评标</w:t>
      </w:r>
    </w:p>
    <w:p w14:paraId="03050145">
      <w:pPr>
        <w:spacing w:line="360" w:lineRule="auto"/>
        <w:ind w:right="2" w:firstLine="420" w:firstLineChars="200"/>
        <w:rPr>
          <w:rFonts w:hint="eastAsia"/>
          <w:highlight w:val="yellow"/>
        </w:rPr>
      </w:pPr>
      <w:r>
        <w:rPr>
          <w:rFonts w:hint="eastAsia" w:ascii="宋体"/>
          <w:szCs w:val="22"/>
        </w:rPr>
        <w:t>评标由依照有关法律、法规组建的评标委员会负责。评标委员会由招标人或其委托的招标代理机构熟悉相关业务的代表，评标委员会成员人数为</w:t>
      </w:r>
      <w:r>
        <w:rPr>
          <w:rFonts w:hint="eastAsia" w:ascii="宋体"/>
          <w:szCs w:val="22"/>
          <w:lang w:val="en-US" w:eastAsia="zh-CN"/>
        </w:rPr>
        <w:t>三</w:t>
      </w:r>
      <w:r>
        <w:rPr>
          <w:rFonts w:hint="eastAsia" w:ascii="宋体"/>
          <w:szCs w:val="22"/>
        </w:rPr>
        <w:t>人</w:t>
      </w:r>
      <w:r>
        <w:rPr>
          <w:rFonts w:hint="eastAsia" w:ascii="宋体"/>
          <w:szCs w:val="22"/>
          <w:lang w:val="en-US" w:eastAsia="zh-CN"/>
        </w:rPr>
        <w:t>及</w:t>
      </w:r>
      <w:r>
        <w:rPr>
          <w:rFonts w:hint="eastAsia" w:ascii="宋体"/>
          <w:szCs w:val="22"/>
        </w:rPr>
        <w:t>以上单数。评标专家小组负责参照评分标准，按照国家招投标有关规定，本着公平、公正、公开、有序的原则，在最大限度地满足招标文件实质性要求的前提下，</w:t>
      </w:r>
      <w:r>
        <w:rPr>
          <w:rFonts w:hint="eastAsia"/>
          <w:highlight w:val="yellow"/>
        </w:rPr>
        <w:t>按照合理最低价的原则选择中标厂家</w:t>
      </w:r>
      <w:r>
        <w:rPr>
          <w:rFonts w:hint="eastAsia" w:ascii="宋体" w:hAnsi="Courier New"/>
          <w:szCs w:val="22"/>
          <w:highlight w:val="yellow"/>
        </w:rPr>
        <w:t>。</w:t>
      </w:r>
    </w:p>
    <w:p w14:paraId="0E7FB9DE">
      <w:pPr>
        <w:pStyle w:val="7"/>
        <w:spacing w:line="360" w:lineRule="auto"/>
        <w:ind w:left="420" w:leftChars="200" w:firstLine="0" w:firstLineChars="0"/>
        <w:rPr>
          <w:rFonts w:hint="eastAsia" w:ascii="宋体" w:eastAsia="宋体" w:cs="Times New Roman"/>
          <w:kern w:val="2"/>
          <w:sz w:val="21"/>
          <w:szCs w:val="22"/>
          <w:lang w:val="en-US" w:eastAsia="zh-CN" w:bidi="ar-SA"/>
        </w:rPr>
      </w:pPr>
      <w:r>
        <w:rPr>
          <w:rFonts w:hint="eastAsia" w:ascii="宋体" w:eastAsia="宋体" w:cs="Times New Roman"/>
          <w:kern w:val="2"/>
          <w:sz w:val="21"/>
          <w:szCs w:val="22"/>
          <w:lang w:val="en-US" w:eastAsia="zh-CN" w:bidi="ar-SA"/>
        </w:rPr>
        <w:t>备注：（1）</w:t>
      </w:r>
      <w:r>
        <w:rPr>
          <w:rFonts w:hint="eastAsia" w:ascii="宋体" w:hAnsi="Times New Roman" w:eastAsia="宋体" w:cs="Times New Roman"/>
          <w:kern w:val="2"/>
          <w:sz w:val="21"/>
          <w:szCs w:val="22"/>
          <w:lang w:val="en-US" w:eastAsia="zh-CN" w:bidi="ar-SA"/>
        </w:rPr>
        <w:t>经初审合格的投标文件其投标报价为有效报价</w:t>
      </w:r>
      <w:r>
        <w:rPr>
          <w:rFonts w:hint="eastAsia" w:ascii="宋体" w:eastAsia="宋体" w:cs="Times New Roman"/>
          <w:kern w:val="2"/>
          <w:sz w:val="21"/>
          <w:szCs w:val="22"/>
          <w:lang w:val="en-US" w:eastAsia="zh-CN" w:bidi="ar-SA"/>
        </w:rPr>
        <w:t>；</w:t>
      </w:r>
    </w:p>
    <w:p w14:paraId="2DD88E3B">
      <w:pPr>
        <w:pStyle w:val="7"/>
        <w:spacing w:line="360" w:lineRule="auto"/>
        <w:ind w:firstLine="420" w:firstLineChars="200"/>
        <w:rPr>
          <w:rFonts w:hint="eastAsia" w:ascii="宋体" w:hAnsi="Times New Roman" w:eastAsia="宋体" w:cs="Times New Roman"/>
          <w:kern w:val="2"/>
          <w:sz w:val="21"/>
          <w:szCs w:val="22"/>
          <w:lang w:val="en-US" w:eastAsia="zh-CN" w:bidi="ar-SA"/>
        </w:rPr>
      </w:pPr>
      <w:r>
        <w:rPr>
          <w:rFonts w:hint="eastAsia" w:ascii="宋体" w:eastAsia="宋体" w:cs="Times New Roman"/>
          <w:kern w:val="2"/>
          <w:sz w:val="21"/>
          <w:szCs w:val="22"/>
          <w:lang w:val="en-US" w:eastAsia="zh-CN" w:bidi="ar-SA"/>
        </w:rPr>
        <w:t>（2）</w:t>
      </w:r>
      <w:r>
        <w:rPr>
          <w:rFonts w:hint="eastAsia" w:ascii="宋体" w:hAnsi="Times New Roman" w:eastAsia="宋体" w:cs="Times New Roman"/>
          <w:kern w:val="2"/>
          <w:sz w:val="21"/>
          <w:szCs w:val="22"/>
          <w:lang w:val="en-US" w:eastAsia="zh-CN" w:bidi="ar-SA"/>
        </w:rPr>
        <w:t>评标价格均以元（RMB）为单位计算，百分率、得分值小数点后保留两位，第三位四舍五入。</w:t>
      </w:r>
      <w:r>
        <w:rPr>
          <w:rFonts w:hint="eastAsia" w:ascii="宋体" w:hAnsi="Times New Roman" w:eastAsia="宋体" w:cs="Times New Roman"/>
          <w:kern w:val="2"/>
          <w:sz w:val="21"/>
          <w:szCs w:val="22"/>
          <w:lang w:val="en-US" w:eastAsia="zh-CN" w:bidi="ar-SA"/>
        </w:rPr>
        <w:br w:type="textWrapping"/>
      </w:r>
      <w:r>
        <w:rPr>
          <w:rFonts w:hint="eastAsia" w:ascii="宋体" w:eastAsia="宋体" w:cs="Times New Roman"/>
          <w:kern w:val="2"/>
          <w:sz w:val="21"/>
          <w:szCs w:val="22"/>
          <w:lang w:val="en-US" w:eastAsia="zh-CN" w:bidi="ar-SA"/>
        </w:rPr>
        <w:t xml:space="preserve">    （3）</w:t>
      </w:r>
      <w:r>
        <w:rPr>
          <w:rFonts w:hint="eastAsia" w:ascii="宋体" w:hAnsi="Times New Roman" w:eastAsia="宋体" w:cs="Times New Roman"/>
          <w:kern w:val="2"/>
          <w:sz w:val="21"/>
          <w:szCs w:val="22"/>
          <w:lang w:val="en-US" w:eastAsia="zh-CN" w:bidi="ar-SA"/>
        </w:rPr>
        <w:t>评标委员会二分之一以上人员认为某投标总报价有低于成本价嫌疑的，视为无效报价，不进入下一步评审。</w:t>
      </w:r>
    </w:p>
    <w:p w14:paraId="32CE84D1">
      <w:pPr>
        <w:widowControl/>
        <w:spacing w:line="360" w:lineRule="auto"/>
        <w:ind w:firstLine="420" w:firstLineChars="200"/>
        <w:jc w:val="left"/>
        <w:rPr>
          <w:rFonts w:hint="eastAsia" w:ascii="宋体" w:hAnsi="Times New Roman" w:eastAsia="宋体" w:cs="Times New Roman"/>
          <w:kern w:val="2"/>
          <w:sz w:val="21"/>
          <w:szCs w:val="22"/>
          <w:lang w:val="en-US" w:eastAsia="zh-CN" w:bidi="ar-SA"/>
        </w:rPr>
      </w:pPr>
      <w:r>
        <w:rPr>
          <w:rFonts w:hint="eastAsia" w:ascii="宋体" w:cs="Times New Roman"/>
          <w:kern w:val="2"/>
          <w:sz w:val="21"/>
          <w:szCs w:val="22"/>
          <w:lang w:val="en-US" w:eastAsia="zh-CN" w:bidi="ar-SA"/>
        </w:rPr>
        <w:t>（4）</w:t>
      </w:r>
      <w:r>
        <w:rPr>
          <w:rFonts w:hint="eastAsia" w:ascii="宋体" w:hAnsi="Times New Roman" w:eastAsia="宋体" w:cs="Times New Roman"/>
          <w:kern w:val="2"/>
          <w:sz w:val="21"/>
          <w:szCs w:val="22"/>
          <w:lang w:val="en-US" w:eastAsia="zh-CN" w:bidi="ar-SA"/>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4257E06E">
      <w:pPr>
        <w:pStyle w:val="12"/>
        <w:spacing w:line="360" w:lineRule="auto"/>
        <w:rPr>
          <w:rFonts w:ascii="黑体" w:eastAsia="黑体"/>
          <w:b/>
          <w:bCs/>
          <w:sz w:val="28"/>
        </w:rPr>
      </w:pPr>
      <w:r>
        <w:rPr>
          <w:rFonts w:hint="eastAsia" w:ascii="黑体" w:eastAsia="黑体"/>
          <w:b/>
          <w:bCs/>
          <w:sz w:val="28"/>
        </w:rPr>
        <w:t>八、合同签订</w:t>
      </w:r>
    </w:p>
    <w:p w14:paraId="224559E0">
      <w:pPr>
        <w:pStyle w:val="12"/>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w:t>
      </w:r>
      <w:r>
        <w:rPr>
          <w:rFonts w:hint="eastAsia"/>
          <w:b/>
          <w:bCs/>
          <w:color w:val="000000" w:themeColor="text1"/>
          <w14:textFill>
            <w14:solidFill>
              <w14:schemeClr w14:val="tx1"/>
            </w14:solidFill>
          </w14:textFill>
        </w:rPr>
        <w:t>不对未中标人做任何解释</w:t>
      </w:r>
      <w:r>
        <w:rPr>
          <w:rFonts w:hint="eastAsia"/>
        </w:rPr>
        <w:t>。</w:t>
      </w:r>
    </w:p>
    <w:p w14:paraId="49B96EA4">
      <w:pPr>
        <w:pStyle w:val="12"/>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w:t>
      </w:r>
    </w:p>
    <w:p w14:paraId="3217FCB3">
      <w:pPr>
        <w:pStyle w:val="12"/>
        <w:spacing w:line="360" w:lineRule="auto"/>
        <w:ind w:firstLine="420" w:firstLineChars="200"/>
        <w:rPr>
          <w:szCs w:val="21"/>
        </w:rPr>
      </w:pPr>
      <w:r>
        <w:rPr>
          <w:rFonts w:hint="eastAsia"/>
          <w:szCs w:val="21"/>
          <w:lang w:val="en-US" w:eastAsia="zh-CN"/>
        </w:rPr>
        <w:t>3</w:t>
      </w:r>
      <w:r>
        <w:rPr>
          <w:rFonts w:hint="eastAsia"/>
          <w:szCs w:val="21"/>
        </w:rPr>
        <w:t>.中标人应在保证质量的前提下完成中标项目，不得将中标项目转包或分包给他人，否则视为违约，招标人或相关单位有权解除合同。</w:t>
      </w:r>
    </w:p>
    <w:p w14:paraId="7DA8529C">
      <w:pPr>
        <w:pStyle w:val="12"/>
        <w:spacing w:line="360" w:lineRule="auto"/>
        <w:ind w:firstLine="420" w:firstLineChars="200"/>
        <w:rPr>
          <w:szCs w:val="21"/>
        </w:rPr>
      </w:pPr>
      <w:r>
        <w:rPr>
          <w:rFonts w:hint="eastAsia"/>
          <w:szCs w:val="21"/>
          <w:lang w:val="en-US" w:eastAsia="zh-CN"/>
        </w:rPr>
        <w:t>4</w:t>
      </w:r>
      <w:r>
        <w:rPr>
          <w:rFonts w:hint="eastAsia"/>
          <w:szCs w:val="21"/>
        </w:rPr>
        <w:t>.在履行合同过程中，中标人由于履行义务的能力或信用有严重缺陷，招标人有权解除合同并取消其中标资格，招标人将从剩余投标人中依序重新确定中标人，或重新组织招标。</w:t>
      </w:r>
    </w:p>
    <w:p w14:paraId="34D1725B">
      <w:pPr>
        <w:pStyle w:val="12"/>
        <w:spacing w:line="360" w:lineRule="auto"/>
        <w:ind w:firstLine="420" w:firstLineChars="200"/>
        <w:rPr>
          <w:szCs w:val="21"/>
        </w:rPr>
      </w:pPr>
      <w:r>
        <w:rPr>
          <w:rFonts w:hint="eastAsia"/>
          <w:szCs w:val="21"/>
          <w:lang w:val="en-US" w:eastAsia="zh-CN"/>
        </w:rPr>
        <w:t>5</w:t>
      </w:r>
      <w:r>
        <w:rPr>
          <w:rFonts w:hint="eastAsia"/>
          <w:szCs w:val="21"/>
        </w:rPr>
        <w:t>.招标人有权指定招标人的关联单位作为合同签订人，与中标人签署相关合同，且具体权利义务以双方最终签署的合同为准。</w:t>
      </w:r>
    </w:p>
    <w:p w14:paraId="3CA0DB5B">
      <w:pPr>
        <w:pStyle w:val="12"/>
        <w:spacing w:line="360" w:lineRule="auto"/>
        <w:ind w:firstLine="420" w:firstLineChars="200"/>
        <w:rPr>
          <w:szCs w:val="21"/>
        </w:rPr>
      </w:pPr>
      <w:r>
        <w:rPr>
          <w:rFonts w:hint="eastAsia"/>
          <w:lang w:val="en-US" w:eastAsia="zh-CN"/>
        </w:rPr>
        <w:t>6</w:t>
      </w:r>
      <w:r>
        <w:rPr>
          <w:rFonts w:hint="eastAsia"/>
        </w:rPr>
        <w:t>.中标人须认可招标人由于招标人上级集团公司政策变化引起的随时终止项目的要求。</w:t>
      </w:r>
    </w:p>
    <w:p w14:paraId="0D6C10AF">
      <w:pPr>
        <w:pStyle w:val="12"/>
        <w:spacing w:line="360" w:lineRule="auto"/>
        <w:rPr>
          <w:rFonts w:ascii="黑体" w:eastAsia="黑体"/>
          <w:b/>
          <w:bCs/>
          <w:sz w:val="28"/>
        </w:rPr>
      </w:pPr>
      <w:r>
        <w:rPr>
          <w:rFonts w:hint="eastAsia" w:ascii="黑体" w:eastAsia="黑体"/>
          <w:b/>
          <w:bCs/>
          <w:sz w:val="28"/>
        </w:rPr>
        <w:t>九、废标及终止招标</w:t>
      </w:r>
    </w:p>
    <w:p w14:paraId="6F5A81AD">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716A3B2">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47739E28">
      <w:pPr>
        <w:spacing w:line="520" w:lineRule="exact"/>
        <w:ind w:right="2" w:firstLine="420" w:firstLineChars="200"/>
        <w:rPr>
          <w:rFonts w:ascii="宋体"/>
        </w:rPr>
      </w:pPr>
      <w:r>
        <w:rPr>
          <w:rFonts w:hint="eastAsia" w:ascii="宋体"/>
        </w:rPr>
        <w:t>⑵投标人在报价有效期内撤回投标；</w:t>
      </w:r>
    </w:p>
    <w:p w14:paraId="4AA455FA">
      <w:pPr>
        <w:spacing w:line="520" w:lineRule="exact"/>
        <w:ind w:right="2" w:firstLine="420" w:firstLineChars="200"/>
        <w:rPr>
          <w:rFonts w:ascii="宋体"/>
        </w:rPr>
      </w:pPr>
      <w:r>
        <w:rPr>
          <w:rFonts w:hint="eastAsia" w:ascii="宋体"/>
        </w:rPr>
        <w:t>⑶在整个评标过程中，投标人有企图影响评标结果公正性的任何活动；</w:t>
      </w:r>
    </w:p>
    <w:p w14:paraId="72DC5466">
      <w:pPr>
        <w:spacing w:line="520" w:lineRule="exact"/>
        <w:ind w:right="2" w:firstLine="420" w:firstLineChars="200"/>
        <w:rPr>
          <w:rFonts w:ascii="宋体"/>
        </w:rPr>
      </w:pPr>
      <w:r>
        <w:rPr>
          <w:rFonts w:hint="eastAsia" w:ascii="宋体"/>
        </w:rPr>
        <w:t>⑷投标人以任何方式诋毁其他投标人；</w:t>
      </w:r>
    </w:p>
    <w:p w14:paraId="508B3DA4">
      <w:pPr>
        <w:spacing w:line="520" w:lineRule="exact"/>
        <w:ind w:right="2" w:firstLine="420" w:firstLineChars="200"/>
        <w:rPr>
          <w:rFonts w:ascii="宋体"/>
        </w:rPr>
      </w:pPr>
      <w:r>
        <w:rPr>
          <w:rFonts w:hint="eastAsia" w:ascii="宋体"/>
        </w:rPr>
        <w:t>⑸投标人串通投标；</w:t>
      </w:r>
    </w:p>
    <w:p w14:paraId="2D39E6F9">
      <w:pPr>
        <w:spacing w:line="520" w:lineRule="exact"/>
        <w:ind w:right="2" w:firstLine="420" w:firstLineChars="200"/>
        <w:rPr>
          <w:rFonts w:ascii="宋体"/>
        </w:rPr>
      </w:pPr>
      <w:r>
        <w:rPr>
          <w:rFonts w:hint="eastAsia" w:ascii="宋体"/>
        </w:rPr>
        <w:t>⑹以他人名义投标或者以其他方式弄虚作假，骗取中标的；</w:t>
      </w:r>
    </w:p>
    <w:p w14:paraId="3DD00009">
      <w:pPr>
        <w:spacing w:line="520" w:lineRule="exact"/>
        <w:ind w:right="2" w:firstLine="420" w:firstLineChars="200"/>
        <w:rPr>
          <w:rFonts w:ascii="宋体"/>
        </w:rPr>
      </w:pPr>
      <w:r>
        <w:rPr>
          <w:rFonts w:hint="eastAsia" w:ascii="宋体"/>
        </w:rPr>
        <w:t>⑺中标人不按规定签订合同；</w:t>
      </w:r>
    </w:p>
    <w:p w14:paraId="6D79987C">
      <w:pPr>
        <w:spacing w:line="520" w:lineRule="exact"/>
        <w:ind w:right="2" w:firstLine="420" w:firstLineChars="200"/>
        <w:rPr>
          <w:rFonts w:ascii="宋体"/>
        </w:rPr>
      </w:pPr>
      <w:r>
        <w:rPr>
          <w:rFonts w:hint="eastAsia" w:ascii="宋体"/>
        </w:rPr>
        <w:t>⑻法律、法规规定的其他情况。</w:t>
      </w:r>
    </w:p>
    <w:p w14:paraId="250FB702">
      <w:pPr>
        <w:spacing w:line="520" w:lineRule="exact"/>
        <w:ind w:right="2" w:firstLine="420" w:firstLineChars="200"/>
        <w:rPr>
          <w:rFonts w:ascii="宋体"/>
        </w:rPr>
      </w:pPr>
      <w:r>
        <w:rPr>
          <w:rFonts w:hint="eastAsia" w:ascii="宋体"/>
        </w:rPr>
        <w:t>(</w:t>
      </w:r>
      <w:r>
        <w:rPr>
          <w:rFonts w:ascii="宋体"/>
        </w:rPr>
        <w:t>9)投标人负责人为同一人或者存在控股、管理关系的不同单位；</w:t>
      </w:r>
    </w:p>
    <w:p w14:paraId="7FEF92ED">
      <w:pPr>
        <w:spacing w:line="520" w:lineRule="exact"/>
        <w:ind w:right="2" w:firstLine="420" w:firstLineChars="200"/>
        <w:rPr>
          <w:rFonts w:ascii="宋体"/>
        </w:rPr>
      </w:pPr>
      <w:r>
        <w:rPr>
          <w:rFonts w:ascii="宋体"/>
        </w:rPr>
        <w:t>(</w:t>
      </w:r>
      <w:r>
        <w:rPr>
          <w:rFonts w:hint="eastAsia" w:ascii="宋体"/>
        </w:rPr>
        <w:t>1</w:t>
      </w:r>
      <w:r>
        <w:rPr>
          <w:rFonts w:ascii="宋体"/>
        </w:rPr>
        <w:t>0)投标人被举报、检举，并经招标方查实无误的</w:t>
      </w:r>
      <w:r>
        <w:rPr>
          <w:rFonts w:hint="eastAsia" w:ascii="宋体"/>
        </w:rPr>
        <w:t>。</w:t>
      </w:r>
    </w:p>
    <w:p w14:paraId="2431DC52">
      <w:pPr>
        <w:spacing w:line="520" w:lineRule="exact"/>
        <w:ind w:right="2" w:firstLine="420" w:firstLineChars="200"/>
        <w:rPr>
          <w:rFonts w:ascii="宋体"/>
        </w:rPr>
      </w:pPr>
      <w:r>
        <w:rPr>
          <w:rFonts w:hint="eastAsia" w:ascii="宋体"/>
        </w:rPr>
        <w:t>2.出现下列情形之一，招标人有权否决所有投标人的投标，并终止招标。</w:t>
      </w:r>
    </w:p>
    <w:p w14:paraId="73874159">
      <w:pPr>
        <w:spacing w:line="520" w:lineRule="exact"/>
        <w:ind w:right="2" w:firstLine="420" w:firstLineChars="200"/>
        <w:rPr>
          <w:rFonts w:ascii="宋体"/>
        </w:rPr>
      </w:pPr>
      <w:r>
        <w:rPr>
          <w:rFonts w:hint="eastAsia" w:ascii="宋体"/>
        </w:rPr>
        <w:t>⑴出现影响采购公正的违法、违规行为的。</w:t>
      </w:r>
    </w:p>
    <w:p w14:paraId="2552A663">
      <w:pPr>
        <w:spacing w:line="520" w:lineRule="exact"/>
        <w:ind w:right="2" w:firstLine="420" w:firstLineChars="200"/>
        <w:rPr>
          <w:rFonts w:ascii="宋体"/>
        </w:rPr>
      </w:pPr>
      <w:r>
        <w:rPr>
          <w:rFonts w:hint="eastAsia" w:ascii="宋体"/>
        </w:rPr>
        <w:t>⑵因重大变故，采购任务取消的。</w:t>
      </w:r>
    </w:p>
    <w:p w14:paraId="68C0FD3D">
      <w:pPr>
        <w:spacing w:line="520" w:lineRule="exact"/>
        <w:ind w:right="2" w:firstLine="420" w:firstLineChars="200"/>
        <w:rPr>
          <w:rFonts w:ascii="宋体"/>
        </w:rPr>
      </w:pPr>
      <w:r>
        <w:rPr>
          <w:rFonts w:hint="eastAsia" w:ascii="宋体"/>
        </w:rPr>
        <w:t>⑶招标人认为其他应终止招标的情形。</w:t>
      </w:r>
    </w:p>
    <w:p w14:paraId="28CD2F07">
      <w:pPr>
        <w:spacing w:line="520" w:lineRule="exact"/>
        <w:ind w:right="2" w:firstLine="420" w:firstLineChars="200"/>
        <w:rPr>
          <w:rFonts w:ascii="宋体"/>
        </w:rPr>
      </w:pPr>
      <w:r>
        <w:rPr>
          <w:rFonts w:hint="eastAsia" w:ascii="宋体"/>
        </w:rPr>
        <w:t>⑷符合投标条件的投标人或者对招标文件做实质响应的投标人不足三家。</w:t>
      </w:r>
    </w:p>
    <w:p w14:paraId="6C3B0F93">
      <w:pPr>
        <w:pStyle w:val="12"/>
        <w:spacing w:line="360" w:lineRule="auto"/>
        <w:rPr>
          <w:rFonts w:ascii="黑体" w:eastAsia="黑体"/>
          <w:b/>
          <w:bCs/>
          <w:sz w:val="28"/>
        </w:rPr>
      </w:pPr>
      <w:r>
        <w:rPr>
          <w:rFonts w:hint="eastAsia" w:ascii="黑体" w:eastAsia="黑体"/>
          <w:b/>
          <w:bCs/>
          <w:sz w:val="28"/>
        </w:rPr>
        <w:t>十、中标人瑕疵滞后发现的处理原则</w:t>
      </w:r>
    </w:p>
    <w:p w14:paraId="54FF4A0B">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31536E20">
      <w:pPr>
        <w:pStyle w:val="12"/>
        <w:spacing w:line="360" w:lineRule="auto"/>
        <w:rPr>
          <w:rFonts w:ascii="黑体" w:eastAsia="黑体"/>
          <w:b/>
          <w:bCs/>
          <w:sz w:val="28"/>
        </w:rPr>
      </w:pPr>
      <w:r>
        <w:rPr>
          <w:rFonts w:hint="eastAsia" w:ascii="黑体" w:eastAsia="黑体"/>
          <w:b/>
          <w:bCs/>
          <w:sz w:val="28"/>
        </w:rPr>
        <w:t>十一、技术要求</w:t>
      </w:r>
    </w:p>
    <w:p w14:paraId="480988AD">
      <w:pPr>
        <w:pStyle w:val="12"/>
        <w:spacing w:line="360" w:lineRule="auto"/>
        <w:ind w:left="420" w:leftChars="200" w:firstLine="4" w:firstLineChars="2"/>
        <w:rPr>
          <w:rFonts w:hint="eastAsia"/>
        </w:rPr>
      </w:pPr>
      <w:r>
        <w:rPr>
          <w:rFonts w:hint="eastAsia"/>
        </w:rPr>
        <w:t>见本招标文件“第三章 技术协议书”，附后。</w:t>
      </w:r>
    </w:p>
    <w:p w14:paraId="66F79243">
      <w:pPr>
        <w:pStyle w:val="12"/>
        <w:spacing w:line="360" w:lineRule="auto"/>
        <w:rPr>
          <w:rFonts w:hint="default" w:ascii="黑体" w:eastAsia="黑体"/>
          <w:b/>
          <w:bCs/>
          <w:sz w:val="28"/>
          <w:lang w:val="en-US" w:eastAsia="zh-CN"/>
        </w:rPr>
      </w:pPr>
      <w:r>
        <w:rPr>
          <w:rFonts w:hint="eastAsia" w:ascii="黑体" w:eastAsia="黑体"/>
          <w:b/>
          <w:bCs/>
          <w:sz w:val="28"/>
        </w:rPr>
        <w:t>十</w:t>
      </w:r>
      <w:r>
        <w:rPr>
          <w:rFonts w:hint="eastAsia" w:ascii="黑体" w:eastAsia="黑体"/>
          <w:b/>
          <w:bCs/>
          <w:sz w:val="28"/>
          <w:lang w:val="en-US" w:eastAsia="zh-CN"/>
        </w:rPr>
        <w:t>二</w:t>
      </w:r>
      <w:r>
        <w:rPr>
          <w:rFonts w:hint="eastAsia" w:ascii="黑体" w:eastAsia="黑体"/>
          <w:b/>
          <w:bCs/>
          <w:sz w:val="28"/>
        </w:rPr>
        <w:t>、</w:t>
      </w:r>
      <w:r>
        <w:rPr>
          <w:rFonts w:hint="eastAsia" w:ascii="黑体" w:eastAsia="黑体"/>
          <w:b/>
          <w:bCs/>
          <w:sz w:val="28"/>
          <w:lang w:val="en-US" w:eastAsia="zh-CN"/>
        </w:rPr>
        <w:t>投标保证金</w:t>
      </w:r>
    </w:p>
    <w:p w14:paraId="1227F541">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1投标人在报名参与本项目的同时，应提供</w:t>
      </w:r>
      <w:r>
        <w:rPr>
          <w:rFonts w:hint="eastAsia" w:ascii="宋体" w:hAnsi="宋体" w:cs="宋体"/>
          <w:color w:val="000000"/>
          <w:sz w:val="21"/>
          <w:szCs w:val="21"/>
          <w:lang w:val="en-US" w:eastAsia="zh-CN"/>
        </w:rPr>
        <w:t>5000</w:t>
      </w:r>
      <w:r>
        <w:rPr>
          <w:rFonts w:hint="eastAsia" w:ascii="宋体" w:hAnsi="宋体" w:cs="宋体"/>
          <w:color w:val="000000"/>
          <w:sz w:val="21"/>
          <w:szCs w:val="21"/>
        </w:rPr>
        <w:t>元（或其他等值货币）的投标保证金，并作为其投标文件的组成部分。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14:paraId="3BD5346F">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4.2招标人银行账户信息如下：</w:t>
      </w:r>
    </w:p>
    <w:p w14:paraId="50BF712A">
      <w:pPr>
        <w:spacing w:line="360" w:lineRule="auto"/>
        <w:ind w:left="479" w:leftChars="228"/>
        <w:rPr>
          <w:rFonts w:hint="eastAsia" w:ascii="宋体" w:hAnsi="宋体" w:cs="宋体"/>
          <w:color w:val="000000"/>
          <w:sz w:val="21"/>
          <w:szCs w:val="21"/>
        </w:rPr>
      </w:pPr>
      <w:r>
        <w:rPr>
          <w:rFonts w:ascii="宋体" w:hAnsi="宋体" w:eastAsia="宋体" w:cs="宋体"/>
          <w:sz w:val="21"/>
          <w:szCs w:val="21"/>
        </w:rPr>
        <w:t>账户名称：中国重汽集团济南动力有限公司</w:t>
      </w:r>
      <w:r>
        <w:rPr>
          <w:rFonts w:ascii="宋体" w:hAnsi="宋体" w:eastAsia="宋体" w:cs="宋体"/>
          <w:sz w:val="21"/>
          <w:szCs w:val="21"/>
        </w:rPr>
        <w:br w:type="textWrapping"/>
      </w:r>
      <w:r>
        <w:rPr>
          <w:rFonts w:ascii="宋体" w:hAnsi="宋体" w:eastAsia="宋体" w:cs="宋体"/>
          <w:sz w:val="21"/>
          <w:szCs w:val="21"/>
        </w:rPr>
        <w:t>银行账号：</w:t>
      </w:r>
      <w:r>
        <w:rPr>
          <w:rFonts w:hint="eastAsia" w:ascii="宋体" w:hAnsi="宋体" w:eastAsia="宋体" w:cs="宋体"/>
          <w:sz w:val="21"/>
          <w:szCs w:val="21"/>
        </w:rPr>
        <w:t>37001616508050150300</w:t>
      </w:r>
      <w:r>
        <w:rPr>
          <w:rFonts w:ascii="宋体" w:hAnsi="宋体" w:eastAsia="宋体" w:cs="宋体"/>
          <w:sz w:val="21"/>
          <w:szCs w:val="21"/>
        </w:rPr>
        <w:br w:type="textWrapping"/>
      </w:r>
      <w:r>
        <w:rPr>
          <w:rFonts w:ascii="宋体" w:hAnsi="宋体" w:eastAsia="宋体" w:cs="宋体"/>
          <w:sz w:val="21"/>
          <w:szCs w:val="21"/>
        </w:rPr>
        <w:t>开户银行：</w:t>
      </w:r>
      <w:r>
        <w:rPr>
          <w:rFonts w:hint="eastAsia" w:ascii="宋体" w:hAnsi="宋体" w:eastAsia="宋体" w:cs="宋体"/>
          <w:sz w:val="21"/>
          <w:szCs w:val="21"/>
        </w:rPr>
        <w:t>中国建设银行济南市天桥区支行</w:t>
      </w:r>
    </w:p>
    <w:p w14:paraId="0FDA27B4">
      <w:pPr>
        <w:spacing w:line="360" w:lineRule="auto"/>
        <w:ind w:firstLine="420" w:firstLineChars="200"/>
        <w:rPr>
          <w:rFonts w:hint="eastAsia" w:ascii="宋体" w:hAnsi="宋体" w:cs="宋体"/>
          <w:color w:val="000000"/>
          <w:sz w:val="21"/>
          <w:szCs w:val="21"/>
          <w:highlight w:val="green"/>
        </w:rPr>
      </w:pPr>
      <w:r>
        <w:rPr>
          <w:rFonts w:hint="eastAsia" w:ascii="宋体" w:hAnsi="宋体" w:cs="宋体"/>
          <w:color w:val="000000"/>
          <w:sz w:val="21"/>
          <w:szCs w:val="21"/>
          <w:highlight w:val="green"/>
        </w:rPr>
        <w:t>注意事项：</w:t>
      </w:r>
    </w:p>
    <w:p w14:paraId="0B913202">
      <w:pPr>
        <w:numPr>
          <w:ilvl w:val="0"/>
          <w:numId w:val="4"/>
        </w:numPr>
        <w:spacing w:line="360" w:lineRule="auto"/>
        <w:rPr>
          <w:rFonts w:hint="eastAsia" w:ascii="宋体" w:hAnsi="宋体" w:cs="宋体"/>
          <w:color w:val="000000"/>
          <w:sz w:val="21"/>
          <w:szCs w:val="21"/>
          <w:highlight w:val="green"/>
        </w:rPr>
      </w:pPr>
      <w:r>
        <w:rPr>
          <w:rFonts w:hint="eastAsia" w:ascii="宋体" w:hAnsi="宋体" w:cs="宋体"/>
          <w:color w:val="000000"/>
          <w:sz w:val="21"/>
          <w:szCs w:val="21"/>
          <w:highlight w:val="green"/>
        </w:rPr>
        <w:t>转账时，请注意备注投标的项目名称，方便后期核对退款。</w:t>
      </w:r>
    </w:p>
    <w:p w14:paraId="04054C81">
      <w:pPr>
        <w:numPr>
          <w:ilvl w:val="0"/>
          <w:numId w:val="4"/>
        </w:numPr>
        <w:spacing w:line="360" w:lineRule="auto"/>
        <w:rPr>
          <w:rFonts w:hint="eastAsia" w:ascii="宋体" w:hAnsi="宋体" w:cs="宋体"/>
          <w:color w:val="000000"/>
          <w:sz w:val="21"/>
          <w:szCs w:val="21"/>
          <w:highlight w:val="green"/>
        </w:rPr>
      </w:pPr>
      <w:r>
        <w:rPr>
          <w:rFonts w:hint="eastAsia" w:ascii="宋体" w:hAnsi="宋体" w:cs="宋体"/>
          <w:color w:val="000000"/>
          <w:sz w:val="21"/>
          <w:szCs w:val="21"/>
          <w:highlight w:val="green"/>
        </w:rPr>
        <w:t>报名时提供电子回单（含贵公司账户及我公司账户信息）</w:t>
      </w:r>
    </w:p>
    <w:p w14:paraId="5B12CA2B">
      <w:pPr>
        <w:numPr>
          <w:ilvl w:val="0"/>
          <w:numId w:val="4"/>
        </w:numPr>
        <w:spacing w:line="360" w:lineRule="auto"/>
        <w:rPr>
          <w:rFonts w:hint="eastAsia" w:ascii="宋体" w:hAnsi="宋体" w:cs="宋体"/>
          <w:color w:val="000000"/>
          <w:sz w:val="21"/>
          <w:szCs w:val="21"/>
          <w:highlight w:val="green"/>
        </w:rPr>
      </w:pPr>
      <w:r>
        <w:rPr>
          <w:rFonts w:hint="eastAsia" w:ascii="宋体" w:hAnsi="宋体" w:cs="宋体"/>
          <w:color w:val="000000"/>
          <w:sz w:val="21"/>
          <w:szCs w:val="21"/>
          <w:highlight w:val="green"/>
        </w:rPr>
        <w:t>报名时候，请务必在邮件正文中文字表述付款账号、户名、开户行名称、开户行行号、保证金金额。</w:t>
      </w:r>
    </w:p>
    <w:p w14:paraId="2F826381">
      <w:pPr>
        <w:numPr>
          <w:ilvl w:val="0"/>
          <w:numId w:val="4"/>
        </w:numPr>
        <w:spacing w:line="360" w:lineRule="auto"/>
        <w:rPr>
          <w:rFonts w:hint="eastAsia" w:ascii="宋体" w:hAnsi="宋体" w:cs="宋体"/>
          <w:color w:val="000000"/>
          <w:sz w:val="21"/>
          <w:szCs w:val="21"/>
          <w:highlight w:val="green"/>
        </w:rPr>
      </w:pPr>
      <w:r>
        <w:rPr>
          <w:rFonts w:hint="eastAsia" w:ascii="宋体" w:hAnsi="宋体" w:cs="宋体"/>
          <w:color w:val="000000"/>
          <w:sz w:val="21"/>
          <w:szCs w:val="21"/>
          <w:highlight w:val="green"/>
        </w:rPr>
        <w:t>未按照本要求提供信息，导致保证金退回困难等事宜，由投标单位承担。</w:t>
      </w:r>
    </w:p>
    <w:p w14:paraId="79A052C9">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4.3投标保证金形式：</w:t>
      </w:r>
    </w:p>
    <w:p w14:paraId="5E81C449">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(一) 该银行账户只接受外币电开保函和电汇。</w:t>
      </w:r>
    </w:p>
    <w:p w14:paraId="36798CA9">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(二) 境外投标单位缴纳投标保证金形式应采用电开保函形式；境内投标单位缴纳投标保证金应采用电汇形式；若有其他特殊情况，请提前与我们沟通，做好转账信息备注工作。</w:t>
      </w:r>
    </w:p>
    <w:p w14:paraId="33F5D87F">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(三) 对于没有中标的投标单位，投标保证金将于招标人内部完成中标人评审并确认最终中标人后在</w:t>
      </w:r>
      <w:r>
        <w:rPr>
          <w:rFonts w:hint="eastAsia" w:ascii="宋体" w:hAnsi="宋体" w:cs="宋体"/>
          <w:color w:val="000000"/>
          <w:sz w:val="21"/>
          <w:szCs w:val="21"/>
          <w:u w:val="single"/>
        </w:rPr>
        <w:t>30</w:t>
      </w:r>
      <w:r>
        <w:rPr>
          <w:rFonts w:hint="eastAsia" w:ascii="宋体" w:hAnsi="宋体" w:cs="宋体"/>
          <w:color w:val="000000"/>
          <w:sz w:val="21"/>
          <w:szCs w:val="21"/>
        </w:rPr>
        <w:t>工作日内予以原路返还；对于中标供应商，投标保证金将在签订合同后</w:t>
      </w:r>
      <w:r>
        <w:rPr>
          <w:rFonts w:hint="eastAsia" w:ascii="宋体" w:hAnsi="宋体" w:cs="宋体"/>
          <w:color w:val="000000"/>
          <w:sz w:val="21"/>
          <w:szCs w:val="21"/>
          <w:u w:val="single"/>
        </w:rPr>
        <w:t>30</w:t>
      </w:r>
      <w:r>
        <w:rPr>
          <w:rFonts w:hint="eastAsia" w:ascii="宋体" w:hAnsi="宋体" w:cs="宋体"/>
          <w:color w:val="000000"/>
          <w:sz w:val="21"/>
          <w:szCs w:val="21"/>
        </w:rPr>
        <w:t>工作日内返还，退还保证金时，不计算利息。</w:t>
      </w:r>
    </w:p>
    <w:p w14:paraId="0C032CE0">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4.4发生以下情况时，有权没收保证金：</w:t>
      </w:r>
    </w:p>
    <w:p w14:paraId="468B96F4">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①截至开标前3天，供应商无正当理由、未以书面形式递交说明而在投标截止日不来投标的；</w:t>
      </w:r>
    </w:p>
    <w:p w14:paraId="1D9C2B97">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②供应商递送文件后，无正当理由放弃投标的；</w:t>
      </w:r>
    </w:p>
    <w:p w14:paraId="4DB5AE1F">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③自中标（成交）通知书发出之日起30日内，中标（成交）供应商无正当理由不签订合同的；</w:t>
      </w:r>
    </w:p>
    <w:p w14:paraId="160A7A9B">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④投标过程中被查实有串标、围标、陪标等违规违纪行为的；</w:t>
      </w:r>
    </w:p>
    <w:p w14:paraId="61A03F5A">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⑤供应商有违约违规行为或被投诉、举报的，在调查处理期间，保证金暂不退还，待调查处理结束后按有关规定处理。</w:t>
      </w:r>
    </w:p>
    <w:p w14:paraId="0803A09D">
      <w:pPr>
        <w:pStyle w:val="12"/>
        <w:spacing w:line="360" w:lineRule="auto"/>
        <w:ind w:left="420" w:leftChars="200" w:firstLine="4" w:firstLineChars="2"/>
        <w:rPr>
          <w:rFonts w:hint="eastAsia"/>
        </w:rPr>
      </w:pPr>
    </w:p>
    <w:p w14:paraId="33829E94">
      <w:pPr>
        <w:pStyle w:val="12"/>
        <w:spacing w:line="360" w:lineRule="auto"/>
        <w:rPr>
          <w:rFonts w:ascii="黑体" w:eastAsia="黑体"/>
          <w:b/>
          <w:bCs/>
          <w:sz w:val="28"/>
        </w:rPr>
      </w:pPr>
      <w:r>
        <w:rPr>
          <w:rFonts w:ascii="黑体" w:eastAsia="黑体"/>
          <w:b/>
          <w:bCs/>
          <w:sz w:val="28"/>
        </w:rPr>
        <w:t>十</w:t>
      </w:r>
      <w:r>
        <w:rPr>
          <w:rFonts w:hint="eastAsia" w:ascii="黑体" w:eastAsia="黑体"/>
          <w:b/>
          <w:bCs/>
          <w:sz w:val="28"/>
          <w:lang w:val="en-US" w:eastAsia="zh-CN"/>
        </w:rPr>
        <w:t>三</w:t>
      </w:r>
      <w:r>
        <w:rPr>
          <w:rFonts w:hint="eastAsia" w:ascii="黑体" w:eastAsia="黑体"/>
          <w:b/>
          <w:bCs/>
          <w:sz w:val="28"/>
        </w:rPr>
        <w:t>、</w:t>
      </w:r>
      <w:r>
        <w:rPr>
          <w:rFonts w:ascii="黑体" w:eastAsia="黑体"/>
          <w:b/>
          <w:bCs/>
          <w:sz w:val="28"/>
        </w:rPr>
        <w:t>解释权</w:t>
      </w:r>
    </w:p>
    <w:p w14:paraId="536FC4CE">
      <w:pPr>
        <w:spacing w:line="520" w:lineRule="exact"/>
        <w:ind w:right="2" w:firstLine="420" w:firstLineChars="200"/>
        <w:rPr>
          <w:rFonts w:ascii="宋体"/>
        </w:rPr>
      </w:pPr>
      <w:r>
        <w:rPr>
          <w:rFonts w:hint="eastAsia" w:ascii="宋体"/>
        </w:rPr>
        <w:t>1、本招标文件的最终解释权归招标人，当对一个问题有多种解释时以招标人的书面解释为准。</w:t>
      </w:r>
    </w:p>
    <w:p w14:paraId="7562EE38">
      <w:pPr>
        <w:spacing w:line="520" w:lineRule="exact"/>
        <w:ind w:right="2" w:firstLine="420" w:firstLineChars="200"/>
        <w:rPr>
          <w:rFonts w:hint="eastAsia" w:eastAsia="黑体"/>
          <w:sz w:val="36"/>
          <w:szCs w:val="36"/>
        </w:rPr>
      </w:pPr>
      <w:r>
        <w:rPr>
          <w:rFonts w:hint="eastAsia" w:ascii="宋体"/>
        </w:rPr>
        <w:t>2、招标文件未做须知明示，而又有相关法律、法规规定的，招标人对此所做解释以相关的法律、法规规定为依据。</w:t>
      </w:r>
      <w:bookmarkStart w:id="4" w:name="_Toc37685731"/>
    </w:p>
    <w:p w14:paraId="10975374">
      <w:pPr>
        <w:pStyle w:val="2"/>
        <w:jc w:val="center"/>
        <w:rPr>
          <w:rFonts w:hint="eastAsia" w:eastAsia="黑体"/>
          <w:sz w:val="36"/>
          <w:szCs w:val="36"/>
        </w:rPr>
      </w:pPr>
    </w:p>
    <w:p w14:paraId="00725F20">
      <w:pPr>
        <w:pStyle w:val="2"/>
        <w:jc w:val="center"/>
        <w:rPr>
          <w:rFonts w:hint="eastAsia" w:eastAsia="黑体"/>
          <w:sz w:val="36"/>
          <w:szCs w:val="36"/>
        </w:rPr>
      </w:pPr>
    </w:p>
    <w:p w14:paraId="2B4FD353">
      <w:pPr>
        <w:pStyle w:val="2"/>
        <w:jc w:val="center"/>
        <w:rPr>
          <w:rFonts w:hint="eastAsia" w:eastAsia="黑体"/>
          <w:sz w:val="36"/>
          <w:szCs w:val="36"/>
        </w:rPr>
      </w:pPr>
    </w:p>
    <w:p w14:paraId="46F8218D">
      <w:pPr>
        <w:pStyle w:val="2"/>
        <w:jc w:val="center"/>
        <w:rPr>
          <w:rFonts w:hint="eastAsia" w:eastAsia="黑体"/>
          <w:sz w:val="36"/>
          <w:szCs w:val="36"/>
        </w:rPr>
      </w:pPr>
    </w:p>
    <w:p w14:paraId="4CA551B9">
      <w:pPr>
        <w:pStyle w:val="2"/>
        <w:jc w:val="both"/>
        <w:rPr>
          <w:rFonts w:hint="eastAsia" w:eastAsia="黑体"/>
          <w:sz w:val="36"/>
          <w:szCs w:val="36"/>
        </w:rPr>
      </w:pPr>
    </w:p>
    <w:p w14:paraId="1CA1C31B">
      <w:pPr>
        <w:rPr>
          <w:rFonts w:hint="eastAsia"/>
        </w:rPr>
      </w:pPr>
    </w:p>
    <w:p w14:paraId="58F672EF">
      <w:pPr>
        <w:pStyle w:val="2"/>
        <w:jc w:val="center"/>
        <w:rPr>
          <w:rFonts w:eastAsia="黑体"/>
          <w:b w:val="0"/>
          <w:bCs w:val="0"/>
          <w:sz w:val="36"/>
          <w:szCs w:val="36"/>
        </w:rPr>
      </w:pPr>
      <w:r>
        <w:rPr>
          <w:rFonts w:hint="eastAsia" w:eastAsia="黑体"/>
          <w:sz w:val="36"/>
          <w:szCs w:val="36"/>
        </w:rPr>
        <w:t>第二章  投标文件编制</w:t>
      </w:r>
      <w:bookmarkEnd w:id="4"/>
    </w:p>
    <w:p w14:paraId="00686DF6">
      <w:pPr>
        <w:pStyle w:val="12"/>
        <w:numPr>
          <w:ilvl w:val="1"/>
          <w:numId w:val="5"/>
        </w:numPr>
        <w:spacing w:line="360" w:lineRule="auto"/>
        <w:rPr>
          <w:rFonts w:ascii="黑体" w:hAnsi="黑体" w:eastAsia="黑体"/>
          <w:b/>
          <w:bCs/>
          <w:sz w:val="28"/>
          <w:szCs w:val="28"/>
        </w:rPr>
      </w:pPr>
      <w:r>
        <w:rPr>
          <w:rFonts w:hint="eastAsia" w:ascii="黑体" w:hAnsi="黑体" w:eastAsia="黑体"/>
          <w:b/>
          <w:bCs/>
          <w:sz w:val="28"/>
          <w:szCs w:val="28"/>
        </w:rPr>
        <w:t>投标文件签署</w:t>
      </w:r>
    </w:p>
    <w:p w14:paraId="6D511377">
      <w:pPr>
        <w:pStyle w:val="12"/>
        <w:spacing w:line="360" w:lineRule="auto"/>
        <w:ind w:firstLine="420" w:firstLineChars="20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36300DC">
      <w:pPr>
        <w:pStyle w:val="12"/>
        <w:spacing w:line="360" w:lineRule="auto"/>
        <w:ind w:firstLine="420" w:firstLineChars="200"/>
      </w:pPr>
      <w:r>
        <w:rPr>
          <w:rFonts w:hint="eastAsia"/>
        </w:rPr>
        <w:t>2.任何行间插字、涂改和增删，必须由投标人的法定代表人或授权代表签字或加盖公章后才有效。</w:t>
      </w:r>
    </w:p>
    <w:p w14:paraId="509095FB">
      <w:pPr>
        <w:pStyle w:val="12"/>
        <w:numPr>
          <w:ilvl w:val="1"/>
          <w:numId w:val="5"/>
        </w:numPr>
        <w:spacing w:line="360" w:lineRule="auto"/>
        <w:rPr>
          <w:rFonts w:ascii="黑体" w:hAnsi="黑体" w:eastAsia="黑体"/>
          <w:b/>
          <w:bCs/>
          <w:sz w:val="28"/>
          <w:szCs w:val="28"/>
        </w:rPr>
      </w:pPr>
      <w:r>
        <w:rPr>
          <w:rFonts w:hint="eastAsia" w:ascii="黑体" w:hAnsi="黑体" w:eastAsia="黑体"/>
          <w:b/>
          <w:bCs/>
          <w:sz w:val="28"/>
          <w:szCs w:val="28"/>
        </w:rPr>
        <w:t>投标文件的密封和标记</w:t>
      </w:r>
    </w:p>
    <w:p w14:paraId="754121CD">
      <w:pPr>
        <w:pStyle w:val="12"/>
        <w:spacing w:line="360" w:lineRule="auto"/>
        <w:ind w:firstLine="420" w:firstLineChars="200"/>
      </w:pPr>
      <w:r>
        <w:rPr>
          <w:rFonts w:hint="eastAsia"/>
        </w:rPr>
        <w:t>1.投标人应将投标文件正、副本及U盘电子版一同密封送达，并在封面明显处注明以下内容：</w:t>
      </w:r>
    </w:p>
    <w:p w14:paraId="04583CD9">
      <w:pPr>
        <w:pStyle w:val="12"/>
        <w:spacing w:line="360" w:lineRule="auto"/>
        <w:ind w:firstLine="422" w:firstLineChars="200"/>
        <w:rPr>
          <w:b/>
        </w:rPr>
      </w:pPr>
      <w:r>
        <w:rPr>
          <w:rFonts w:hint="eastAsia"/>
          <w:b/>
        </w:rPr>
        <w:t>⑴文件名称（商务标或技术</w:t>
      </w:r>
      <w:r>
        <w:rPr>
          <w:rFonts w:hint="eastAsia"/>
          <w:b/>
          <w:lang w:val="en-US" w:eastAsia="zh-CN"/>
        </w:rPr>
        <w:t>资料</w:t>
      </w:r>
      <w:r>
        <w:rPr>
          <w:rFonts w:hint="eastAsia"/>
          <w:b/>
        </w:rPr>
        <w:t>或资质文件）</w:t>
      </w:r>
    </w:p>
    <w:p w14:paraId="35356B50">
      <w:pPr>
        <w:pStyle w:val="12"/>
        <w:spacing w:line="360" w:lineRule="auto"/>
        <w:ind w:firstLine="422" w:firstLineChars="200"/>
        <w:rPr>
          <w:b/>
          <w:bCs/>
        </w:rPr>
      </w:pPr>
      <w:r>
        <w:rPr>
          <w:rFonts w:hint="eastAsia" w:hAnsi="宋体"/>
          <w:b/>
          <w:bCs/>
        </w:rPr>
        <w:t>⑵项目名称</w:t>
      </w:r>
    </w:p>
    <w:p w14:paraId="4AE8460E">
      <w:pPr>
        <w:pStyle w:val="12"/>
        <w:spacing w:line="360" w:lineRule="auto"/>
        <w:ind w:firstLine="422" w:firstLineChars="200"/>
        <w:rPr>
          <w:b/>
          <w:bCs/>
        </w:rPr>
      </w:pPr>
      <w:r>
        <w:rPr>
          <w:rFonts w:hint="eastAsia"/>
          <w:b/>
          <w:bCs/>
        </w:rPr>
        <w:t>（3）投标人名称（加盖公章）、地址、邮编、电话、传真</w:t>
      </w:r>
    </w:p>
    <w:p w14:paraId="4C5C27CA">
      <w:pPr>
        <w:pStyle w:val="12"/>
        <w:spacing w:line="360" w:lineRule="auto"/>
        <w:ind w:firstLine="422" w:firstLineChars="200"/>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5AF5E84F">
      <w:pPr>
        <w:pStyle w:val="12"/>
        <w:spacing w:line="360" w:lineRule="auto"/>
        <w:ind w:firstLine="422" w:firstLineChars="200"/>
        <w:rPr>
          <w:b/>
          <w:bCs/>
        </w:rPr>
      </w:pPr>
      <w:r>
        <w:rPr>
          <w:rFonts w:hint="eastAsia"/>
          <w:b/>
          <w:bCs/>
        </w:rPr>
        <w:t>3.每一密封文件在封口处加盖投标人公章并注明“于20XX年X月X日上午X时之前不准启封”字样。</w:t>
      </w:r>
    </w:p>
    <w:p w14:paraId="27B037C2">
      <w:pPr>
        <w:pStyle w:val="12"/>
        <w:spacing w:line="360" w:lineRule="auto"/>
        <w:ind w:firstLine="422" w:firstLineChars="200"/>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625292B5">
      <w:pPr>
        <w:pStyle w:val="12"/>
        <w:numPr>
          <w:ilvl w:val="1"/>
          <w:numId w:val="5"/>
        </w:numPr>
        <w:spacing w:line="360" w:lineRule="auto"/>
        <w:rPr>
          <w:rFonts w:ascii="黑体" w:hAnsi="黑体" w:eastAsia="黑体"/>
          <w:b/>
          <w:bCs/>
          <w:sz w:val="28"/>
          <w:szCs w:val="28"/>
        </w:rPr>
      </w:pPr>
      <w:r>
        <w:rPr>
          <w:rFonts w:hint="eastAsia" w:ascii="黑体" w:hAnsi="黑体" w:eastAsia="黑体"/>
          <w:b/>
          <w:bCs/>
          <w:sz w:val="28"/>
          <w:szCs w:val="28"/>
        </w:rPr>
        <w:t>投标文件格式要求：</w:t>
      </w:r>
    </w:p>
    <w:p w14:paraId="023B2741">
      <w:pPr>
        <w:rPr>
          <w:rFonts w:eastAsia="黑体"/>
          <w:b/>
          <w:bCs/>
          <w:sz w:val="28"/>
        </w:rPr>
      </w:pPr>
    </w:p>
    <w:p w14:paraId="245DF768">
      <w:pPr>
        <w:rPr>
          <w:rFonts w:eastAsia="黑体"/>
          <w:b/>
          <w:bCs/>
          <w:sz w:val="28"/>
        </w:rPr>
      </w:pPr>
    </w:p>
    <w:p w14:paraId="255C85F2">
      <w:pPr>
        <w:rPr>
          <w:rFonts w:eastAsia="黑体"/>
          <w:b/>
          <w:bCs/>
          <w:sz w:val="28"/>
        </w:rPr>
      </w:pPr>
    </w:p>
    <w:p w14:paraId="618E4BC3">
      <w:pPr>
        <w:rPr>
          <w:rFonts w:eastAsia="黑体"/>
          <w:b/>
          <w:bCs/>
          <w:sz w:val="28"/>
        </w:rPr>
      </w:pPr>
    </w:p>
    <w:p w14:paraId="53ACB7D5">
      <w:pPr>
        <w:rPr>
          <w:rFonts w:eastAsia="黑体"/>
          <w:b/>
          <w:bCs/>
          <w:sz w:val="28"/>
        </w:rPr>
      </w:pPr>
    </w:p>
    <w:p w14:paraId="71733E6A">
      <w:pPr>
        <w:rPr>
          <w:rFonts w:hint="eastAsia" w:eastAsia="黑体"/>
          <w:b/>
          <w:bCs/>
          <w:sz w:val="28"/>
        </w:rPr>
      </w:pPr>
      <w:bookmarkStart w:id="5" w:name="_Toc37685732"/>
    </w:p>
    <w:p w14:paraId="121A9EB9">
      <w:pPr>
        <w:rPr>
          <w:rFonts w:hint="eastAsia" w:eastAsia="黑体"/>
          <w:b/>
          <w:bCs/>
          <w:sz w:val="28"/>
        </w:rPr>
      </w:pPr>
    </w:p>
    <w:p w14:paraId="627A4C15">
      <w:pPr>
        <w:rPr>
          <w:rFonts w:hint="eastAsia" w:eastAsia="黑体"/>
          <w:b/>
          <w:bCs/>
          <w:sz w:val="28"/>
        </w:rPr>
      </w:pPr>
    </w:p>
    <w:p w14:paraId="75FE6EBB">
      <w:pPr>
        <w:rPr>
          <w:rFonts w:hint="eastAsia" w:eastAsia="黑体"/>
          <w:b/>
          <w:bCs/>
          <w:sz w:val="28"/>
        </w:rPr>
      </w:pPr>
    </w:p>
    <w:p w14:paraId="3FB11F20">
      <w:pPr>
        <w:rPr>
          <w:rFonts w:hint="eastAsia" w:eastAsia="黑体"/>
          <w:b/>
          <w:bCs/>
          <w:sz w:val="28"/>
        </w:rPr>
      </w:pPr>
    </w:p>
    <w:p w14:paraId="012BEFCA">
      <w:pPr>
        <w:rPr>
          <w:rFonts w:hint="eastAsia" w:eastAsia="黑体"/>
          <w:b/>
          <w:bCs/>
          <w:sz w:val="28"/>
        </w:rPr>
      </w:pPr>
    </w:p>
    <w:p w14:paraId="3D1191CD">
      <w:pPr>
        <w:rPr>
          <w:rFonts w:hint="eastAsia" w:eastAsia="黑体"/>
          <w:b/>
          <w:bCs/>
          <w:sz w:val="28"/>
        </w:rPr>
      </w:pPr>
    </w:p>
    <w:p w14:paraId="2D607B5B">
      <w:pPr>
        <w:rPr>
          <w:rFonts w:hint="eastAsia" w:eastAsia="黑体"/>
          <w:b/>
          <w:bCs/>
          <w:sz w:val="28"/>
        </w:rPr>
      </w:pPr>
    </w:p>
    <w:p w14:paraId="62919100">
      <w:pPr>
        <w:rPr>
          <w:rFonts w:hint="eastAsia" w:eastAsia="黑体"/>
          <w:b/>
          <w:bCs/>
          <w:sz w:val="28"/>
        </w:rPr>
      </w:pPr>
    </w:p>
    <w:p w14:paraId="4D4B76C0">
      <w:pPr>
        <w:rPr>
          <w:rFonts w:hint="eastAsia" w:eastAsia="黑体"/>
          <w:b/>
          <w:bCs/>
          <w:sz w:val="28"/>
        </w:rPr>
      </w:pPr>
    </w:p>
    <w:p w14:paraId="4F55D54D">
      <w:pPr>
        <w:rPr>
          <w:rFonts w:hint="eastAsia" w:eastAsia="黑体"/>
          <w:b/>
          <w:bCs/>
          <w:sz w:val="28"/>
        </w:rPr>
      </w:pPr>
    </w:p>
    <w:p w14:paraId="59872623">
      <w:pPr>
        <w:rPr>
          <w:rFonts w:hint="eastAsia" w:eastAsia="黑体"/>
          <w:b/>
          <w:bCs/>
          <w:sz w:val="28"/>
        </w:rPr>
      </w:pPr>
    </w:p>
    <w:p w14:paraId="404B9217">
      <w:pPr>
        <w:rPr>
          <w:rFonts w:eastAsia="黑体"/>
          <w:b/>
          <w:bCs/>
          <w:sz w:val="28"/>
        </w:rPr>
      </w:pPr>
      <w:r>
        <w:rPr>
          <w:rFonts w:hint="eastAsia" w:eastAsia="黑体"/>
          <w:b/>
          <w:bCs/>
          <w:sz w:val="28"/>
        </w:rPr>
        <w:t>格式1</w:t>
      </w:r>
    </w:p>
    <w:p w14:paraId="7886F5D0">
      <w:pPr>
        <w:ind w:firstLine="420" w:firstLineChars="200"/>
        <w:rPr>
          <w:rFonts w:hint="eastAsia" w:ascii="宋体" w:hAnsi="宋体" w:eastAsia="宋体"/>
          <w:sz w:val="48"/>
          <w:szCs w:val="48"/>
          <w:lang w:eastAsia="zh-CN"/>
        </w:rPr>
      </w:pPr>
      <w:r>
        <w:rPr>
          <w:rFonts w:hint="eastAsia" w:ascii="宋体"/>
        </w:rPr>
        <w:t>项目名称：</w:t>
      </w:r>
      <w:r>
        <w:rPr>
          <w:rFonts w:hint="eastAsia" w:ascii="宋体" w:hAnsi="宋体" w:eastAsia="宋体" w:cs="宋体"/>
          <w:b w:val="0"/>
          <w:bCs w:val="0"/>
          <w:sz w:val="21"/>
          <w:szCs w:val="21"/>
        </w:rPr>
        <w:t>未来科技大厦</w:t>
      </w:r>
      <w:r>
        <w:rPr>
          <w:rFonts w:hint="eastAsia" w:ascii="宋体" w:hAnsi="宋体" w:cs="宋体"/>
          <w:b w:val="0"/>
          <w:bCs w:val="0"/>
          <w:sz w:val="21"/>
          <w:szCs w:val="21"/>
          <w:lang w:val="en-US" w:eastAsia="zh-CN"/>
        </w:rPr>
        <w:t>空调制冷</w:t>
      </w:r>
      <w:r>
        <w:rPr>
          <w:rFonts w:hint="eastAsia" w:ascii="宋体" w:hAnsi="宋体" w:eastAsia="宋体" w:cs="宋体"/>
          <w:b w:val="0"/>
          <w:bCs w:val="0"/>
          <w:sz w:val="21"/>
          <w:szCs w:val="21"/>
        </w:rPr>
        <w:t>机组专业维保项目</w:t>
      </w:r>
    </w:p>
    <w:p w14:paraId="19BC153C">
      <w:pPr>
        <w:rPr>
          <w:rFonts w:hint="eastAsia" w:ascii="宋体" w:eastAsia="宋体"/>
          <w:lang w:eastAsia="zh-CN"/>
        </w:rPr>
      </w:pPr>
    </w:p>
    <w:p w14:paraId="3C1E49C0">
      <w:pPr>
        <w:jc w:val="center"/>
        <w:rPr>
          <w:rFonts w:eastAsia="黑体"/>
          <w:b/>
          <w:bCs/>
          <w:sz w:val="28"/>
        </w:rPr>
      </w:pPr>
      <w:r>
        <w:rPr>
          <w:rFonts w:hint="eastAsia" w:eastAsia="黑体"/>
          <w:b/>
          <w:bCs/>
          <w:sz w:val="28"/>
        </w:rPr>
        <w:t>投标书</w:t>
      </w:r>
    </w:p>
    <w:p w14:paraId="3E8F781B">
      <w:pPr>
        <w:rPr>
          <w:rFonts w:ascii="宋体"/>
          <w:u w:val="single"/>
        </w:rPr>
      </w:pPr>
      <w:r>
        <w:rPr>
          <w:rFonts w:hint="eastAsia" w:ascii="宋体"/>
        </w:rPr>
        <w:t>致</w:t>
      </w:r>
      <w:r>
        <w:rPr>
          <w:rFonts w:hint="eastAsia" w:ascii="宋体"/>
          <w:u w:val="single"/>
        </w:rPr>
        <w:t>（招标人名称）                            ：</w:t>
      </w:r>
    </w:p>
    <w:p w14:paraId="423CFE0E">
      <w:pPr>
        <w:ind w:firstLine="645"/>
        <w:rPr>
          <w:rFonts w:ascii="宋体"/>
        </w:rPr>
      </w:pPr>
      <w:r>
        <w:rPr>
          <w:rFonts w:hint="eastAsia" w:ascii="宋体"/>
        </w:rPr>
        <w:t>根据贵方为（</w:t>
      </w:r>
      <w:r>
        <w:rPr>
          <w:rFonts w:hint="eastAsia" w:ascii="宋体"/>
          <w:u w:val="single"/>
        </w:rPr>
        <w:t xml:space="preserve">项目名称）                         </w:t>
      </w:r>
      <w:r>
        <w:rPr>
          <w:rFonts w:hint="eastAsia" w:ascii="宋体"/>
        </w:rPr>
        <w:t>招标书，签字代表</w:t>
      </w:r>
      <w:r>
        <w:rPr>
          <w:rFonts w:hint="eastAsia" w:ascii="宋体"/>
          <w:u w:val="single"/>
        </w:rPr>
        <w:t xml:space="preserve">（全名、职务）           </w:t>
      </w:r>
      <w:r>
        <w:rPr>
          <w:rFonts w:hint="eastAsia" w:ascii="宋体"/>
        </w:rPr>
        <w:t>经正式授权并代表投标人</w:t>
      </w:r>
      <w:r>
        <w:rPr>
          <w:rFonts w:hint="eastAsia" w:ascii="宋体"/>
          <w:u w:val="single"/>
        </w:rPr>
        <w:t xml:space="preserve">（投标人名称、地址）              </w:t>
      </w:r>
      <w:r>
        <w:rPr>
          <w:rFonts w:hint="eastAsia" w:ascii="宋体"/>
        </w:rPr>
        <w:t>提交下述文件：</w:t>
      </w:r>
    </w:p>
    <w:p w14:paraId="6A8190CC">
      <w:pPr>
        <w:rPr>
          <w:rFonts w:ascii="宋体"/>
        </w:rPr>
      </w:pPr>
      <w:r>
        <w:rPr>
          <w:rFonts w:hint="eastAsia" w:ascii="宋体"/>
        </w:rPr>
        <w:t>标书（正本</w:t>
      </w:r>
      <w:r>
        <w:rPr>
          <w:rFonts w:hint="eastAsia" w:ascii="宋体"/>
          <w:u w:val="single"/>
        </w:rPr>
        <w:t>X</w:t>
      </w:r>
      <w:r>
        <w:rPr>
          <w:rFonts w:hint="eastAsia" w:ascii="宋体"/>
        </w:rPr>
        <w:t>份和副本一式</w:t>
      </w:r>
      <w:r>
        <w:rPr>
          <w:rFonts w:hint="eastAsia" w:ascii="宋体"/>
          <w:u w:val="single"/>
        </w:rPr>
        <w:t>X</w:t>
      </w:r>
      <w:r>
        <w:rPr>
          <w:rFonts w:hint="eastAsia" w:ascii="宋体"/>
        </w:rPr>
        <w:t>份）</w:t>
      </w:r>
    </w:p>
    <w:p w14:paraId="48794A58">
      <w:pPr>
        <w:rPr>
          <w:rFonts w:ascii="宋体"/>
        </w:rPr>
      </w:pPr>
      <w:r>
        <w:rPr>
          <w:rFonts w:hint="eastAsia" w:ascii="宋体"/>
        </w:rPr>
        <w:t>资质证明文件（2份）</w:t>
      </w:r>
    </w:p>
    <w:p w14:paraId="3143E357">
      <w:pPr>
        <w:rPr>
          <w:rFonts w:ascii="宋体"/>
        </w:rPr>
      </w:pPr>
      <w:r>
        <w:rPr>
          <w:rFonts w:hint="eastAsia" w:ascii="宋体"/>
        </w:rPr>
        <w:t>据此，签字代表宣布同意如下：</w:t>
      </w:r>
    </w:p>
    <w:p w14:paraId="6A0DE6AF">
      <w:pPr>
        <w:numPr>
          <w:ilvl w:val="0"/>
          <w:numId w:val="6"/>
        </w:numPr>
        <w:rPr>
          <w:rFonts w:ascii="宋体"/>
          <w:u w:val="single"/>
        </w:rPr>
      </w:pPr>
      <w:r>
        <w:rPr>
          <w:rFonts w:hint="eastAsia" w:ascii="宋体"/>
        </w:rPr>
        <w:t>所附投标报价表中规定的应提供的投标总价</w:t>
      </w:r>
      <w:r>
        <w:rPr>
          <w:rFonts w:hint="eastAsia" w:ascii="宋体"/>
          <w:b/>
          <w:bCs/>
        </w:rPr>
        <w:t>（含税</w:t>
      </w:r>
      <w:r>
        <w:rPr>
          <w:rFonts w:hint="eastAsia" w:ascii="宋体"/>
        </w:rPr>
        <w:t>）为</w:t>
      </w:r>
      <w:r>
        <w:rPr>
          <w:rFonts w:hint="eastAsia" w:ascii="宋体"/>
          <w:u w:val="single"/>
        </w:rPr>
        <w:t>（注明币种和金额）    ，</w:t>
      </w:r>
    </w:p>
    <w:p w14:paraId="6553A759">
      <w:pPr>
        <w:ind w:firstLine="840" w:firstLineChars="400"/>
        <w:rPr>
          <w:rFonts w:ascii="宋体"/>
        </w:rPr>
      </w:pPr>
      <w:r>
        <w:rPr>
          <w:rFonts w:hint="eastAsia" w:ascii="宋体"/>
          <w:u w:val="single"/>
        </w:rPr>
        <w:t xml:space="preserve">即（中文文字描述）                                      </w:t>
      </w:r>
      <w:r>
        <w:rPr>
          <w:rFonts w:hint="eastAsia" w:ascii="宋体"/>
        </w:rPr>
        <w:t>。</w:t>
      </w:r>
    </w:p>
    <w:p w14:paraId="47533404">
      <w:pPr>
        <w:numPr>
          <w:ilvl w:val="0"/>
          <w:numId w:val="6"/>
        </w:numPr>
        <w:rPr>
          <w:rFonts w:ascii="宋体"/>
        </w:rPr>
      </w:pPr>
      <w:r>
        <w:rPr>
          <w:rFonts w:hint="eastAsia" w:ascii="宋体"/>
        </w:rPr>
        <w:t>投标人将按招标文件的规定履行合同责任和义务。</w:t>
      </w:r>
    </w:p>
    <w:p w14:paraId="3C093FAE">
      <w:pPr>
        <w:numPr>
          <w:ilvl w:val="0"/>
          <w:numId w:val="6"/>
        </w:numPr>
        <w:rPr>
          <w:rFonts w:ascii="宋体"/>
        </w:rPr>
      </w:pPr>
      <w:r>
        <w:rPr>
          <w:rFonts w:hint="eastAsia" w:ascii="宋体"/>
        </w:rPr>
        <w:t>投标人已详细审查全部招标文件，包括修改文件（如有的话）以及全部参考资料和有关附件，我们完全理解并同意放弃对这方面有不明及误解的权利。</w:t>
      </w:r>
    </w:p>
    <w:p w14:paraId="519D5A84">
      <w:pPr>
        <w:numPr>
          <w:ilvl w:val="0"/>
          <w:numId w:val="6"/>
        </w:numPr>
        <w:rPr>
          <w:rFonts w:ascii="宋体"/>
        </w:rPr>
      </w:pPr>
      <w:r>
        <w:rPr>
          <w:rFonts w:hint="eastAsia"/>
          <w:szCs w:val="21"/>
        </w:rPr>
        <w:t>投标有效期：自投标截止之日起至合同签署日一直有效</w:t>
      </w:r>
      <w:r>
        <w:rPr>
          <w:rFonts w:hint="eastAsia" w:ascii="宋体"/>
          <w:szCs w:val="21"/>
        </w:rPr>
        <w:t>。</w:t>
      </w:r>
    </w:p>
    <w:p w14:paraId="57B2945E">
      <w:pPr>
        <w:numPr>
          <w:ilvl w:val="0"/>
          <w:numId w:val="6"/>
        </w:numPr>
        <w:rPr>
          <w:rFonts w:ascii="宋体"/>
        </w:rPr>
      </w:pPr>
      <w:r>
        <w:rPr>
          <w:rFonts w:hint="eastAsia" w:ascii="宋体"/>
        </w:rPr>
        <w:t>投标人同意提供贵方要求的可能与投标有关的一切数据和资料，完全理解贵方不一定要接受最低价的投标或收到的任何投标。</w:t>
      </w:r>
    </w:p>
    <w:p w14:paraId="0582A7BB">
      <w:pPr>
        <w:numPr>
          <w:ilvl w:val="0"/>
          <w:numId w:val="6"/>
        </w:numPr>
        <w:rPr>
          <w:rFonts w:ascii="宋体"/>
        </w:rPr>
      </w:pPr>
      <w:r>
        <w:rPr>
          <w:rFonts w:hint="eastAsia" w:ascii="宋体"/>
        </w:rPr>
        <w:t>投标人承诺所提供的所有数据和资料均真实有效，如存在虚报情况，投标人愿为此承担一切法律责任，并主动退出本项目竞标。</w:t>
      </w:r>
    </w:p>
    <w:p w14:paraId="2F3389BE">
      <w:pPr>
        <w:numPr>
          <w:ilvl w:val="0"/>
          <w:numId w:val="6"/>
        </w:numPr>
        <w:rPr>
          <w:rFonts w:ascii="宋体"/>
        </w:rPr>
      </w:pPr>
      <w:r>
        <w:rPr>
          <w:rFonts w:hint="eastAsia" w:ascii="宋体"/>
        </w:rPr>
        <w:t>与本投标有关的一切正式往来通讯请寄：</w:t>
      </w:r>
    </w:p>
    <w:p w14:paraId="0B9B103D">
      <w:pPr>
        <w:ind w:left="795"/>
        <w:rPr>
          <w:rFonts w:ascii="宋体"/>
        </w:rPr>
      </w:pPr>
      <w:r>
        <w:rPr>
          <w:rFonts w:hint="eastAsia" w:ascii="宋体"/>
        </w:rPr>
        <w:t>地址：                                   邮编：</w:t>
      </w:r>
    </w:p>
    <w:p w14:paraId="099C4413">
      <w:pPr>
        <w:ind w:left="795"/>
        <w:rPr>
          <w:rFonts w:ascii="宋体"/>
        </w:rPr>
      </w:pPr>
      <w:r>
        <w:rPr>
          <w:rFonts w:hint="eastAsia" w:ascii="宋体"/>
        </w:rPr>
        <w:t>电话：                                   传真：</w:t>
      </w:r>
    </w:p>
    <w:p w14:paraId="66DBAF76">
      <w:pPr>
        <w:ind w:left="795"/>
      </w:pPr>
    </w:p>
    <w:p w14:paraId="72F5694D">
      <w:pPr>
        <w:ind w:left="795"/>
      </w:pPr>
    </w:p>
    <w:p w14:paraId="13DD9B56">
      <w:pPr>
        <w:ind w:left="795"/>
      </w:pPr>
      <w:r>
        <w:rPr>
          <w:rFonts w:hint="eastAsia"/>
        </w:rPr>
        <w:t>投标人授权代表签字：                 职务：                 日期：</w:t>
      </w:r>
    </w:p>
    <w:p w14:paraId="7989BE1F">
      <w:pPr>
        <w:spacing w:line="480" w:lineRule="auto"/>
        <w:ind w:left="795"/>
      </w:pPr>
      <w:r>
        <w:rPr>
          <w:rFonts w:hint="eastAsia"/>
        </w:rPr>
        <w:t>投标人名称（及公章）：</w:t>
      </w:r>
    </w:p>
    <w:p w14:paraId="2F0AE6A2">
      <w:pPr>
        <w:ind w:left="795"/>
      </w:pPr>
      <w:r>
        <w:rPr>
          <w:rFonts w:hint="eastAsia"/>
        </w:rPr>
        <w:t>日期：        年       月       日</w:t>
      </w:r>
    </w:p>
    <w:p w14:paraId="7DF05348">
      <w:pPr>
        <w:rPr>
          <w:rFonts w:ascii="黑体" w:eastAsia="黑体"/>
          <w:sz w:val="30"/>
        </w:rPr>
      </w:pPr>
    </w:p>
    <w:bookmarkEnd w:id="5"/>
    <w:p w14:paraId="0B5C733A">
      <w:pPr>
        <w:rPr>
          <w:rFonts w:ascii="黑体" w:eastAsia="黑体"/>
          <w:sz w:val="30"/>
        </w:rPr>
      </w:pPr>
    </w:p>
    <w:p w14:paraId="3A28AEA6">
      <w:pPr>
        <w:rPr>
          <w:rFonts w:hint="eastAsia" w:eastAsia="黑体"/>
          <w:b/>
          <w:bCs/>
          <w:sz w:val="28"/>
        </w:rPr>
      </w:pPr>
    </w:p>
    <w:p w14:paraId="3E8AE33B">
      <w:pPr>
        <w:rPr>
          <w:rFonts w:eastAsia="黑体"/>
          <w:b/>
          <w:bCs/>
          <w:sz w:val="28"/>
        </w:rPr>
      </w:pPr>
      <w:r>
        <w:rPr>
          <w:rFonts w:hint="eastAsia" w:eastAsia="黑体"/>
          <w:b/>
          <w:bCs/>
          <w:sz w:val="28"/>
        </w:rPr>
        <w:t>格式2</w:t>
      </w:r>
    </w:p>
    <w:p w14:paraId="4B2433E8">
      <w:pPr>
        <w:rPr>
          <w:rFonts w:hint="eastAsia"/>
          <w:lang w:eastAsia="zh-CN"/>
        </w:rPr>
      </w:pPr>
      <w:r>
        <w:rPr>
          <w:rFonts w:hint="eastAsia" w:ascii="宋体"/>
        </w:rPr>
        <w:t>项目名称：</w:t>
      </w:r>
      <w:r>
        <w:rPr>
          <w:rFonts w:hint="eastAsia" w:ascii="宋体"/>
          <w:lang w:val="en-US" w:eastAsia="zh-CN"/>
        </w:rPr>
        <w:t>未来科技大厦空调制冷机组专业维保</w:t>
      </w:r>
      <w:r>
        <w:rPr>
          <w:rFonts w:hint="eastAsia"/>
          <w:lang w:eastAsia="zh-CN"/>
        </w:rPr>
        <w:t>项目</w:t>
      </w:r>
    </w:p>
    <w:p w14:paraId="65DFDE98">
      <w:pPr>
        <w:pStyle w:val="10"/>
        <w:jc w:val="center"/>
        <w:rPr>
          <w:rFonts w:hint="eastAsia"/>
        </w:rPr>
      </w:pPr>
      <w:r>
        <w:rPr>
          <w:rFonts w:hint="eastAsia" w:ascii="黑体" w:hAnsi="黑体" w:eastAsia="黑体" w:cs="黑体"/>
          <w:sz w:val="30"/>
          <w:szCs w:val="30"/>
          <w:lang w:val="en-US" w:eastAsia="zh-CN"/>
        </w:rPr>
        <w:t>空调制冷机组维保及耗材分项报价单</w:t>
      </w:r>
    </w:p>
    <w:tbl>
      <w:tblPr>
        <w:tblStyle w:val="21"/>
        <w:tblW w:w="10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4"/>
        <w:gridCol w:w="1216"/>
        <w:gridCol w:w="805"/>
        <w:gridCol w:w="913"/>
        <w:gridCol w:w="573"/>
        <w:gridCol w:w="1036"/>
        <w:gridCol w:w="900"/>
        <w:gridCol w:w="791"/>
        <w:gridCol w:w="2250"/>
      </w:tblGrid>
      <w:tr w14:paraId="6D0A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5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物资/设备/...名称</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7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A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4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3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5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未税单价（元）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EE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未税总价（元）</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145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税率（%）</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6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BF9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2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特灵CVHF机组专用润滑油</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72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OIL00371</w:t>
            </w:r>
            <w:r>
              <w:rPr>
                <w:rFonts w:hint="eastAsia" w:ascii="宋体" w:hAnsi="宋体" w:cs="宋体"/>
                <w:i w:val="0"/>
                <w:iCs w:val="0"/>
                <w:color w:val="000000"/>
                <w:kern w:val="0"/>
                <w:sz w:val="22"/>
                <w:szCs w:val="22"/>
                <w:u w:val="none"/>
                <w:lang w:val="en-US" w:eastAsia="zh-CN" w:bidi="ar"/>
              </w:rPr>
              <w:t>/</w:t>
            </w:r>
          </w:p>
          <w:p w14:paraId="4DA9E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OIL00373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4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4B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GAL（美）</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85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981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B32E">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56CF">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D5B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34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RTHD变频螺杆机组专用冷冻润滑油</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CB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OIL00388</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76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2E7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GAL（美）</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3D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37EB">
            <w:pPr>
              <w:rPr>
                <w:rFonts w:hint="eastAsia" w:ascii="宋体" w:hAnsi="宋体" w:eastAsia="宋体" w:cs="宋体"/>
                <w:i w:val="0"/>
                <w:iCs w:val="0"/>
                <w:color w:val="000000"/>
                <w:kern w:val="2"/>
                <w:sz w:val="22"/>
                <w:szCs w:val="22"/>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193A">
            <w:pPr>
              <w:rPr>
                <w:rFonts w:hint="eastAsia" w:ascii="宋体" w:hAnsi="宋体" w:eastAsia="宋体" w:cs="宋体"/>
                <w:i w:val="0"/>
                <w:iCs w:val="0"/>
                <w:color w:val="000000"/>
                <w:kern w:val="2"/>
                <w:sz w:val="22"/>
                <w:szCs w:val="22"/>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5A6D">
            <w:pPr>
              <w:rPr>
                <w:rFonts w:hint="eastAsia" w:ascii="宋体" w:hAnsi="宋体" w:eastAsia="宋体" w:cs="宋体"/>
                <w:i w:val="0"/>
                <w:iCs w:val="0"/>
                <w:color w:val="000000"/>
                <w:kern w:val="2"/>
                <w:sz w:val="22"/>
                <w:szCs w:val="22"/>
                <w:u w:val="none"/>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E3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据实结算</w:t>
            </w:r>
          </w:p>
        </w:tc>
      </w:tr>
      <w:tr w14:paraId="7B7E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特灵CVHG机组专用油过滤器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F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FLR09455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9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6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9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394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770C">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99A7">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278C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F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特灵CVHG机组专用冷媒干燥过滤器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6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FLR08155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8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A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E1E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F746">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9BFF">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6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170A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D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液位传感器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F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SEN02128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9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D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E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029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2B71">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B715">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4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13E1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2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油位传感器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SEN02378</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8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5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376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BA8C">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81A9">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2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3D7C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F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油位传感器套管</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E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HUS03777</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1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A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5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73C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5B51">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3AB8">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8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2CAE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3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压力传感器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4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TDR00354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1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B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E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76E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9CAB">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6AF">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4B01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6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0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SEN02133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0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0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2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BB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A715">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38C1">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42E5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2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VAL11191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2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0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1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ED3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039D">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6334">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D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0033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3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失油传感器模块</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7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BRD04873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8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5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A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D34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8148">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090F">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8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2B46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A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VAL05949</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6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D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F0F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B26D">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74F0">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7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588F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9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D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VAL05956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A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B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B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CE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F442">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7597">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6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7BCB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9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加载电磁阀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2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VAL12448</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4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6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5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ED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A092">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3F77">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1FAA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卸载电磁阀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COL27793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C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B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B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3E4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2EB1">
            <w:pPr>
              <w:jc w:val="cente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14F8">
            <w:pPr>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7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4070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8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RTHD变频螺杆机组专用油过滤器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2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ELM01405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C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1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3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816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2B1C">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DE5B">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5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03D8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7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C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SEN02133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E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7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3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7FC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BE1B">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9068">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5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7CBB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A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温度传感器支架</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B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BRK03855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1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D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3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016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E376">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7646">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1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6641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6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温度传感器护套</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A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CON00849</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6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D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228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A98E">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823A">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8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61C6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D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压力传感器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B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TDR00495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B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7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7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9B2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36D1">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7EDF">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F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1DC1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蒸发器水室端盖密封圈</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GKT00609</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A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3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B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616F">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79E6">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E4D6">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5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0BDD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4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冷凝器水室端盖密封圈</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9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RNG02067</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3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E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C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33C4">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9F4B">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4A1B">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6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67F4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1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电机线圈温度</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2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MOD02462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E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D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3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E9AD">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F627">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E444">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2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58B2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启动模块</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1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BRD04877</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B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133C">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FC65">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0A05">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0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3DFB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5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油箱加热器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B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HTR00051C</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7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8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7AE6">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59E2">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02AE">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A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71B3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3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油压调节阀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VAL09120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4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A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A2D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E856">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4BF5">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1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6723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E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油泵启动电容</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E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CPT01767</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6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D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32F5">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4AB4">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5614">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5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0469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F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油泵重锤启动器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3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RLY02433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4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A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D7BA">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E197">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EC9F">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D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17A2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B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油压传感器插件</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A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CAB00185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7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D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3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F67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281D">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2E36">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4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框架协议、据实结算</w:t>
            </w:r>
          </w:p>
        </w:tc>
      </w:tr>
      <w:tr w14:paraId="4B63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08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空调机组维保</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21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年度整体维保2次+运行中月度保养+应急叫修，免费更换200元以下配件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15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26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8616">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4FA2">
            <w:pPr>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4AC2">
            <w:pP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6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54E3B37">
      <w:pPr>
        <w:rPr>
          <w:rFonts w:hint="eastAsia" w:ascii="宋体"/>
          <w:sz w:val="24"/>
          <w:szCs w:val="24"/>
        </w:rPr>
      </w:pPr>
    </w:p>
    <w:p w14:paraId="7D484E1D">
      <w:pPr>
        <w:rPr>
          <w:rFonts w:ascii="宋体"/>
          <w:sz w:val="24"/>
          <w:szCs w:val="24"/>
        </w:rPr>
      </w:pPr>
      <w:r>
        <w:rPr>
          <w:rFonts w:hint="eastAsia" w:ascii="宋体"/>
          <w:sz w:val="24"/>
          <w:szCs w:val="24"/>
        </w:rPr>
        <w:t>投标人名称（盖章）：              法定代表人或授权代表签字：</w:t>
      </w:r>
    </w:p>
    <w:p w14:paraId="52D6ED6D">
      <w:pPr>
        <w:rPr>
          <w:rFonts w:hint="eastAsia" w:eastAsia="黑体"/>
          <w:b/>
          <w:bCs/>
          <w:sz w:val="28"/>
        </w:rPr>
      </w:pPr>
    </w:p>
    <w:p w14:paraId="18ED4813">
      <w:pPr>
        <w:rPr>
          <w:rFonts w:hint="eastAsia" w:eastAsia="黑体"/>
          <w:b/>
          <w:bCs/>
          <w:sz w:val="28"/>
        </w:rPr>
      </w:pPr>
    </w:p>
    <w:p w14:paraId="2903651E">
      <w:pPr>
        <w:rPr>
          <w:rFonts w:hint="eastAsia" w:eastAsia="黑体"/>
          <w:b/>
          <w:bCs/>
          <w:sz w:val="28"/>
        </w:rPr>
      </w:pPr>
    </w:p>
    <w:p w14:paraId="29CEA825">
      <w:pPr>
        <w:rPr>
          <w:rFonts w:hint="eastAsia" w:eastAsia="黑体"/>
          <w:b/>
          <w:bCs/>
          <w:sz w:val="28"/>
        </w:rPr>
      </w:pPr>
    </w:p>
    <w:p w14:paraId="4DEE5029">
      <w:pPr>
        <w:rPr>
          <w:rFonts w:hint="eastAsia" w:eastAsia="黑体"/>
          <w:b/>
          <w:bCs/>
          <w:sz w:val="28"/>
        </w:rPr>
      </w:pPr>
    </w:p>
    <w:p w14:paraId="0845E0DD">
      <w:pPr>
        <w:rPr>
          <w:rFonts w:hint="eastAsia" w:eastAsia="黑体"/>
          <w:b/>
          <w:bCs/>
          <w:sz w:val="28"/>
        </w:rPr>
      </w:pPr>
    </w:p>
    <w:p w14:paraId="4D805B6D">
      <w:pPr>
        <w:rPr>
          <w:rFonts w:hint="eastAsia" w:eastAsia="黑体"/>
          <w:b/>
          <w:bCs/>
          <w:sz w:val="28"/>
        </w:rPr>
      </w:pPr>
    </w:p>
    <w:p w14:paraId="15C6A458">
      <w:pPr>
        <w:rPr>
          <w:rFonts w:eastAsia="黑体"/>
          <w:b/>
          <w:bCs/>
          <w:sz w:val="28"/>
        </w:rPr>
      </w:pPr>
      <w:r>
        <w:rPr>
          <w:rFonts w:hint="eastAsia" w:eastAsia="黑体"/>
          <w:b/>
          <w:bCs/>
          <w:sz w:val="28"/>
        </w:rPr>
        <w:t>格式3</w:t>
      </w:r>
    </w:p>
    <w:p w14:paraId="10FE03D3">
      <w:pPr>
        <w:rPr>
          <w:rFonts w:hint="eastAsia"/>
          <w:lang w:eastAsia="zh-CN"/>
        </w:rPr>
      </w:pPr>
      <w:r>
        <w:rPr>
          <w:rFonts w:hint="eastAsia" w:ascii="宋体"/>
        </w:rPr>
        <w:t>项目名称：</w:t>
      </w:r>
      <w:r>
        <w:rPr>
          <w:rFonts w:hint="eastAsia" w:ascii="宋体"/>
          <w:lang w:val="en-US" w:eastAsia="zh-CN"/>
        </w:rPr>
        <w:t>未来科技大厦空调制冷机组专业维保</w:t>
      </w:r>
      <w:r>
        <w:rPr>
          <w:rFonts w:hint="eastAsia"/>
          <w:lang w:eastAsia="zh-CN"/>
        </w:rPr>
        <w:t>项目</w:t>
      </w:r>
    </w:p>
    <w:p w14:paraId="1612FEF8">
      <w:pPr>
        <w:rPr>
          <w:rFonts w:ascii="宋体"/>
          <w:szCs w:val="21"/>
        </w:rPr>
      </w:pPr>
      <w:r>
        <w:rPr>
          <w:rFonts w:hint="eastAsia" w:ascii="宋体"/>
          <w:szCs w:val="21"/>
        </w:rPr>
        <w:t>日期：  年   月   日</w:t>
      </w:r>
    </w:p>
    <w:p w14:paraId="44323874">
      <w:pPr>
        <w:spacing w:line="400" w:lineRule="exact"/>
        <w:jc w:val="center"/>
        <w:rPr>
          <w:rFonts w:ascii="黑体" w:eastAsia="黑体"/>
          <w:sz w:val="30"/>
        </w:rPr>
      </w:pPr>
      <w:r>
        <w:rPr>
          <w:rFonts w:hint="eastAsia" w:ascii="黑体" w:eastAsia="黑体"/>
          <w:sz w:val="30"/>
        </w:rPr>
        <w:t>开标一览表</w:t>
      </w:r>
    </w:p>
    <w:p w14:paraId="1F2E9CF9">
      <w:pPr>
        <w:pStyle w:val="7"/>
        <w:spacing w:line="460" w:lineRule="exact"/>
        <w:jc w:val="center"/>
        <w:rPr>
          <w:rFonts w:ascii="宋体" w:hAnsi="宋体"/>
        </w:rPr>
      </w:pPr>
      <w:r>
        <w:rPr>
          <w:rFonts w:hint="eastAsia" w:ascii="黑体" w:eastAsia="黑体"/>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720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243A806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E96908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2A5E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02D540A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24F95F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lang w:val="en-US" w:eastAsia="zh-CN"/>
              </w:rPr>
            </w:pPr>
            <w:r>
              <w:rPr>
                <w:rFonts w:hint="eastAsia" w:ascii="宋体"/>
                <w:bCs/>
                <w:sz w:val="24"/>
              </w:rPr>
              <w:t xml:space="preserve">大写：                        </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不</w:t>
            </w: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r>
              <w:rPr>
                <w:rFonts w:hint="eastAsia" w:ascii="宋体"/>
                <w:bCs/>
                <w:sz w:val="24"/>
                <w:lang w:eastAsia="zh-CN"/>
              </w:rPr>
              <w:t>，</w:t>
            </w:r>
            <w:r>
              <w:rPr>
                <w:rFonts w:hint="eastAsia" w:ascii="宋体"/>
                <w:bCs/>
                <w:sz w:val="24"/>
                <w:lang w:val="en-US" w:eastAsia="zh-CN"/>
              </w:rPr>
              <w:t>税率</w:t>
            </w:r>
          </w:p>
          <w:p w14:paraId="3DCF88F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3840" w:firstLineChars="1600"/>
              <w:rPr>
                <w:rFonts w:ascii="宋体"/>
                <w:bCs/>
                <w:sz w:val="24"/>
              </w:rPr>
            </w:pP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p>
        </w:tc>
      </w:tr>
      <w:tr w14:paraId="5090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0875B5C5">
            <w:pPr>
              <w:rPr>
                <w:rFonts w:ascii="宋体"/>
                <w:sz w:val="24"/>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31176DE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lang w:val="en-US" w:eastAsia="zh-CN"/>
              </w:rPr>
            </w:pPr>
            <w:r>
              <w:rPr>
                <w:rFonts w:hint="eastAsia" w:ascii="宋体"/>
                <w:bCs/>
                <w:sz w:val="24"/>
              </w:rPr>
              <w:t>小写：</w:t>
            </w:r>
            <w:r>
              <w:rPr>
                <w:rFonts w:hint="eastAsia" w:ascii="宋体"/>
                <w:bCs/>
                <w:sz w:val="24"/>
                <w:lang w:val="en-US" w:eastAsia="zh-CN"/>
              </w:rPr>
              <w:t xml:space="preserve"> </w:t>
            </w:r>
            <w:r>
              <w:rPr>
                <w:rFonts w:hint="eastAsia" w:ascii="宋体"/>
                <w:bCs/>
                <w:sz w:val="24"/>
              </w:rPr>
              <w:t xml:space="preserve">                       </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不</w:t>
            </w: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r>
              <w:rPr>
                <w:rFonts w:hint="eastAsia" w:ascii="宋体"/>
                <w:bCs/>
                <w:sz w:val="24"/>
                <w:lang w:eastAsia="zh-CN"/>
              </w:rPr>
              <w:t>，</w:t>
            </w:r>
            <w:r>
              <w:rPr>
                <w:rFonts w:hint="eastAsia" w:ascii="宋体"/>
                <w:bCs/>
                <w:sz w:val="24"/>
                <w:lang w:val="en-US" w:eastAsia="zh-CN"/>
              </w:rPr>
              <w:t>税率</w:t>
            </w:r>
          </w:p>
          <w:p w14:paraId="77D44D4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3840" w:firstLineChars="1600"/>
              <w:rPr>
                <w:rFonts w:ascii="宋体"/>
                <w:bCs/>
                <w:sz w:val="24"/>
              </w:rPr>
            </w:pP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p>
        </w:tc>
      </w:tr>
      <w:tr w14:paraId="471E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F2481E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1387A9B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2AC7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747EF8C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47A2DDF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lang w:val="en-US" w:eastAsia="zh-CN"/>
              </w:rPr>
              <w:t xml:space="preserve"> 1 </w:t>
            </w:r>
            <w:r>
              <w:rPr>
                <w:rFonts w:hint="eastAsia" w:ascii="宋体"/>
                <w:bCs/>
                <w:sz w:val="24"/>
              </w:rPr>
              <w:t>年。</w:t>
            </w:r>
          </w:p>
        </w:tc>
      </w:tr>
      <w:tr w14:paraId="0BB2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7AF9137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3F1EF63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36477FD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68BB6F">
      <w:pPr>
        <w:spacing w:line="400" w:lineRule="exact"/>
        <w:rPr>
          <w:rFonts w:ascii="宋体"/>
          <w:b/>
          <w:bCs/>
        </w:rPr>
      </w:pPr>
    </w:p>
    <w:p w14:paraId="00A35DB1">
      <w:pPr>
        <w:spacing w:line="400" w:lineRule="exact"/>
        <w:rPr>
          <w:rFonts w:ascii="宋体"/>
        </w:rPr>
      </w:pPr>
      <w:r>
        <w:rPr>
          <w:rFonts w:hint="eastAsia" w:ascii="宋体"/>
          <w:b/>
          <w:bCs/>
        </w:rPr>
        <w:t>注：</w:t>
      </w:r>
    </w:p>
    <w:p w14:paraId="7781CD2C">
      <w:pPr>
        <w:spacing w:line="520" w:lineRule="exact"/>
        <w:rPr>
          <w:rFonts w:ascii="宋体"/>
          <w:b/>
          <w:bCs/>
        </w:rPr>
      </w:pPr>
      <w:r>
        <w:rPr>
          <w:rFonts w:hint="eastAsia" w:ascii="宋体"/>
          <w:b/>
          <w:bCs/>
        </w:rPr>
        <w:t>1、此表中的报价必须与相应的报价明细表中的报价一致。</w:t>
      </w:r>
    </w:p>
    <w:p w14:paraId="31F19733">
      <w:pPr>
        <w:spacing w:line="300" w:lineRule="auto"/>
        <w:rPr>
          <w:rFonts w:ascii="宋体"/>
          <w:b/>
          <w:bCs/>
        </w:rPr>
      </w:pPr>
      <w:r>
        <w:rPr>
          <w:rFonts w:hint="eastAsia" w:ascii="宋体"/>
          <w:b/>
          <w:bCs/>
        </w:rPr>
        <w:t>2、本表除附在投标文件中外，还应一式贰份单独密封，以便唱标。</w:t>
      </w:r>
    </w:p>
    <w:p w14:paraId="40DFA1A9">
      <w:pPr>
        <w:spacing w:line="300" w:lineRule="auto"/>
        <w:rPr>
          <w:rFonts w:ascii="宋体"/>
          <w:b/>
          <w:bCs/>
        </w:rPr>
      </w:pPr>
    </w:p>
    <w:p w14:paraId="273FCCF6">
      <w:pPr>
        <w:spacing w:line="660" w:lineRule="exact"/>
        <w:rPr>
          <w:rFonts w:ascii="宋体"/>
          <w:sz w:val="24"/>
        </w:rPr>
      </w:pPr>
      <w:r>
        <w:rPr>
          <w:rFonts w:hint="eastAsia" w:ascii="宋体"/>
          <w:sz w:val="24"/>
        </w:rPr>
        <w:t>投标单位：（盖章）</w:t>
      </w:r>
    </w:p>
    <w:p w14:paraId="3805343F">
      <w:pPr>
        <w:spacing w:line="660" w:lineRule="exact"/>
        <w:rPr>
          <w:rFonts w:ascii="宋体"/>
          <w:sz w:val="24"/>
        </w:rPr>
      </w:pPr>
      <w:r>
        <w:rPr>
          <w:rFonts w:hint="eastAsia" w:ascii="宋体"/>
          <w:sz w:val="24"/>
        </w:rPr>
        <w:t>法定代表人（授权代表）：（签字）</w:t>
      </w:r>
    </w:p>
    <w:p w14:paraId="087B50AA">
      <w:pPr>
        <w:spacing w:line="660" w:lineRule="exact"/>
        <w:rPr>
          <w:rFonts w:eastAsia="黑体"/>
          <w:b/>
          <w:bCs/>
          <w:sz w:val="28"/>
        </w:r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r>
        <w:rPr>
          <w:rFonts w:ascii="宋体"/>
          <w:sz w:val="24"/>
        </w:rPr>
        <w:br w:type="page"/>
      </w:r>
      <w:r>
        <w:rPr>
          <w:rFonts w:hint="eastAsia" w:eastAsia="黑体"/>
          <w:b/>
          <w:bCs/>
          <w:sz w:val="28"/>
        </w:rPr>
        <w:t>格式4</w:t>
      </w:r>
    </w:p>
    <w:p w14:paraId="4E446430">
      <w:pPr>
        <w:rPr>
          <w:rFonts w:hint="eastAsia"/>
          <w:lang w:eastAsia="zh-CN"/>
        </w:rPr>
      </w:pPr>
      <w:r>
        <w:rPr>
          <w:rFonts w:hint="eastAsia" w:ascii="宋体"/>
        </w:rPr>
        <w:t>项目名称：</w:t>
      </w:r>
      <w:r>
        <w:rPr>
          <w:rFonts w:hint="eastAsia" w:ascii="宋体"/>
          <w:lang w:val="en-US" w:eastAsia="zh-CN"/>
        </w:rPr>
        <w:t>未来科技大厦空调制冷机组专业维保</w:t>
      </w:r>
      <w:r>
        <w:rPr>
          <w:rFonts w:hint="eastAsia"/>
          <w:lang w:eastAsia="zh-CN"/>
        </w:rPr>
        <w:t>项目</w:t>
      </w:r>
    </w:p>
    <w:p w14:paraId="03C40D08">
      <w:pPr>
        <w:rPr>
          <w:rFonts w:ascii="宋体"/>
          <w:szCs w:val="21"/>
        </w:rPr>
      </w:pPr>
      <w:r>
        <w:rPr>
          <w:rFonts w:hint="eastAsia" w:ascii="宋体"/>
          <w:szCs w:val="21"/>
        </w:rPr>
        <w:t>日期：  年   月   日</w:t>
      </w:r>
    </w:p>
    <w:p w14:paraId="15C0660A">
      <w:pPr>
        <w:jc w:val="center"/>
        <w:rPr>
          <w:rFonts w:eastAsia="黑体"/>
          <w:b/>
          <w:bCs/>
          <w:sz w:val="2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331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Borders>
              <w:top w:val="single" w:color="auto" w:sz="4" w:space="0"/>
              <w:left w:val="single" w:color="auto" w:sz="4" w:space="0"/>
              <w:bottom w:val="single" w:color="auto" w:sz="4" w:space="0"/>
              <w:right w:val="single" w:color="auto" w:sz="4" w:space="0"/>
            </w:tcBorders>
            <w:noWrap/>
          </w:tcPr>
          <w:p w14:paraId="6EDA00E7">
            <w:pPr>
              <w:rPr>
                <w:rFonts w:ascii="仿宋_GB2312" w:eastAsia="仿宋_GB2312"/>
                <w:sz w:val="24"/>
              </w:rPr>
            </w:pPr>
            <w:r>
              <w:rPr>
                <w:rFonts w:hint="eastAsia" w:ascii="仿宋_GB2312" w:eastAsia="仿宋_GB2312"/>
                <w:sz w:val="24"/>
              </w:rPr>
              <w:t>投标人承诺：</w:t>
            </w:r>
          </w:p>
          <w:p w14:paraId="4528C97D">
            <w:pPr>
              <w:pStyle w:val="12"/>
              <w:spacing w:line="360" w:lineRule="auto"/>
              <w:ind w:firstLine="480" w:firstLineChars="200"/>
              <w:rPr>
                <w:rFonts w:ascii="仿宋_GB2312" w:eastAsia="仿宋_GB2312"/>
                <w:sz w:val="24"/>
              </w:rPr>
            </w:pPr>
            <w:r>
              <w:rPr>
                <w:rFonts w:hint="eastAsia" w:ascii="仿宋_GB2312" w:eastAsia="仿宋_GB2312"/>
                <w:sz w:val="24"/>
              </w:rPr>
              <w:t>我公司承诺遵守贵公司由于招标人公司政策变化引起的随时终止项目的要求并承担由此带来的一切损失。</w:t>
            </w:r>
          </w:p>
          <w:p w14:paraId="486D17AD">
            <w:pPr>
              <w:rPr>
                <w:rFonts w:ascii="仿宋_GB2312" w:eastAsia="仿宋_GB2312"/>
                <w:sz w:val="24"/>
              </w:rPr>
            </w:pPr>
          </w:p>
        </w:tc>
      </w:tr>
    </w:tbl>
    <w:p w14:paraId="4A461A0B">
      <w:pPr>
        <w:rPr>
          <w:rFonts w:ascii="仿宋_GB2312" w:eastAsia="仿宋_GB2312"/>
          <w:sz w:val="24"/>
        </w:rPr>
      </w:pPr>
    </w:p>
    <w:p w14:paraId="0B87F17F">
      <w:pPr>
        <w:rPr>
          <w:rFonts w:ascii="仿宋_GB2312" w:eastAsia="仿宋_GB2312"/>
          <w:sz w:val="24"/>
        </w:rPr>
      </w:pPr>
    </w:p>
    <w:p w14:paraId="5FCFEB18">
      <w:pPr>
        <w:rPr>
          <w:rFonts w:ascii="仿宋_GB2312" w:eastAsia="仿宋_GB2312"/>
          <w:sz w:val="24"/>
        </w:rPr>
      </w:pPr>
    </w:p>
    <w:p w14:paraId="135B0DB1">
      <w:pPr>
        <w:rPr>
          <w:rFonts w:ascii="仿宋_GB2312" w:eastAsia="仿宋_GB2312"/>
          <w:sz w:val="24"/>
        </w:rPr>
      </w:pPr>
    </w:p>
    <w:p w14:paraId="72883C7A">
      <w:pPr>
        <w:rPr>
          <w:rFonts w:ascii="仿宋_GB2312" w:eastAsia="仿宋_GB2312"/>
          <w:sz w:val="24"/>
        </w:rPr>
      </w:pPr>
    </w:p>
    <w:p w14:paraId="45935FED">
      <w:pPr>
        <w:rPr>
          <w:rFonts w:ascii="仿宋_GB2312" w:eastAsia="仿宋_GB2312"/>
          <w:sz w:val="24"/>
        </w:rPr>
      </w:pPr>
    </w:p>
    <w:p w14:paraId="018DB477">
      <w:pPr>
        <w:rPr>
          <w:rFonts w:ascii="仿宋_GB2312" w:eastAsia="仿宋_GB2312"/>
          <w:sz w:val="24"/>
        </w:rPr>
      </w:pPr>
    </w:p>
    <w:p w14:paraId="61A51459">
      <w:pPr>
        <w:rPr>
          <w:rFonts w:ascii="仿宋_GB2312" w:eastAsia="仿宋_GB2312"/>
          <w:sz w:val="24"/>
        </w:rPr>
      </w:pPr>
    </w:p>
    <w:p w14:paraId="0CA496E1">
      <w:pPr>
        <w:rPr>
          <w:rFonts w:ascii="仿宋_GB2312" w:eastAsia="仿宋_GB2312"/>
          <w:sz w:val="24"/>
        </w:rPr>
      </w:pPr>
    </w:p>
    <w:p w14:paraId="6453C0BA">
      <w:pPr>
        <w:rPr>
          <w:rFonts w:ascii="仿宋_GB2312" w:eastAsia="仿宋_GB2312"/>
          <w:sz w:val="24"/>
        </w:rPr>
      </w:pPr>
      <w:r>
        <w:rPr>
          <w:rFonts w:hint="eastAsia" w:ascii="仿宋_GB2312" w:eastAsia="仿宋_GB2312"/>
          <w:sz w:val="24"/>
        </w:rPr>
        <w:t>投标人名称（盖章）：              法定代表人或授权代表签字：</w:t>
      </w:r>
    </w:p>
    <w:p w14:paraId="339A1BAD">
      <w:pPr>
        <w:rPr>
          <w:rFonts w:ascii="宋体"/>
          <w:sz w:val="24"/>
        </w:rPr>
      </w:pPr>
    </w:p>
    <w:p w14:paraId="63FA9AA9">
      <w:pPr>
        <w:rPr>
          <w:rFonts w:ascii="宋体"/>
          <w:sz w:val="24"/>
        </w:rPr>
      </w:pPr>
    </w:p>
    <w:p w14:paraId="2160F355">
      <w:pPr>
        <w:pStyle w:val="7"/>
        <w:rPr>
          <w:rFonts w:ascii="宋体"/>
          <w:sz w:val="24"/>
        </w:rPr>
      </w:pPr>
    </w:p>
    <w:p w14:paraId="46304E79">
      <w:pPr>
        <w:pStyle w:val="30"/>
        <w:rPr>
          <w:rFonts w:ascii="宋体"/>
          <w:sz w:val="24"/>
        </w:rPr>
      </w:pPr>
    </w:p>
    <w:p w14:paraId="0FEAD850">
      <w:pPr>
        <w:pStyle w:val="30"/>
        <w:rPr>
          <w:rFonts w:ascii="宋体"/>
          <w:sz w:val="24"/>
        </w:rPr>
      </w:pPr>
    </w:p>
    <w:p w14:paraId="3458225F">
      <w:pPr>
        <w:pStyle w:val="30"/>
        <w:rPr>
          <w:rFonts w:ascii="宋体"/>
          <w:sz w:val="24"/>
        </w:rPr>
      </w:pPr>
    </w:p>
    <w:p w14:paraId="5066EC99">
      <w:pPr>
        <w:pStyle w:val="30"/>
        <w:rPr>
          <w:rFonts w:ascii="宋体"/>
          <w:sz w:val="24"/>
        </w:rPr>
      </w:pPr>
    </w:p>
    <w:p w14:paraId="08628243">
      <w:pPr>
        <w:pStyle w:val="30"/>
        <w:rPr>
          <w:rFonts w:ascii="宋体"/>
          <w:sz w:val="24"/>
        </w:rPr>
      </w:pPr>
    </w:p>
    <w:p w14:paraId="3B90BCBD">
      <w:pPr>
        <w:pStyle w:val="30"/>
        <w:rPr>
          <w:rFonts w:ascii="宋体"/>
          <w:sz w:val="24"/>
        </w:rPr>
      </w:pPr>
    </w:p>
    <w:p w14:paraId="225BC4F2">
      <w:pPr>
        <w:pStyle w:val="30"/>
        <w:rPr>
          <w:rFonts w:ascii="宋体"/>
          <w:sz w:val="24"/>
        </w:rPr>
      </w:pPr>
    </w:p>
    <w:p w14:paraId="7409225E">
      <w:pPr>
        <w:rPr>
          <w:rFonts w:ascii="宋体"/>
          <w:sz w:val="24"/>
        </w:rPr>
      </w:pPr>
    </w:p>
    <w:p w14:paraId="3FA70EA9">
      <w:pPr>
        <w:rPr>
          <w:rFonts w:ascii="宋体"/>
          <w:sz w:val="24"/>
        </w:rPr>
      </w:pPr>
    </w:p>
    <w:p w14:paraId="5AD66B90">
      <w:pPr>
        <w:rPr>
          <w:rFonts w:hint="eastAsia" w:eastAsia="黑体"/>
          <w:b/>
          <w:bCs/>
          <w:sz w:val="28"/>
        </w:rPr>
      </w:pPr>
    </w:p>
    <w:p w14:paraId="2C6F8449">
      <w:pPr>
        <w:rPr>
          <w:rFonts w:eastAsia="黑体"/>
          <w:b/>
          <w:bCs/>
          <w:sz w:val="28"/>
        </w:rPr>
      </w:pPr>
      <w:r>
        <w:rPr>
          <w:rFonts w:hint="eastAsia" w:eastAsia="黑体"/>
          <w:b/>
          <w:bCs/>
          <w:sz w:val="28"/>
        </w:rPr>
        <w:t>格式5</w:t>
      </w:r>
    </w:p>
    <w:p w14:paraId="36A6F0B0">
      <w:r>
        <w:rPr>
          <w:rFonts w:hint="eastAsia" w:ascii="宋体"/>
        </w:rPr>
        <w:t>项目名称：</w:t>
      </w:r>
      <w:r>
        <w:rPr>
          <w:rFonts w:hint="eastAsia" w:ascii="宋体"/>
          <w:lang w:val="en-US" w:eastAsia="zh-CN"/>
        </w:rPr>
        <w:t>未来科技大厦空调制冷机组专业维保</w:t>
      </w:r>
      <w:r>
        <w:rPr>
          <w:rFonts w:hint="eastAsia"/>
          <w:lang w:eastAsia="zh-CN"/>
        </w:rPr>
        <w:t>项目</w:t>
      </w:r>
    </w:p>
    <w:p w14:paraId="7EA9B1EF">
      <w:pPr>
        <w:rPr>
          <w:rFonts w:hint="eastAsia" w:ascii="宋体"/>
          <w:szCs w:val="21"/>
        </w:rPr>
      </w:pPr>
    </w:p>
    <w:p w14:paraId="22ACB781">
      <w:r>
        <w:rPr>
          <w:rFonts w:hint="eastAsia" w:ascii="宋体"/>
          <w:szCs w:val="21"/>
        </w:rPr>
        <w:t>日期：  年   月   日</w:t>
      </w:r>
    </w:p>
    <w:p w14:paraId="23F1FB90">
      <w:pPr>
        <w:jc w:val="center"/>
        <w:rPr>
          <w:rFonts w:hint="eastAsia" w:eastAsia="黑体"/>
          <w:b/>
          <w:bCs/>
          <w:sz w:val="28"/>
        </w:rPr>
      </w:pPr>
    </w:p>
    <w:p w14:paraId="247E7A51">
      <w:pPr>
        <w:jc w:val="center"/>
        <w:rPr>
          <w:rFonts w:eastAsia="黑体"/>
          <w:b/>
          <w:bCs/>
          <w:sz w:val="28"/>
        </w:rPr>
      </w:pPr>
      <w:r>
        <w:rPr>
          <w:rFonts w:hint="eastAsia" w:eastAsia="黑体"/>
          <w:b/>
          <w:bCs/>
          <w:sz w:val="28"/>
        </w:rPr>
        <w:t>相关条款偏离表（含商务偏离及技术偏离）</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33C3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11281A6E">
            <w:pPr>
              <w:jc w:val="center"/>
              <w:rPr>
                <w:rFonts w:ascii="宋体"/>
                <w:sz w:val="24"/>
              </w:rPr>
            </w:pPr>
            <w:r>
              <w:rPr>
                <w:rFonts w:hint="eastAsia" w:ascii="宋体"/>
                <w:sz w:val="24"/>
              </w:rPr>
              <w:t>序号</w:t>
            </w:r>
          </w:p>
        </w:tc>
        <w:tc>
          <w:tcPr>
            <w:tcW w:w="4140" w:type="dxa"/>
            <w:gridSpan w:val="2"/>
            <w:tcBorders>
              <w:top w:val="single" w:color="auto" w:sz="4" w:space="0"/>
              <w:left w:val="single" w:color="auto" w:sz="4" w:space="0"/>
              <w:bottom w:val="single" w:color="auto" w:sz="4" w:space="0"/>
              <w:right w:val="single" w:color="auto" w:sz="4" w:space="0"/>
            </w:tcBorders>
            <w:noWrap/>
            <w:vAlign w:val="center"/>
          </w:tcPr>
          <w:p w14:paraId="70461C84">
            <w:pPr>
              <w:jc w:val="center"/>
              <w:rPr>
                <w:rFonts w:ascii="宋体"/>
                <w:sz w:val="24"/>
              </w:rPr>
            </w:pPr>
            <w:r>
              <w:rPr>
                <w:rFonts w:hint="eastAsia" w:ascii="宋体"/>
                <w:sz w:val="24"/>
              </w:rPr>
              <w:t>招标文件条款</w:t>
            </w:r>
          </w:p>
        </w:tc>
        <w:tc>
          <w:tcPr>
            <w:tcW w:w="3554" w:type="dxa"/>
            <w:vMerge w:val="restart"/>
            <w:tcBorders>
              <w:top w:val="single" w:color="auto" w:sz="4" w:space="0"/>
              <w:left w:val="single" w:color="auto" w:sz="4" w:space="0"/>
              <w:bottom w:val="single" w:color="auto" w:sz="4" w:space="0"/>
              <w:right w:val="single" w:color="auto" w:sz="4" w:space="0"/>
            </w:tcBorders>
            <w:noWrap/>
            <w:vAlign w:val="center"/>
          </w:tcPr>
          <w:p w14:paraId="43A45B55">
            <w:pPr>
              <w:jc w:val="center"/>
              <w:rPr>
                <w:rFonts w:ascii="宋体"/>
                <w:sz w:val="24"/>
              </w:rPr>
            </w:pPr>
            <w:r>
              <w:rPr>
                <w:rFonts w:hint="eastAsia" w:ascii="宋体"/>
                <w:sz w:val="24"/>
              </w:rPr>
              <w:t>偏离内容</w:t>
            </w:r>
          </w:p>
        </w:tc>
      </w:tr>
      <w:tr w14:paraId="443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5F31CC97"/>
        </w:tc>
        <w:tc>
          <w:tcPr>
            <w:tcW w:w="1080" w:type="dxa"/>
            <w:tcBorders>
              <w:top w:val="single" w:color="auto" w:sz="4" w:space="0"/>
              <w:left w:val="single" w:color="auto" w:sz="4" w:space="0"/>
              <w:bottom w:val="single" w:color="auto" w:sz="4" w:space="0"/>
              <w:right w:val="single" w:color="auto" w:sz="4" w:space="0"/>
            </w:tcBorders>
            <w:noWrap/>
            <w:vAlign w:val="center"/>
          </w:tcPr>
          <w:p w14:paraId="15F98F71">
            <w:pPr>
              <w:jc w:val="center"/>
              <w:rPr>
                <w:rFonts w:ascii="宋体"/>
                <w:sz w:val="24"/>
              </w:rPr>
            </w:pPr>
            <w:r>
              <w:rPr>
                <w:rFonts w:hint="eastAsia" w:ascii="宋体"/>
                <w:sz w:val="24"/>
              </w:rPr>
              <w:t>条款号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52D549D1">
            <w:pPr>
              <w:jc w:val="center"/>
              <w:rPr>
                <w:rFonts w:ascii="宋体"/>
                <w:sz w:val="24"/>
              </w:rPr>
            </w:pPr>
            <w:r>
              <w:rPr>
                <w:rFonts w:hint="eastAsia" w:ascii="宋体"/>
                <w:sz w:val="24"/>
              </w:rPr>
              <w:t>条款要求</w:t>
            </w:r>
          </w:p>
        </w:tc>
        <w:tc>
          <w:tcPr>
            <w:tcW w:w="3554" w:type="dxa"/>
            <w:vMerge w:val="continue"/>
            <w:tcBorders>
              <w:top w:val="single" w:color="auto" w:sz="4" w:space="0"/>
              <w:left w:val="single" w:color="auto" w:sz="4" w:space="0"/>
              <w:bottom w:val="single" w:color="auto" w:sz="4" w:space="0"/>
              <w:right w:val="single" w:color="auto" w:sz="4" w:space="0"/>
            </w:tcBorders>
            <w:noWrap/>
            <w:vAlign w:val="center"/>
          </w:tcPr>
          <w:p w14:paraId="6B7BD8CA"/>
        </w:tc>
      </w:tr>
      <w:tr w14:paraId="2A38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A87F6C1">
            <w:pPr>
              <w:jc w:val="center"/>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0073BD59">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5102F6B">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2F5A3D24">
            <w:pPr>
              <w:rPr>
                <w:rFonts w:ascii="宋体"/>
                <w:sz w:val="24"/>
              </w:rPr>
            </w:pPr>
          </w:p>
        </w:tc>
      </w:tr>
      <w:tr w14:paraId="6FF1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5F5645F3">
            <w:pPr>
              <w:jc w:val="center"/>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noWrap/>
            <w:vAlign w:val="center"/>
          </w:tcPr>
          <w:p w14:paraId="47DE817A">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4568EEB">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2533D961">
            <w:pPr>
              <w:rPr>
                <w:rFonts w:ascii="宋体"/>
                <w:sz w:val="24"/>
              </w:rPr>
            </w:pPr>
          </w:p>
        </w:tc>
      </w:tr>
      <w:tr w14:paraId="0F0F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56D1176A">
            <w:pPr>
              <w:jc w:val="center"/>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noWrap/>
            <w:vAlign w:val="center"/>
          </w:tcPr>
          <w:p w14:paraId="5BAF5B28">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ABF15F8">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83DDB28">
            <w:pPr>
              <w:rPr>
                <w:rFonts w:ascii="宋体"/>
                <w:sz w:val="24"/>
              </w:rPr>
            </w:pPr>
          </w:p>
        </w:tc>
      </w:tr>
      <w:tr w14:paraId="6733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6F7D35C2">
            <w:pPr>
              <w:jc w:val="center"/>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noWrap/>
            <w:vAlign w:val="center"/>
          </w:tcPr>
          <w:p w14:paraId="4575B4B7">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6B6327C">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29415573">
            <w:pPr>
              <w:rPr>
                <w:rFonts w:ascii="宋体"/>
                <w:sz w:val="24"/>
              </w:rPr>
            </w:pPr>
          </w:p>
        </w:tc>
      </w:tr>
      <w:tr w14:paraId="01D5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84A8F9C">
            <w:pPr>
              <w:jc w:val="center"/>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noWrap/>
            <w:vAlign w:val="center"/>
          </w:tcPr>
          <w:p w14:paraId="66A6926D">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7B6434E">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0D82B807">
            <w:pPr>
              <w:rPr>
                <w:rFonts w:ascii="宋体"/>
                <w:sz w:val="24"/>
              </w:rPr>
            </w:pPr>
          </w:p>
        </w:tc>
      </w:tr>
      <w:tr w14:paraId="4DC7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550927CA">
            <w:pPr>
              <w:jc w:val="center"/>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noWrap/>
            <w:vAlign w:val="center"/>
          </w:tcPr>
          <w:p w14:paraId="4247947B">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CCA1630">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4B1521F4">
            <w:pPr>
              <w:rPr>
                <w:rFonts w:ascii="宋体"/>
                <w:sz w:val="24"/>
              </w:rPr>
            </w:pPr>
          </w:p>
        </w:tc>
      </w:tr>
      <w:tr w14:paraId="73A3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2901770">
            <w:pPr>
              <w:jc w:val="center"/>
              <w:rPr>
                <w:rFonts w:ascii="宋体"/>
                <w:sz w:val="24"/>
              </w:rPr>
            </w:pPr>
            <w:r>
              <w:rPr>
                <w:rFonts w:hint="eastAsia" w:ascii="宋体"/>
                <w:sz w:val="24"/>
              </w:rPr>
              <w:t>7</w:t>
            </w:r>
          </w:p>
        </w:tc>
        <w:tc>
          <w:tcPr>
            <w:tcW w:w="1080" w:type="dxa"/>
            <w:tcBorders>
              <w:top w:val="single" w:color="auto" w:sz="4" w:space="0"/>
              <w:left w:val="single" w:color="auto" w:sz="4" w:space="0"/>
              <w:bottom w:val="single" w:color="auto" w:sz="4" w:space="0"/>
              <w:right w:val="single" w:color="auto" w:sz="4" w:space="0"/>
            </w:tcBorders>
            <w:noWrap/>
            <w:vAlign w:val="center"/>
          </w:tcPr>
          <w:p w14:paraId="2C4BD7E3">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A70F310">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46B45D22">
            <w:pPr>
              <w:rPr>
                <w:rFonts w:ascii="宋体"/>
                <w:sz w:val="24"/>
              </w:rPr>
            </w:pPr>
          </w:p>
        </w:tc>
      </w:tr>
      <w:tr w14:paraId="2E4B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5F21640">
            <w:pPr>
              <w:jc w:val="center"/>
              <w:rPr>
                <w:rFonts w:ascii="宋体"/>
                <w:sz w:val="24"/>
              </w:rPr>
            </w:pPr>
            <w:r>
              <w:rPr>
                <w:rFonts w:hint="eastAsia" w:ascii="宋体"/>
                <w:sz w:val="24"/>
              </w:rPr>
              <w:t>8</w:t>
            </w:r>
          </w:p>
        </w:tc>
        <w:tc>
          <w:tcPr>
            <w:tcW w:w="1080" w:type="dxa"/>
            <w:tcBorders>
              <w:top w:val="single" w:color="auto" w:sz="4" w:space="0"/>
              <w:left w:val="single" w:color="auto" w:sz="4" w:space="0"/>
              <w:bottom w:val="single" w:color="auto" w:sz="4" w:space="0"/>
              <w:right w:val="single" w:color="auto" w:sz="4" w:space="0"/>
            </w:tcBorders>
            <w:noWrap/>
            <w:vAlign w:val="center"/>
          </w:tcPr>
          <w:p w14:paraId="40932B77">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3E0092EB">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5EA93844">
            <w:pPr>
              <w:rPr>
                <w:rFonts w:ascii="宋体"/>
                <w:sz w:val="24"/>
              </w:rPr>
            </w:pPr>
          </w:p>
        </w:tc>
      </w:tr>
      <w:tr w14:paraId="4E0B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22E0520">
            <w:pPr>
              <w:jc w:val="center"/>
              <w:rPr>
                <w:rFonts w:ascii="宋体"/>
                <w:sz w:val="24"/>
              </w:rPr>
            </w:pPr>
            <w:r>
              <w:rPr>
                <w:rFonts w:hint="eastAsia" w:ascii="宋体"/>
                <w:sz w:val="24"/>
              </w:rPr>
              <w:t>9</w:t>
            </w:r>
          </w:p>
        </w:tc>
        <w:tc>
          <w:tcPr>
            <w:tcW w:w="1080" w:type="dxa"/>
            <w:tcBorders>
              <w:top w:val="single" w:color="auto" w:sz="4" w:space="0"/>
              <w:left w:val="single" w:color="auto" w:sz="4" w:space="0"/>
              <w:bottom w:val="single" w:color="auto" w:sz="4" w:space="0"/>
              <w:right w:val="single" w:color="auto" w:sz="4" w:space="0"/>
            </w:tcBorders>
            <w:noWrap/>
            <w:vAlign w:val="center"/>
          </w:tcPr>
          <w:p w14:paraId="4AF4AAA6">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AD1B4F3">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284A89CD">
            <w:pPr>
              <w:rPr>
                <w:rFonts w:ascii="宋体"/>
                <w:sz w:val="24"/>
              </w:rPr>
            </w:pPr>
          </w:p>
        </w:tc>
      </w:tr>
      <w:tr w14:paraId="522F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06D3B89">
            <w:pPr>
              <w:jc w:val="center"/>
              <w:rPr>
                <w:rFonts w:ascii="宋体"/>
                <w:sz w:val="24"/>
              </w:rPr>
            </w:pPr>
            <w:r>
              <w:rPr>
                <w:rFonts w:hint="eastAsia" w:ascii="宋体"/>
                <w:sz w:val="24"/>
              </w:rPr>
              <w:t>10</w:t>
            </w:r>
          </w:p>
        </w:tc>
        <w:tc>
          <w:tcPr>
            <w:tcW w:w="1080" w:type="dxa"/>
            <w:tcBorders>
              <w:top w:val="single" w:color="auto" w:sz="4" w:space="0"/>
              <w:left w:val="single" w:color="auto" w:sz="4" w:space="0"/>
              <w:bottom w:val="single" w:color="auto" w:sz="4" w:space="0"/>
              <w:right w:val="single" w:color="auto" w:sz="4" w:space="0"/>
            </w:tcBorders>
            <w:noWrap/>
            <w:vAlign w:val="center"/>
          </w:tcPr>
          <w:p w14:paraId="31B9D06E">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062D4A2A">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EEA368D">
            <w:pPr>
              <w:rPr>
                <w:rFonts w:ascii="宋体"/>
                <w:sz w:val="24"/>
              </w:rPr>
            </w:pPr>
          </w:p>
        </w:tc>
      </w:tr>
    </w:tbl>
    <w:p w14:paraId="4742FF35">
      <w:pPr>
        <w:rPr>
          <w:rFonts w:ascii="宋体"/>
          <w:sz w:val="24"/>
        </w:rPr>
      </w:pPr>
    </w:p>
    <w:p w14:paraId="470A52C2">
      <w:pPr>
        <w:rPr>
          <w:rFonts w:ascii="仿宋_GB2312" w:eastAsia="仿宋_GB2312"/>
          <w:sz w:val="24"/>
        </w:rPr>
      </w:pPr>
      <w:r>
        <w:rPr>
          <w:rFonts w:hint="eastAsia" w:ascii="仿宋_GB2312" w:eastAsia="仿宋_GB2312"/>
          <w:sz w:val="24"/>
        </w:rPr>
        <w:t>投标人名称（盖章）：              法定代表人或授权代表签字：</w:t>
      </w:r>
    </w:p>
    <w:p w14:paraId="41E4C243">
      <w:pPr>
        <w:rPr>
          <w:rFonts w:ascii="宋体"/>
          <w:sz w:val="24"/>
        </w:rPr>
      </w:pPr>
    </w:p>
    <w:p w14:paraId="4826A9AA">
      <w:pPr>
        <w:rPr>
          <w:rFonts w:ascii="宋体"/>
          <w:sz w:val="24"/>
        </w:rPr>
      </w:pPr>
    </w:p>
    <w:p w14:paraId="5FD23C27">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14:paraId="35F1E23E">
      <w:pPr>
        <w:rPr>
          <w:rFonts w:hint="eastAsia" w:eastAsia="黑体"/>
          <w:b/>
          <w:bCs/>
          <w:sz w:val="28"/>
        </w:rPr>
      </w:pPr>
    </w:p>
    <w:p w14:paraId="00164A4D">
      <w:pPr>
        <w:rPr>
          <w:rFonts w:eastAsia="黑体"/>
          <w:b/>
          <w:bCs/>
          <w:sz w:val="28"/>
        </w:rPr>
      </w:pPr>
      <w:r>
        <w:rPr>
          <w:rFonts w:hint="eastAsia" w:eastAsia="黑体"/>
          <w:b/>
          <w:bCs/>
          <w:sz w:val="28"/>
        </w:rPr>
        <w:t xml:space="preserve">格式6 </w:t>
      </w:r>
    </w:p>
    <w:p w14:paraId="670724FE">
      <w:pPr>
        <w:rPr>
          <w:rFonts w:hint="eastAsia"/>
          <w:lang w:eastAsia="zh-CN"/>
        </w:rPr>
      </w:pPr>
      <w:r>
        <w:rPr>
          <w:rFonts w:hint="eastAsia" w:ascii="宋体"/>
        </w:rPr>
        <w:t>项目名称：</w:t>
      </w:r>
      <w:r>
        <w:rPr>
          <w:rFonts w:hint="eastAsia" w:ascii="宋体"/>
          <w:lang w:val="en-US" w:eastAsia="zh-CN"/>
        </w:rPr>
        <w:t>未来科技大厦空调制冷机组专业维保</w:t>
      </w:r>
      <w:r>
        <w:rPr>
          <w:rFonts w:hint="eastAsia"/>
          <w:lang w:eastAsia="zh-CN"/>
        </w:rPr>
        <w:t>项目</w:t>
      </w:r>
    </w:p>
    <w:p w14:paraId="7A6F0361">
      <w:pPr>
        <w:rPr>
          <w:rFonts w:hint="eastAsia" w:ascii="宋体" w:eastAsia="宋体"/>
          <w:lang w:eastAsia="zh-CN"/>
        </w:rPr>
      </w:pPr>
    </w:p>
    <w:p w14:paraId="696E6881">
      <w:pPr>
        <w:pStyle w:val="12"/>
        <w:spacing w:line="360" w:lineRule="auto"/>
        <w:ind w:left="885" w:leftChars="-6" w:hanging="898" w:hangingChars="428"/>
        <w:rPr>
          <w:szCs w:val="21"/>
        </w:rPr>
      </w:pPr>
      <w:r>
        <w:rPr>
          <w:rFonts w:hint="eastAsia"/>
          <w:szCs w:val="21"/>
        </w:rPr>
        <w:t>日期：  年   月   日</w:t>
      </w:r>
    </w:p>
    <w:p w14:paraId="428477FE">
      <w:pPr>
        <w:jc w:val="center"/>
        <w:rPr>
          <w:rFonts w:eastAsia="黑体"/>
          <w:b/>
          <w:bCs/>
          <w:sz w:val="28"/>
        </w:rPr>
      </w:pPr>
      <w:r>
        <w:rPr>
          <w:rFonts w:hint="eastAsia" w:eastAsia="黑体"/>
          <w:b/>
          <w:bCs/>
          <w:sz w:val="28"/>
        </w:rPr>
        <w:t>企业情况、从业经历、服务承诺一览表</w:t>
      </w:r>
    </w:p>
    <w:p w14:paraId="19B2DE5F">
      <w:pPr>
        <w:spacing w:line="400" w:lineRule="exact"/>
        <w:jc w:val="center"/>
        <w:rPr>
          <w:rFonts w:ascii="黑体" w:eastAsia="黑体"/>
          <w:sz w:val="30"/>
        </w:rPr>
      </w:pPr>
      <w:r>
        <w:rPr>
          <w:rFonts w:hint="eastAsia" w:ascii="黑体" w:eastAsia="黑体"/>
          <w:sz w:val="24"/>
        </w:rPr>
        <w:t>（模板仅供参考，项目需求单位根据项目实际情况自拟格式和内容）</w:t>
      </w:r>
    </w:p>
    <w:tbl>
      <w:tblPr>
        <w:tblStyle w:val="2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1A88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5EB4B524">
            <w:pPr>
              <w:jc w:val="center"/>
              <w:rPr>
                <w:rFonts w:ascii="宋体"/>
                <w:sz w:val="24"/>
              </w:rPr>
            </w:pPr>
            <w:r>
              <w:rPr>
                <w:rFonts w:hint="eastAsia" w:ascii="宋体"/>
                <w:sz w:val="24"/>
              </w:rPr>
              <w:t>企业情况</w:t>
            </w:r>
          </w:p>
        </w:tc>
      </w:tr>
      <w:tr w14:paraId="3748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14:paraId="699E334B">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14:paraId="554FAAC6">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4FF824E6">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14:paraId="2BCBA139">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4038FDEC">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14:paraId="110CA55F">
            <w:pPr>
              <w:jc w:val="right"/>
              <w:rPr>
                <w:rFonts w:ascii="宋体"/>
                <w:sz w:val="24"/>
              </w:rPr>
            </w:pPr>
            <w:r>
              <w:rPr>
                <w:rFonts w:hint="eastAsia" w:ascii="宋体"/>
                <w:sz w:val="24"/>
              </w:rPr>
              <w:t>万元</w:t>
            </w:r>
          </w:p>
        </w:tc>
      </w:tr>
      <w:tr w14:paraId="1DC0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14:paraId="1DC97B41">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04A4CB07">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14:paraId="11718657">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14:paraId="305B6D05">
            <w:pPr>
              <w:jc w:val="right"/>
              <w:rPr>
                <w:rFonts w:ascii="宋体"/>
                <w:sz w:val="24"/>
              </w:rPr>
            </w:pPr>
            <w:r>
              <w:rPr>
                <w:rFonts w:hint="eastAsia" w:ascii="宋体"/>
                <w:sz w:val="24"/>
              </w:rPr>
              <w:t>人</w:t>
            </w:r>
          </w:p>
        </w:tc>
      </w:tr>
      <w:tr w14:paraId="7401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14:paraId="4C76A857">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14:paraId="24CB9613">
            <w:pPr>
              <w:jc w:val="right"/>
              <w:rPr>
                <w:rFonts w:ascii="宋体"/>
                <w:sz w:val="24"/>
              </w:rPr>
            </w:pPr>
          </w:p>
        </w:tc>
      </w:tr>
      <w:tr w14:paraId="77FB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14:paraId="25B1CE60">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14:paraId="30B98332">
            <w:pPr>
              <w:rPr>
                <w:rFonts w:ascii="宋体"/>
                <w:sz w:val="24"/>
              </w:rPr>
            </w:pPr>
          </w:p>
        </w:tc>
      </w:tr>
      <w:tr w14:paraId="63C5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027FAB37">
            <w:pPr>
              <w:jc w:val="center"/>
              <w:rPr>
                <w:rFonts w:ascii="宋体"/>
                <w:sz w:val="24"/>
              </w:rPr>
            </w:pPr>
            <w:r>
              <w:rPr>
                <w:rFonts w:hint="eastAsia" w:ascii="宋体"/>
                <w:sz w:val="24"/>
              </w:rPr>
              <w:t>从业经历</w:t>
            </w:r>
          </w:p>
        </w:tc>
      </w:tr>
      <w:tr w14:paraId="36C3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3C9ACC38">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0CA68747">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03725BEC">
            <w:pPr>
              <w:jc w:val="center"/>
              <w:rPr>
                <w:rFonts w:ascii="宋体"/>
                <w:sz w:val="24"/>
              </w:rPr>
            </w:pPr>
            <w:r>
              <w:rPr>
                <w:rFonts w:hint="eastAsia" w:ascii="宋体"/>
                <w:sz w:val="24"/>
              </w:rPr>
              <w:t>与投标人签订合同的单位名称</w:t>
            </w:r>
          </w:p>
        </w:tc>
      </w:tr>
      <w:tr w14:paraId="072D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72EE84C6">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D00F1FB">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55347777">
            <w:pPr>
              <w:rPr>
                <w:rFonts w:ascii="宋体"/>
                <w:sz w:val="24"/>
              </w:rPr>
            </w:pPr>
          </w:p>
        </w:tc>
      </w:tr>
      <w:tr w14:paraId="1466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15E36920">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C5F6841">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3B6BC53E">
            <w:pPr>
              <w:rPr>
                <w:rFonts w:ascii="宋体"/>
                <w:sz w:val="24"/>
              </w:rPr>
            </w:pPr>
          </w:p>
        </w:tc>
      </w:tr>
      <w:tr w14:paraId="15E9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733EDBE8">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25334F44">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4E4F4ECA">
            <w:pPr>
              <w:rPr>
                <w:rFonts w:ascii="宋体"/>
                <w:sz w:val="24"/>
              </w:rPr>
            </w:pPr>
          </w:p>
        </w:tc>
      </w:tr>
      <w:tr w14:paraId="7261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51770D97">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0A4C46D">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27001B2D">
            <w:pPr>
              <w:rPr>
                <w:rFonts w:ascii="宋体"/>
                <w:sz w:val="24"/>
              </w:rPr>
            </w:pPr>
          </w:p>
        </w:tc>
      </w:tr>
      <w:tr w14:paraId="20B0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45F76E5A">
            <w:pPr>
              <w:jc w:val="center"/>
              <w:rPr>
                <w:rFonts w:ascii="宋体"/>
                <w:sz w:val="24"/>
              </w:rPr>
            </w:pPr>
            <w:r>
              <w:rPr>
                <w:rFonts w:hint="eastAsia" w:ascii="宋体"/>
                <w:sz w:val="24"/>
              </w:rPr>
              <w:t>针对本招标项目的服务承诺</w:t>
            </w:r>
          </w:p>
        </w:tc>
      </w:tr>
      <w:tr w14:paraId="03B5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809D216">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0963A01E">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5E6F738D">
            <w:pPr>
              <w:jc w:val="center"/>
              <w:rPr>
                <w:rFonts w:ascii="宋体"/>
                <w:sz w:val="24"/>
              </w:rPr>
            </w:pPr>
          </w:p>
        </w:tc>
      </w:tr>
      <w:tr w14:paraId="2FE2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B02C3B0"/>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994BB9D">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5031FB9B">
            <w:pPr>
              <w:jc w:val="center"/>
              <w:rPr>
                <w:rFonts w:ascii="宋体"/>
                <w:sz w:val="24"/>
              </w:rPr>
            </w:pPr>
          </w:p>
        </w:tc>
      </w:tr>
      <w:tr w14:paraId="088F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EB6D1FF"/>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023A4B84">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515F0383">
            <w:pPr>
              <w:jc w:val="center"/>
              <w:rPr>
                <w:rFonts w:ascii="宋体"/>
                <w:sz w:val="24"/>
              </w:rPr>
            </w:pPr>
          </w:p>
        </w:tc>
      </w:tr>
      <w:tr w14:paraId="2D55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C1DA698"/>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4E517268">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1E4DDAA0">
            <w:pPr>
              <w:jc w:val="center"/>
              <w:rPr>
                <w:rFonts w:ascii="宋体"/>
                <w:sz w:val="24"/>
              </w:rPr>
            </w:pPr>
          </w:p>
        </w:tc>
      </w:tr>
      <w:tr w14:paraId="44F6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70417BA"/>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15D2BBC">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41A94D2">
            <w:pPr>
              <w:jc w:val="center"/>
              <w:rPr>
                <w:rFonts w:ascii="宋体"/>
                <w:sz w:val="24"/>
              </w:rPr>
            </w:pPr>
          </w:p>
        </w:tc>
      </w:tr>
      <w:tr w14:paraId="4DB6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D4283EC">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04CEB6FD">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7E382C45">
            <w:pPr>
              <w:jc w:val="center"/>
              <w:rPr>
                <w:rFonts w:ascii="宋体"/>
                <w:sz w:val="24"/>
              </w:rPr>
            </w:pPr>
          </w:p>
        </w:tc>
      </w:tr>
      <w:tr w14:paraId="68D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267FF5E"/>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41B376BB">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EEFF5B3">
            <w:pPr>
              <w:jc w:val="center"/>
              <w:rPr>
                <w:rFonts w:ascii="宋体"/>
                <w:sz w:val="24"/>
              </w:rPr>
            </w:pPr>
          </w:p>
        </w:tc>
      </w:tr>
    </w:tbl>
    <w:p w14:paraId="00F7819E">
      <w:pPr>
        <w:pStyle w:val="12"/>
        <w:spacing w:line="360" w:lineRule="auto"/>
        <w:rPr>
          <w:rFonts w:ascii="仿宋_GB2312" w:eastAsia="仿宋_GB2312"/>
          <w:sz w:val="24"/>
        </w:rPr>
      </w:pPr>
      <w:r>
        <w:rPr>
          <w:rFonts w:hint="eastAsia" w:ascii="仿宋_GB2312" w:eastAsia="仿宋_GB2312"/>
          <w:sz w:val="24"/>
        </w:rPr>
        <w:t>投标人名称（盖章）：              法定代表人或授权代表签字：</w:t>
      </w:r>
    </w:p>
    <w:p w14:paraId="3B6844B2">
      <w:pPr>
        <w:pStyle w:val="12"/>
        <w:spacing w:line="360" w:lineRule="auto"/>
        <w:ind w:firstLine="241" w:firstLineChars="100"/>
        <w:rPr>
          <w:b/>
          <w:sz w:val="24"/>
          <w:szCs w:val="24"/>
        </w:rPr>
      </w:pPr>
    </w:p>
    <w:p w14:paraId="6A1113CA">
      <w:pPr>
        <w:pStyle w:val="12"/>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14:paraId="13C3559A">
      <w:pPr>
        <w:pStyle w:val="12"/>
        <w:numPr>
          <w:ilvl w:val="0"/>
          <w:numId w:val="7"/>
        </w:numPr>
        <w:spacing w:line="360" w:lineRule="auto"/>
        <w:ind w:left="661" w:leftChars="315"/>
        <w:rPr>
          <w:sz w:val="22"/>
        </w:rPr>
      </w:pPr>
      <w:r>
        <w:rPr>
          <w:rFonts w:hint="eastAsia"/>
          <w:sz w:val="22"/>
        </w:rPr>
        <w:t>投标人可在上表内容基础上，酌情自行增加相关条目，以便更好的满足项目开展之需要。</w:t>
      </w:r>
    </w:p>
    <w:p w14:paraId="3100CADE">
      <w:pPr>
        <w:rPr>
          <w:rFonts w:eastAsia="黑体"/>
          <w:b/>
          <w:bCs/>
          <w:sz w:val="28"/>
        </w:rPr>
      </w:pPr>
      <w:r>
        <w:rPr>
          <w:rFonts w:hint="eastAsia" w:eastAsia="黑体"/>
          <w:b/>
          <w:bCs/>
          <w:sz w:val="28"/>
        </w:rPr>
        <w:t>格式7</w:t>
      </w:r>
    </w:p>
    <w:p w14:paraId="78E305B8">
      <w:pPr>
        <w:rPr>
          <w:rFonts w:hint="eastAsia"/>
          <w:lang w:eastAsia="zh-CN"/>
        </w:rPr>
      </w:pPr>
      <w:r>
        <w:rPr>
          <w:rFonts w:hint="eastAsia" w:ascii="宋体"/>
        </w:rPr>
        <w:t>项目名称：</w:t>
      </w:r>
      <w:r>
        <w:rPr>
          <w:rFonts w:hint="eastAsia" w:ascii="宋体"/>
          <w:lang w:val="en-US" w:eastAsia="zh-CN"/>
        </w:rPr>
        <w:t>未来科技大厦空调制冷机组专业维保</w:t>
      </w:r>
      <w:r>
        <w:rPr>
          <w:rFonts w:hint="eastAsia"/>
          <w:lang w:eastAsia="zh-CN"/>
        </w:rPr>
        <w:t>项目</w:t>
      </w:r>
    </w:p>
    <w:p w14:paraId="4525B177">
      <w:pPr>
        <w:rPr>
          <w:rFonts w:hint="eastAsia" w:ascii="宋体" w:eastAsia="宋体"/>
          <w:lang w:eastAsia="zh-CN"/>
        </w:rPr>
      </w:pPr>
    </w:p>
    <w:p w14:paraId="2FE4DB5F">
      <w:pPr>
        <w:pStyle w:val="12"/>
        <w:spacing w:line="360" w:lineRule="auto"/>
        <w:rPr>
          <w:szCs w:val="21"/>
        </w:rPr>
      </w:pPr>
      <w:r>
        <w:rPr>
          <w:rFonts w:hint="eastAsia"/>
          <w:szCs w:val="21"/>
        </w:rPr>
        <w:t>日期：  年   月   日</w:t>
      </w:r>
    </w:p>
    <w:p w14:paraId="4DE3328B">
      <w:pPr>
        <w:jc w:val="center"/>
        <w:rPr>
          <w:rFonts w:eastAsia="黑体"/>
          <w:b/>
          <w:bCs/>
          <w:sz w:val="28"/>
        </w:rPr>
      </w:pPr>
      <w:r>
        <w:rPr>
          <w:rFonts w:hint="eastAsia" w:eastAsia="黑体"/>
          <w:b/>
          <w:bCs/>
          <w:sz w:val="28"/>
        </w:rPr>
        <w:t>法人授权委托书</w:t>
      </w:r>
    </w:p>
    <w:p w14:paraId="3E5A1676">
      <w:pPr>
        <w:rPr>
          <w:rFonts w:ascii="宋体"/>
          <w:u w:val="single"/>
        </w:rPr>
      </w:pPr>
      <w:r>
        <w:rPr>
          <w:rFonts w:hint="eastAsia" w:ascii="宋体"/>
        </w:rPr>
        <w:t>致</w:t>
      </w:r>
      <w:r>
        <w:rPr>
          <w:rFonts w:hint="eastAsia" w:ascii="宋体"/>
          <w:u w:val="single"/>
        </w:rPr>
        <w:t>（招标人名称）                            ：</w:t>
      </w:r>
    </w:p>
    <w:p w14:paraId="0294142A">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的法定代表人，现授权委托</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w:t>
      </w:r>
      <w:r>
        <w:rPr>
          <w:rFonts w:hint="eastAsia" w:ascii="宋体"/>
          <w:kern w:val="0"/>
          <w:szCs w:val="21"/>
          <w:u w:val="single"/>
        </w:rPr>
        <w:t xml:space="preserve"> （授权委托代理人姓名）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B0098DA">
      <w:pPr>
        <w:spacing w:line="360" w:lineRule="auto"/>
        <w:ind w:firstLine="420" w:firstLineChars="200"/>
        <w:rPr>
          <w:rFonts w:ascii="宋体"/>
          <w:kern w:val="0"/>
          <w:szCs w:val="21"/>
        </w:rPr>
      </w:pPr>
      <w:r>
        <w:rPr>
          <w:rFonts w:hint="eastAsia" w:ascii="宋体"/>
          <w:kern w:val="0"/>
          <w:szCs w:val="21"/>
        </w:rPr>
        <w:t>委托期限：</w:t>
      </w:r>
      <w:r>
        <w:rPr>
          <w:rFonts w:ascii="宋体"/>
          <w:kern w:val="0"/>
          <w:szCs w:val="21"/>
          <w:u w:val="single"/>
        </w:rPr>
        <w:t>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日至</w:t>
      </w:r>
      <w:r>
        <w:rPr>
          <w:rFonts w:ascii="宋体"/>
          <w:kern w:val="0"/>
          <w:szCs w:val="21"/>
          <w:u w:val="single"/>
        </w:rPr>
        <w:t xml:space="preserve"> 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w:t>
      </w:r>
    </w:p>
    <w:p w14:paraId="12C82BB2">
      <w:pPr>
        <w:spacing w:line="360" w:lineRule="auto"/>
        <w:ind w:firstLine="420" w:firstLineChars="200"/>
        <w:rPr>
          <w:rFonts w:ascii="宋体"/>
          <w:kern w:val="0"/>
          <w:szCs w:val="21"/>
        </w:rPr>
      </w:pPr>
      <w:r>
        <w:rPr>
          <w:rFonts w:hint="eastAsia" w:ascii="宋体"/>
          <w:kern w:val="0"/>
          <w:szCs w:val="21"/>
        </w:rPr>
        <w:t>代理人无转委托权，特此委托。</w:t>
      </w:r>
    </w:p>
    <w:p w14:paraId="752324EC">
      <w:pPr>
        <w:spacing w:line="360" w:lineRule="auto"/>
        <w:ind w:firstLine="420" w:firstLineChars="200"/>
        <w:rPr>
          <w:rFonts w:ascii="宋体"/>
          <w:kern w:val="0"/>
          <w:szCs w:val="21"/>
        </w:rPr>
      </w:pPr>
      <w:r>
        <w:rPr>
          <w:rFonts w:hint="eastAsia" w:ascii="宋体"/>
          <w:kern w:val="0"/>
          <w:szCs w:val="21"/>
        </w:rPr>
        <w:t>代理人姓名：</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性别：</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年龄：</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p>
    <w:p w14:paraId="60077105">
      <w:pPr>
        <w:spacing w:line="360" w:lineRule="auto"/>
        <w:ind w:firstLine="420" w:firstLineChars="200"/>
        <w:rPr>
          <w:rFonts w:ascii="宋体"/>
          <w:kern w:val="0"/>
          <w:szCs w:val="21"/>
        </w:rPr>
      </w:pPr>
      <w:r>
        <w:rPr>
          <w:rFonts w:hint="eastAsia" w:ascii="宋体"/>
          <w:kern w:val="0"/>
          <w:szCs w:val="21"/>
        </w:rPr>
        <w:t>身份证号码：</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职务：</w:t>
      </w:r>
      <w:r>
        <w:rPr>
          <w:rFonts w:ascii="宋体"/>
          <w:kern w:val="0"/>
          <w:szCs w:val="21"/>
        </w:rPr>
        <w:t xml:space="preserve"> </w:t>
      </w:r>
      <w:r>
        <w:rPr>
          <w:rFonts w:hint="eastAsia" w:ascii="宋体"/>
          <w:kern w:val="0"/>
          <w:szCs w:val="21"/>
          <w:u w:val="single"/>
        </w:rPr>
        <w:t xml:space="preserve">       </w:t>
      </w:r>
      <w:r>
        <w:rPr>
          <w:rFonts w:ascii="宋体"/>
          <w:kern w:val="0"/>
          <w:szCs w:val="21"/>
        </w:rPr>
        <w:t xml:space="preserve">    </w:t>
      </w:r>
    </w:p>
    <w:p w14:paraId="3B67D131">
      <w:pPr>
        <w:spacing w:line="360" w:lineRule="auto"/>
        <w:ind w:firstLine="420" w:firstLineChars="200"/>
        <w:rPr>
          <w:rFonts w:ascii="宋体"/>
          <w:kern w:val="0"/>
          <w:szCs w:val="21"/>
        </w:rPr>
      </w:pPr>
      <w:r>
        <w:rPr>
          <w:rFonts w:hint="eastAsia" w:ascii="宋体"/>
          <w:kern w:val="0"/>
          <w:szCs w:val="21"/>
        </w:rPr>
        <w:t>投标人名称：（盖单位公章）</w:t>
      </w:r>
    </w:p>
    <w:p w14:paraId="13FB80C5">
      <w:pPr>
        <w:spacing w:line="360" w:lineRule="auto"/>
        <w:ind w:firstLine="420" w:firstLineChars="200"/>
        <w:rPr>
          <w:rFonts w:ascii="宋体"/>
          <w:kern w:val="0"/>
          <w:szCs w:val="21"/>
        </w:rPr>
      </w:pPr>
      <w:r>
        <w:rPr>
          <w:rFonts w:hint="eastAsia" w:ascii="宋体"/>
          <w:kern w:val="0"/>
          <w:szCs w:val="21"/>
        </w:rPr>
        <w:t>法定代表人：（签字）</w:t>
      </w:r>
    </w:p>
    <w:p w14:paraId="5EB2A1B0">
      <w:pPr>
        <w:spacing w:line="360" w:lineRule="auto"/>
        <w:ind w:firstLine="420" w:firstLineChars="200"/>
        <w:rPr>
          <w:rFonts w:ascii="宋体"/>
          <w:kern w:val="0"/>
          <w:szCs w:val="21"/>
        </w:rPr>
      </w:pPr>
    </w:p>
    <w:p w14:paraId="4AAE0A0B">
      <w:pPr>
        <w:spacing w:line="360" w:lineRule="auto"/>
        <w:ind w:firstLine="420" w:firstLineChars="200"/>
        <w:rPr>
          <w:rFonts w:ascii="宋体"/>
          <w:kern w:val="0"/>
          <w:szCs w:val="21"/>
        </w:rPr>
      </w:pPr>
    </w:p>
    <w:p w14:paraId="1B4D091D">
      <w:pPr>
        <w:adjustRightInd w:val="0"/>
        <w:spacing w:line="480" w:lineRule="exact"/>
        <w:jc w:val="left"/>
        <w:textAlignment w:val="baseline"/>
        <w:rPr>
          <w:rFonts w:ascii="宋体"/>
          <w:b/>
          <w:kern w:val="0"/>
          <w:szCs w:val="21"/>
        </w:rPr>
      </w:pPr>
      <w:r>
        <w:rPr>
          <w:rFonts w:hint="eastAsia" w:ascii="宋体"/>
          <w:b/>
          <w:kern w:val="0"/>
          <w:szCs w:val="21"/>
        </w:rPr>
        <w:t>附授权人与被授权人有效的身份证正反两面复印件</w:t>
      </w:r>
    </w:p>
    <w:p w14:paraId="512FEAFC">
      <w:pPr>
        <w:spacing w:line="360" w:lineRule="auto"/>
        <w:rPr>
          <w:rFonts w:ascii="宋体"/>
          <w:kern w:val="0"/>
          <w:szCs w:val="21"/>
        </w:rPr>
      </w:pPr>
    </w:p>
    <w:p w14:paraId="6D5F30AA">
      <w:pPr>
        <w:spacing w:line="360" w:lineRule="auto"/>
        <w:rPr>
          <w:rFonts w:ascii="宋体"/>
          <w:kern w:val="0"/>
          <w:szCs w:val="21"/>
        </w:rPr>
      </w:pPr>
    </w:p>
    <w:p w14:paraId="0A9C9963">
      <w:pPr>
        <w:spacing w:line="360" w:lineRule="auto"/>
        <w:rPr>
          <w:rFonts w:ascii="宋体"/>
          <w:kern w:val="0"/>
          <w:szCs w:val="21"/>
        </w:rPr>
      </w:pPr>
    </w:p>
    <w:p w14:paraId="7F3D2A09">
      <w:pPr>
        <w:spacing w:line="360" w:lineRule="auto"/>
        <w:rPr>
          <w:rFonts w:ascii="宋体"/>
          <w:kern w:val="0"/>
          <w:szCs w:val="21"/>
        </w:rPr>
      </w:pPr>
    </w:p>
    <w:p w14:paraId="7643B253">
      <w:pPr>
        <w:spacing w:line="360" w:lineRule="auto"/>
        <w:rPr>
          <w:rFonts w:ascii="宋体"/>
          <w:kern w:val="0"/>
          <w:szCs w:val="21"/>
        </w:rPr>
      </w:pPr>
    </w:p>
    <w:p w14:paraId="048C03A6">
      <w:pPr>
        <w:spacing w:line="360" w:lineRule="auto"/>
        <w:rPr>
          <w:rFonts w:ascii="宋体"/>
          <w:kern w:val="0"/>
          <w:szCs w:val="21"/>
        </w:rPr>
      </w:pPr>
    </w:p>
    <w:p w14:paraId="56109661">
      <w:pPr>
        <w:spacing w:line="360" w:lineRule="auto"/>
        <w:rPr>
          <w:rFonts w:ascii="宋体"/>
          <w:kern w:val="0"/>
          <w:szCs w:val="21"/>
        </w:rPr>
      </w:pPr>
    </w:p>
    <w:p w14:paraId="577A767E">
      <w:pPr>
        <w:spacing w:line="360" w:lineRule="auto"/>
        <w:rPr>
          <w:rFonts w:ascii="宋体"/>
          <w:kern w:val="0"/>
          <w:szCs w:val="21"/>
        </w:rPr>
      </w:pPr>
    </w:p>
    <w:p w14:paraId="364464A0">
      <w:pPr>
        <w:spacing w:line="360" w:lineRule="auto"/>
        <w:rPr>
          <w:rFonts w:ascii="宋体"/>
          <w:kern w:val="0"/>
          <w:szCs w:val="21"/>
        </w:rPr>
      </w:pPr>
    </w:p>
    <w:p w14:paraId="52F255C0">
      <w:pPr>
        <w:spacing w:line="360" w:lineRule="auto"/>
        <w:rPr>
          <w:rFonts w:ascii="宋体"/>
          <w:kern w:val="0"/>
          <w:szCs w:val="21"/>
        </w:rPr>
      </w:pPr>
    </w:p>
    <w:p w14:paraId="2465A99C">
      <w:pPr>
        <w:spacing w:line="360" w:lineRule="auto"/>
        <w:rPr>
          <w:rFonts w:ascii="宋体"/>
          <w:kern w:val="0"/>
          <w:szCs w:val="21"/>
        </w:rPr>
      </w:pPr>
    </w:p>
    <w:p w14:paraId="1E618373">
      <w:pPr>
        <w:spacing w:line="360" w:lineRule="auto"/>
        <w:rPr>
          <w:rFonts w:ascii="宋体"/>
          <w:kern w:val="0"/>
          <w:szCs w:val="21"/>
        </w:rPr>
      </w:pPr>
    </w:p>
    <w:p w14:paraId="456B7120">
      <w:pPr>
        <w:spacing w:line="360" w:lineRule="auto"/>
        <w:rPr>
          <w:rFonts w:ascii="宋体"/>
          <w:kern w:val="0"/>
          <w:szCs w:val="21"/>
        </w:rPr>
      </w:pPr>
    </w:p>
    <w:p w14:paraId="0F4FD08F">
      <w:pPr>
        <w:pStyle w:val="12"/>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4FEB139B">
      <w:pPr>
        <w:spacing w:line="360" w:lineRule="auto"/>
        <w:ind w:right="560" w:firstLine="420" w:firstLineChars="200"/>
        <w:rPr>
          <w:rFonts w:ascii="宋体"/>
          <w:kern w:val="0"/>
          <w:szCs w:val="21"/>
        </w:rPr>
      </w:pPr>
    </w:p>
    <w:p w14:paraId="2C5C0B0B">
      <w:pPr>
        <w:pStyle w:val="12"/>
        <w:spacing w:line="360" w:lineRule="auto"/>
        <w:rPr>
          <w:rFonts w:ascii="黑体" w:eastAsia="黑体"/>
          <w:b/>
          <w:bCs/>
          <w:sz w:val="28"/>
          <w:szCs w:val="28"/>
        </w:rPr>
      </w:pPr>
      <w:r>
        <w:rPr>
          <w:rFonts w:hint="eastAsia" w:ascii="黑体" w:eastAsia="黑体"/>
          <w:b/>
          <w:bCs/>
          <w:sz w:val="28"/>
          <w:szCs w:val="28"/>
        </w:rPr>
        <w:t>一、项目名称</w:t>
      </w:r>
    </w:p>
    <w:p w14:paraId="206B0363">
      <w:pPr>
        <w:rPr>
          <w:rFonts w:hint="eastAsia"/>
          <w:lang w:eastAsia="zh-CN"/>
        </w:rPr>
      </w:pPr>
      <w:r>
        <w:rPr>
          <w:rFonts w:hint="eastAsia" w:ascii="宋体"/>
          <w:lang w:val="en-US" w:eastAsia="zh-CN"/>
        </w:rPr>
        <w:t>未来科技大厦空调制冷机组专业维保</w:t>
      </w:r>
      <w:r>
        <w:rPr>
          <w:rFonts w:hint="eastAsia"/>
          <w:lang w:eastAsia="zh-CN"/>
        </w:rPr>
        <w:t>项目</w:t>
      </w:r>
    </w:p>
    <w:p w14:paraId="10AB90F5">
      <w:pPr>
        <w:pStyle w:val="12"/>
        <w:spacing w:line="360" w:lineRule="auto"/>
      </w:pPr>
      <w:r>
        <w:rPr>
          <w:rFonts w:hint="eastAsia" w:ascii="黑体" w:eastAsia="黑体"/>
          <w:b/>
          <w:bCs/>
          <w:sz w:val="28"/>
          <w:szCs w:val="28"/>
        </w:rPr>
        <w:t>二、主要技术状态说明</w:t>
      </w:r>
    </w:p>
    <w:p w14:paraId="6B22910B">
      <w:pPr>
        <w:pStyle w:val="18"/>
        <w:widowControl/>
        <w:shd w:val="clear" w:color="auto" w:fill="FFFFFF"/>
        <w:spacing w:line="360" w:lineRule="auto"/>
        <w:rPr>
          <w:rFonts w:ascii="宋体"/>
          <w:sz w:val="21"/>
          <w:szCs w:val="22"/>
        </w:rPr>
      </w:pPr>
      <w:r>
        <w:rPr>
          <w:rFonts w:hint="eastAsia" w:ascii="宋体"/>
          <w:sz w:val="21"/>
          <w:szCs w:val="22"/>
        </w:rPr>
        <w:t>详见附件：</w:t>
      </w:r>
      <w:r>
        <w:rPr>
          <w:rFonts w:hint="eastAsia" w:hAnsi="Courier New"/>
          <w:b/>
          <w:highlight w:val="yellow"/>
        </w:rPr>
        <w:t>《</w:t>
      </w:r>
      <w:r>
        <w:rPr>
          <w:rFonts w:hint="eastAsia"/>
          <w:b/>
          <w:highlight w:val="yellow"/>
          <w:lang w:val="en-US" w:eastAsia="zh-CN"/>
        </w:rPr>
        <w:t>空调制冷机组</w:t>
      </w:r>
      <w:r>
        <w:rPr>
          <w:rFonts w:hint="eastAsia"/>
          <w:b/>
          <w:highlight w:val="yellow"/>
          <w:lang w:eastAsia="zh-CN"/>
        </w:rPr>
        <w:t>维保及</w:t>
      </w:r>
      <w:r>
        <w:rPr>
          <w:rFonts w:hint="eastAsia"/>
          <w:b/>
          <w:highlight w:val="yellow"/>
          <w:lang w:val="en-US" w:eastAsia="zh-CN"/>
        </w:rPr>
        <w:t>耗材</w:t>
      </w:r>
      <w:r>
        <w:rPr>
          <w:rFonts w:hint="eastAsia"/>
          <w:b/>
          <w:highlight w:val="yellow"/>
          <w:lang w:eastAsia="zh-CN"/>
        </w:rPr>
        <w:t>分项报价表</w:t>
      </w:r>
      <w:r>
        <w:rPr>
          <w:rFonts w:hint="eastAsia" w:hAnsi="Courier New"/>
          <w:b/>
          <w:highlight w:val="yellow"/>
        </w:rPr>
        <w:t>》</w:t>
      </w:r>
    </w:p>
    <w:p w14:paraId="5098B347">
      <w:pPr>
        <w:pStyle w:val="12"/>
        <w:spacing w:line="360" w:lineRule="auto"/>
        <w:rPr>
          <w:rFonts w:ascii="黑体" w:eastAsia="黑体"/>
          <w:b/>
          <w:bCs/>
          <w:sz w:val="28"/>
          <w:szCs w:val="28"/>
        </w:rPr>
      </w:pPr>
      <w:r>
        <w:rPr>
          <w:rFonts w:hint="eastAsia" w:ascii="黑体" w:eastAsia="黑体"/>
          <w:b/>
          <w:bCs/>
          <w:sz w:val="28"/>
          <w:szCs w:val="28"/>
        </w:rPr>
        <w:t>三、质量要求</w:t>
      </w:r>
    </w:p>
    <w:p w14:paraId="59011B96">
      <w:pPr>
        <w:pStyle w:val="18"/>
        <w:widowControl/>
        <w:shd w:val="clear" w:color="auto" w:fill="FFFFFF"/>
        <w:spacing w:line="360" w:lineRule="auto"/>
        <w:rPr>
          <w:rFonts w:ascii="宋体"/>
          <w:sz w:val="21"/>
          <w:szCs w:val="22"/>
        </w:rPr>
      </w:pPr>
      <w:r>
        <w:rPr>
          <w:rFonts w:hint="eastAsia" w:ascii="宋体"/>
          <w:sz w:val="21"/>
          <w:szCs w:val="22"/>
        </w:rPr>
        <w:t>材料的选用、施工过程工艺、施工措施等应遵循的相关规范及对质量的要求： </w:t>
      </w:r>
    </w:p>
    <w:p w14:paraId="35588A62">
      <w:pPr>
        <w:pStyle w:val="4"/>
        <w:keepNext w:val="0"/>
        <w:keepLines w:val="0"/>
        <w:widowControl/>
        <w:shd w:val="clear" w:color="auto" w:fill="FFFFFF"/>
        <w:spacing w:after="45"/>
        <w:ind w:firstLine="210" w:firstLineChars="100"/>
        <w:jc w:val="left"/>
        <w:rPr>
          <w:szCs w:val="22"/>
        </w:rPr>
      </w:pPr>
      <w:r>
        <w:rPr>
          <w:rFonts w:hint="eastAsia" w:ascii="宋体" w:hAnsi="Courier New"/>
          <w:b w:val="0"/>
          <w:bCs w:val="0"/>
          <w:sz w:val="21"/>
          <w:szCs w:val="22"/>
        </w:rPr>
        <w:t>（1）</w:t>
      </w:r>
      <w:r>
        <w:fldChar w:fldCharType="begin"/>
      </w:r>
      <w:r>
        <w:instrText xml:space="preserve"> HYPERLINK "https://www.so.com/link?m=brFUrgwel1xVD1sbeDwXyuRxEchekGc+Ki4SI7hKhEEpilrRX85y7YjR6iOHOan+6gVWZFC9FhametOaqjDcqF+zz0KKH2h2Rwt4di12wT42tqXPlRHJunstITJCdz8CcRTPIpjGN+oBpj9VlDHFGfQbmZZnaZx+xNC+VvAPsgLTnP7ckH9Pw8H5Mzw5ajdObztP6YIQa31poCcLvfaHdM82v2FWAdm2VzCDeYlW9cML6beXKWzGESBX94NJfBtgueKevu80G2WHvQr6x3suO+ma1HOJKu3lhBy6CHMYXxqKZ2B+P4kK3oxM+Lt2Ygtn48sx3/Q==" \t "https://www.so.com/_blank" </w:instrText>
      </w:r>
      <w:r>
        <w:fldChar w:fldCharType="separate"/>
      </w:r>
      <w:r>
        <w:rPr>
          <w:rFonts w:hint="eastAsia" w:ascii="宋体" w:hAnsi="Courier New"/>
          <w:b w:val="0"/>
          <w:bCs w:val="0"/>
          <w:sz w:val="21"/>
          <w:szCs w:val="22"/>
        </w:rPr>
        <w:t>《</w:t>
      </w:r>
      <w:r>
        <w:rPr>
          <w:rFonts w:ascii="宋体" w:hAnsi="Courier New"/>
          <w:b w:val="0"/>
          <w:bCs w:val="0"/>
          <w:sz w:val="21"/>
          <w:szCs w:val="22"/>
        </w:rPr>
        <w:t>通风与空调工程施工质量验收规范</w:t>
      </w:r>
      <w:r>
        <w:rPr>
          <w:rFonts w:hint="eastAsia" w:ascii="宋体" w:hAnsi="Courier New"/>
          <w:b w:val="0"/>
          <w:bCs w:val="0"/>
          <w:sz w:val="21"/>
          <w:szCs w:val="22"/>
        </w:rPr>
        <w:t>》</w:t>
      </w:r>
      <w:r>
        <w:rPr>
          <w:rFonts w:ascii="宋体" w:hAnsi="Courier New"/>
          <w:b w:val="0"/>
          <w:bCs w:val="0"/>
          <w:sz w:val="21"/>
          <w:szCs w:val="22"/>
        </w:rPr>
        <w:t xml:space="preserve"> </w:t>
      </w:r>
      <w:r>
        <w:rPr>
          <w:rFonts w:ascii="宋体" w:hAnsi="Courier New"/>
          <w:b w:val="0"/>
          <w:bCs w:val="0"/>
          <w:sz w:val="21"/>
          <w:szCs w:val="22"/>
        </w:rPr>
        <w:fldChar w:fldCharType="end"/>
      </w:r>
      <w:r>
        <w:rPr>
          <w:rFonts w:hint="eastAsia" w:ascii="宋体" w:hAnsi="Courier New"/>
          <w:b w:val="0"/>
          <w:bCs w:val="0"/>
          <w:sz w:val="21"/>
          <w:szCs w:val="22"/>
        </w:rPr>
        <w:t>（</w:t>
      </w:r>
      <w:r>
        <w:rPr>
          <w:rFonts w:ascii="宋体" w:hAnsi="Courier New"/>
          <w:b w:val="0"/>
          <w:bCs w:val="0"/>
          <w:sz w:val="21"/>
          <w:szCs w:val="22"/>
        </w:rPr>
        <w:t>GB50243-2016</w:t>
      </w:r>
      <w:r>
        <w:rPr>
          <w:rFonts w:hint="eastAsia" w:ascii="宋体" w:hAnsi="Courier New"/>
          <w:b w:val="0"/>
          <w:bCs w:val="0"/>
          <w:sz w:val="21"/>
          <w:szCs w:val="22"/>
        </w:rPr>
        <w:t>）</w:t>
      </w:r>
    </w:p>
    <w:p w14:paraId="4E738DD0">
      <w:pPr>
        <w:pStyle w:val="12"/>
        <w:spacing w:line="360" w:lineRule="auto"/>
        <w:ind w:left="648" w:leftChars="115" w:hanging="407" w:hangingChars="194"/>
        <w:rPr>
          <w:szCs w:val="22"/>
        </w:rPr>
      </w:pPr>
      <w:r>
        <w:rPr>
          <w:rFonts w:hint="eastAsia"/>
          <w:szCs w:val="22"/>
        </w:rPr>
        <w:t>（2）</w:t>
      </w:r>
      <w:r>
        <w:rPr>
          <w:rFonts w:hint="eastAsia" w:hAnsi="宋体"/>
        </w:rPr>
        <w:t>《制冷和供热用机械制冷系统安全要求》（GB9237-2001）</w:t>
      </w:r>
      <w:r>
        <w:rPr>
          <w:rFonts w:hint="eastAsia"/>
          <w:szCs w:val="22"/>
        </w:rPr>
        <w:t> </w:t>
      </w:r>
    </w:p>
    <w:p w14:paraId="03362823">
      <w:pPr>
        <w:pStyle w:val="12"/>
        <w:spacing w:line="360" w:lineRule="auto"/>
        <w:ind w:left="648" w:leftChars="115" w:hanging="407" w:hangingChars="194"/>
        <w:rPr>
          <w:szCs w:val="22"/>
        </w:rPr>
      </w:pPr>
      <w:r>
        <w:rPr>
          <w:rFonts w:hint="eastAsia"/>
          <w:szCs w:val="22"/>
        </w:rPr>
        <w:t>（3）《多联式空调机组能效限定值及能源效率等级》（GB 21454-2008）； </w:t>
      </w:r>
    </w:p>
    <w:p w14:paraId="2EFAD433">
      <w:pPr>
        <w:pStyle w:val="12"/>
        <w:spacing w:line="360" w:lineRule="auto"/>
        <w:ind w:left="648" w:leftChars="115" w:hanging="407" w:hangingChars="194"/>
        <w:rPr>
          <w:szCs w:val="22"/>
        </w:rPr>
      </w:pPr>
      <w:r>
        <w:rPr>
          <w:rFonts w:hint="eastAsia"/>
          <w:szCs w:val="22"/>
        </w:rPr>
        <w:t>（4）《空调通风系统运行管理规范》（GB 50365-2005）； </w:t>
      </w:r>
    </w:p>
    <w:p w14:paraId="590C12A5">
      <w:pPr>
        <w:pStyle w:val="12"/>
        <w:spacing w:line="360" w:lineRule="auto"/>
        <w:ind w:left="648" w:leftChars="115" w:hanging="407" w:hangingChars="194"/>
        <w:rPr>
          <w:szCs w:val="22"/>
        </w:rPr>
      </w:pPr>
      <w:r>
        <w:rPr>
          <w:rFonts w:hint="eastAsia"/>
          <w:szCs w:val="22"/>
        </w:rPr>
        <w:t>（5）《空调通风系统清洗规范》（GB 19210-2003）； </w:t>
      </w:r>
    </w:p>
    <w:p w14:paraId="65084A10">
      <w:pPr>
        <w:pStyle w:val="12"/>
        <w:spacing w:line="360" w:lineRule="auto"/>
        <w:ind w:left="648" w:leftChars="115" w:hanging="407" w:hangingChars="194"/>
        <w:rPr>
          <w:szCs w:val="22"/>
        </w:rPr>
      </w:pPr>
      <w:r>
        <w:rPr>
          <w:rFonts w:hint="eastAsia"/>
          <w:szCs w:val="22"/>
        </w:rPr>
        <w:t>（6）《组合式空调机组》（GB/T 14294-93）；</w:t>
      </w:r>
    </w:p>
    <w:p w14:paraId="10FAACBD">
      <w:pPr>
        <w:pStyle w:val="12"/>
        <w:spacing w:line="360" w:lineRule="auto"/>
        <w:ind w:left="648" w:leftChars="115" w:hanging="407" w:hangingChars="194"/>
        <w:rPr>
          <w:szCs w:val="22"/>
        </w:rPr>
      </w:pPr>
      <w:r>
        <w:rPr>
          <w:rFonts w:hint="eastAsia"/>
          <w:szCs w:val="22"/>
        </w:rPr>
        <w:t>（7）</w:t>
      </w:r>
      <w:r>
        <w:rPr>
          <w:rFonts w:hint="eastAsia" w:hAnsi="宋体"/>
        </w:rPr>
        <w:t>《专用的润滑、轴密封和控制油系统》（API—614））</w:t>
      </w:r>
    </w:p>
    <w:p w14:paraId="77D4196A">
      <w:pPr>
        <w:pStyle w:val="12"/>
        <w:spacing w:line="360" w:lineRule="auto"/>
        <w:rPr>
          <w:rFonts w:hAnsi="Times New Roman"/>
          <w:szCs w:val="22"/>
        </w:rPr>
      </w:pPr>
      <w:r>
        <w:rPr>
          <w:rFonts w:hint="eastAsia" w:hAnsi="Times New Roman"/>
          <w:szCs w:val="22"/>
        </w:rPr>
        <w:t>四、检测方法及规则</w:t>
      </w:r>
    </w:p>
    <w:p w14:paraId="4C646A8F">
      <w:pPr>
        <w:pStyle w:val="18"/>
        <w:widowControl/>
        <w:numPr>
          <w:ilvl w:val="0"/>
          <w:numId w:val="8"/>
        </w:numPr>
        <w:shd w:val="clear" w:color="auto" w:fill="FFFFFF"/>
        <w:spacing w:line="360" w:lineRule="auto"/>
        <w:rPr>
          <w:rFonts w:ascii="宋体"/>
          <w:sz w:val="21"/>
          <w:szCs w:val="22"/>
        </w:rPr>
      </w:pPr>
      <w:r>
        <w:rPr>
          <w:rFonts w:hint="eastAsia" w:ascii="宋体"/>
          <w:sz w:val="21"/>
          <w:szCs w:val="22"/>
        </w:rPr>
        <w:t>空调维修、维保完成后达到空调维修前使用标准，所有维修用料均为原厂正品产品，不得以次充好或是翻新产品备件，所有维修用料提供产品合格证等技术资料。</w:t>
      </w:r>
    </w:p>
    <w:p w14:paraId="04AC9AC5">
      <w:pPr>
        <w:pStyle w:val="18"/>
        <w:widowControl/>
        <w:numPr>
          <w:ilvl w:val="0"/>
          <w:numId w:val="8"/>
        </w:numPr>
        <w:shd w:val="clear" w:color="auto" w:fill="FFFFFF"/>
        <w:spacing w:line="360" w:lineRule="auto"/>
        <w:rPr>
          <w:rFonts w:ascii="宋体"/>
          <w:sz w:val="21"/>
          <w:szCs w:val="22"/>
        </w:rPr>
      </w:pPr>
      <w:r>
        <w:rPr>
          <w:rFonts w:hint="eastAsia" w:ascii="宋体"/>
          <w:sz w:val="21"/>
          <w:szCs w:val="22"/>
        </w:rPr>
        <w:t>空调出风口制冷效果最低温度≤20℃，制热效果最高温度≥40℃。  </w:t>
      </w:r>
    </w:p>
    <w:p w14:paraId="69CDA9BF">
      <w:pPr>
        <w:pStyle w:val="18"/>
        <w:widowControl/>
        <w:numPr>
          <w:ilvl w:val="0"/>
          <w:numId w:val="8"/>
        </w:numPr>
        <w:shd w:val="clear" w:color="auto" w:fill="FFFFFF"/>
        <w:spacing w:line="360" w:lineRule="auto"/>
        <w:rPr>
          <w:rFonts w:ascii="宋体"/>
          <w:sz w:val="21"/>
          <w:szCs w:val="22"/>
        </w:rPr>
      </w:pPr>
      <w:r>
        <w:rPr>
          <w:rFonts w:hint="eastAsia" w:ascii="宋体"/>
          <w:sz w:val="21"/>
          <w:szCs w:val="22"/>
        </w:rPr>
        <w:t>空调进、出风口温差≥10℃左右。</w:t>
      </w:r>
    </w:p>
    <w:p w14:paraId="49F4F77D">
      <w:pPr>
        <w:pStyle w:val="18"/>
        <w:widowControl/>
        <w:numPr>
          <w:ilvl w:val="0"/>
          <w:numId w:val="8"/>
        </w:numPr>
        <w:shd w:val="clear" w:color="auto" w:fill="FFFFFF"/>
        <w:spacing w:line="360" w:lineRule="auto"/>
        <w:rPr>
          <w:rFonts w:ascii="宋体"/>
          <w:sz w:val="21"/>
          <w:szCs w:val="22"/>
        </w:rPr>
      </w:pPr>
      <w:r>
        <w:rPr>
          <w:rFonts w:hint="eastAsia" w:ascii="宋体"/>
          <w:sz w:val="21"/>
          <w:szCs w:val="22"/>
        </w:rPr>
        <w:t>空调运行无异响，无三漏现象，机组维修时注意保温位置，避免维修时破坏保温层。</w:t>
      </w:r>
    </w:p>
    <w:p w14:paraId="1CB5C88E">
      <w:pPr>
        <w:pStyle w:val="18"/>
        <w:widowControl/>
        <w:numPr>
          <w:ilvl w:val="0"/>
          <w:numId w:val="8"/>
        </w:numPr>
        <w:shd w:val="clear" w:color="auto" w:fill="FFFFFF"/>
        <w:spacing w:line="360" w:lineRule="auto"/>
        <w:rPr>
          <w:rFonts w:ascii="宋体"/>
          <w:sz w:val="21"/>
          <w:szCs w:val="22"/>
        </w:rPr>
      </w:pPr>
      <w:r>
        <w:rPr>
          <w:rFonts w:hint="eastAsia" w:ascii="宋体"/>
          <w:sz w:val="21"/>
          <w:szCs w:val="22"/>
        </w:rPr>
        <w:t>施工人员需取得相关证件，施工过程中使用的机械及工具类均应符合国家安全要求；</w:t>
      </w:r>
    </w:p>
    <w:p w14:paraId="5CBCFC66">
      <w:pPr>
        <w:pStyle w:val="18"/>
        <w:widowControl/>
        <w:numPr>
          <w:ilvl w:val="0"/>
          <w:numId w:val="8"/>
        </w:numPr>
        <w:shd w:val="clear" w:color="auto" w:fill="FFFFFF"/>
        <w:spacing w:line="360" w:lineRule="auto"/>
        <w:rPr>
          <w:rFonts w:ascii="宋体"/>
          <w:sz w:val="21"/>
          <w:szCs w:val="22"/>
        </w:rPr>
      </w:pPr>
      <w:r>
        <w:rPr>
          <w:rFonts w:hint="eastAsia" w:ascii="宋体"/>
          <w:sz w:val="21"/>
          <w:szCs w:val="22"/>
        </w:rPr>
        <w:t>安全环保要求：承揽方在施工期间，必须服从委托方的管理，遵守委托方的厂规厂纪，必须符合委托方环保/职业健康安全的有关规定，做到安全施工文明生产，否则委托方有权停止承揽方的工作，并有权要求承揽方更换工作人员。因承揽方责任造成的安全事故，由承揽方承担全部责任。需另签安全施工协议。 </w:t>
      </w:r>
    </w:p>
    <w:p w14:paraId="50088C1D">
      <w:pPr>
        <w:pStyle w:val="18"/>
        <w:widowControl/>
        <w:numPr>
          <w:ilvl w:val="0"/>
          <w:numId w:val="8"/>
        </w:numPr>
        <w:shd w:val="clear" w:color="auto" w:fill="FFFFFF"/>
        <w:spacing w:line="360" w:lineRule="auto"/>
        <w:rPr>
          <w:rFonts w:ascii="宋体"/>
          <w:sz w:val="21"/>
          <w:szCs w:val="22"/>
        </w:rPr>
      </w:pPr>
      <w:r>
        <w:rPr>
          <w:rFonts w:hint="eastAsia" w:ascii="宋体"/>
          <w:sz w:val="21"/>
          <w:szCs w:val="22"/>
        </w:rPr>
        <w:t>项目施工时间需服从招标方安排，不得影响招标方正常生产。</w:t>
      </w:r>
    </w:p>
    <w:p w14:paraId="79E29C2B">
      <w:pPr>
        <w:pStyle w:val="18"/>
        <w:widowControl/>
        <w:numPr>
          <w:ilvl w:val="0"/>
          <w:numId w:val="8"/>
        </w:numPr>
        <w:shd w:val="clear" w:color="auto" w:fill="FFFFFF"/>
        <w:spacing w:line="360" w:lineRule="auto"/>
        <w:rPr>
          <w:rFonts w:ascii="宋体"/>
          <w:sz w:val="21"/>
          <w:szCs w:val="22"/>
        </w:rPr>
      </w:pPr>
      <w:r>
        <w:rPr>
          <w:rFonts w:hint="eastAsia" w:ascii="宋体"/>
          <w:sz w:val="21"/>
          <w:szCs w:val="22"/>
        </w:rPr>
        <w:t>承揽方应具备相应的资质。</w:t>
      </w:r>
    </w:p>
    <w:p w14:paraId="649FB534">
      <w:pPr>
        <w:pStyle w:val="18"/>
        <w:widowControl/>
        <w:shd w:val="clear" w:color="auto" w:fill="FFFFFF"/>
        <w:spacing w:line="360" w:lineRule="auto"/>
        <w:ind w:firstLine="420" w:firstLineChars="200"/>
        <w:rPr>
          <w:rFonts w:ascii="宋体"/>
          <w:sz w:val="21"/>
          <w:szCs w:val="22"/>
        </w:rPr>
      </w:pPr>
      <w:r>
        <w:rPr>
          <w:rFonts w:hint="eastAsia" w:ascii="宋体"/>
          <w:sz w:val="21"/>
          <w:szCs w:val="22"/>
        </w:rPr>
        <w:t>投标参标方营业范围应包含</w:t>
      </w:r>
      <w:r>
        <w:rPr>
          <w:rFonts w:ascii="宋体"/>
          <w:sz w:val="21"/>
          <w:szCs w:val="22"/>
        </w:rPr>
        <w:t>制冷设备</w:t>
      </w:r>
      <w:r>
        <w:rPr>
          <w:rFonts w:hint="eastAsia" w:ascii="宋体"/>
          <w:sz w:val="21"/>
          <w:szCs w:val="22"/>
        </w:rPr>
        <w:t>、</w:t>
      </w:r>
      <w:r>
        <w:rPr>
          <w:rFonts w:ascii="宋体"/>
          <w:sz w:val="21"/>
          <w:szCs w:val="22"/>
        </w:rPr>
        <w:t>换热设备</w:t>
      </w:r>
      <w:r>
        <w:rPr>
          <w:rFonts w:hint="eastAsia" w:ascii="宋体"/>
          <w:sz w:val="21"/>
          <w:szCs w:val="22"/>
        </w:rPr>
        <w:t>、</w:t>
      </w:r>
      <w:r>
        <w:rPr>
          <w:rFonts w:ascii="宋体"/>
          <w:sz w:val="21"/>
          <w:szCs w:val="22"/>
        </w:rPr>
        <w:t>电气设备及配件</w:t>
      </w:r>
      <w:r>
        <w:rPr>
          <w:rFonts w:hint="eastAsia" w:ascii="宋体"/>
          <w:sz w:val="21"/>
          <w:szCs w:val="22"/>
        </w:rPr>
        <w:t>的</w:t>
      </w:r>
      <w:r>
        <w:rPr>
          <w:rFonts w:ascii="宋体"/>
          <w:sz w:val="21"/>
          <w:szCs w:val="22"/>
        </w:rPr>
        <w:t>销售、安装、维修</w:t>
      </w:r>
      <w:r>
        <w:rPr>
          <w:rFonts w:hint="eastAsia" w:ascii="宋体"/>
          <w:sz w:val="21"/>
          <w:szCs w:val="22"/>
        </w:rPr>
        <w:t>等相关内容；</w:t>
      </w:r>
    </w:p>
    <w:p w14:paraId="3D902C49">
      <w:pPr>
        <w:pStyle w:val="18"/>
        <w:widowControl/>
        <w:numPr>
          <w:ilvl w:val="255"/>
          <w:numId w:val="0"/>
        </w:numPr>
        <w:shd w:val="clear" w:color="auto" w:fill="FFFFFF"/>
        <w:spacing w:line="360" w:lineRule="auto"/>
        <w:ind w:firstLine="420" w:firstLineChars="200"/>
        <w:rPr>
          <w:rFonts w:ascii="宋体"/>
          <w:sz w:val="21"/>
          <w:szCs w:val="22"/>
        </w:rPr>
      </w:pPr>
      <w:r>
        <w:rPr>
          <w:rFonts w:hint="eastAsia" w:ascii="宋体"/>
          <w:sz w:val="21"/>
          <w:szCs w:val="22"/>
        </w:rPr>
        <w:t>施工高度在2M以上项目需提供人员《高空类作业证》，接电作业者需提供《电工类作业证》，焊接作业者需提供《焊接与热切割类作业证》，车辆租赁类服务需提供相应合格在检定期内的《机动工业车辆定期检验报告》及相应种类的车辆驾驶《上岗证》。</w:t>
      </w:r>
    </w:p>
    <w:p w14:paraId="5BD26D2F">
      <w:pPr>
        <w:pStyle w:val="18"/>
        <w:widowControl/>
        <w:numPr>
          <w:ilvl w:val="0"/>
          <w:numId w:val="8"/>
        </w:numPr>
        <w:shd w:val="clear" w:color="auto" w:fill="FFFFFF"/>
        <w:spacing w:line="360" w:lineRule="auto"/>
        <w:rPr>
          <w:rFonts w:ascii="宋体"/>
          <w:sz w:val="21"/>
          <w:szCs w:val="22"/>
        </w:rPr>
      </w:pPr>
      <w:r>
        <w:rPr>
          <w:rFonts w:hint="eastAsia" w:ascii="宋体"/>
          <w:sz w:val="21"/>
          <w:szCs w:val="22"/>
        </w:rPr>
        <w:t>技术标书内要有设备用空调维修、维保项目的技术方案，方案中要能体现自身维修、维保的技术优势。</w:t>
      </w:r>
    </w:p>
    <w:p w14:paraId="58F351C6">
      <w:pPr>
        <w:pStyle w:val="12"/>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标志、包装、运输、储存</w:t>
      </w:r>
    </w:p>
    <w:p w14:paraId="26AD953A">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7E5A35F3">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670D0CA4">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66AD4512">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07397E71">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760F38BB">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r>
        <w:rPr>
          <w:rFonts w:ascii="宋体"/>
          <w:szCs w:val="22"/>
        </w:rPr>
        <w:t xml:space="preserve"> </w:t>
      </w:r>
    </w:p>
    <w:p w14:paraId="5E02B0C5">
      <w:pPr>
        <w:pStyle w:val="12"/>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w:t>
      </w:r>
      <w:r>
        <w:rPr>
          <w:rFonts w:hint="eastAsia" w:ascii="黑体" w:eastAsia="黑体"/>
          <w:b/>
          <w:bCs/>
          <w:sz w:val="28"/>
          <w:szCs w:val="28"/>
        </w:rPr>
        <w:t>交付</w:t>
      </w:r>
    </w:p>
    <w:p w14:paraId="65F703DB">
      <w:pPr>
        <w:pStyle w:val="18"/>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1E1099B1">
      <w:pPr>
        <w:pStyle w:val="12"/>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、服务</w:t>
      </w:r>
    </w:p>
    <w:p w14:paraId="0A0D268C">
      <w:pPr>
        <w:pStyle w:val="18"/>
        <w:widowControl/>
        <w:shd w:val="clear" w:color="auto" w:fill="FFFFFF"/>
        <w:spacing w:line="360" w:lineRule="auto"/>
        <w:ind w:firstLine="420" w:firstLineChars="200"/>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044DD858">
      <w:pPr>
        <w:pStyle w:val="18"/>
        <w:widowControl/>
        <w:shd w:val="clear" w:color="auto" w:fill="FFFFFF"/>
        <w:spacing w:line="360" w:lineRule="auto"/>
        <w:ind w:firstLine="420" w:firstLineChars="200"/>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47F7EE46">
      <w:pPr>
        <w:pStyle w:val="18"/>
        <w:widowControl/>
        <w:shd w:val="clear" w:color="auto" w:fill="FFFFFF"/>
        <w:spacing w:line="360" w:lineRule="auto"/>
        <w:ind w:firstLine="420" w:firstLineChars="200"/>
        <w:rPr>
          <w:rFonts w:ascii="宋体"/>
          <w:sz w:val="21"/>
          <w:szCs w:val="22"/>
        </w:rPr>
      </w:pPr>
      <w:r>
        <w:rPr>
          <w:rFonts w:hint="eastAsia" w:ascii="宋体"/>
          <w:sz w:val="21"/>
          <w:szCs w:val="22"/>
        </w:rPr>
        <w:t>3、承揽方保证全部按照合同条款规定和交货期向委托方主提供上述合格的设备和服务，并对材料及安装服务提供</w:t>
      </w:r>
      <w:r>
        <w:rPr>
          <w:rFonts w:hint="eastAsia" w:ascii="宋体"/>
          <w:sz w:val="21"/>
          <w:szCs w:val="22"/>
          <w:highlight w:val="yellow"/>
          <w:lang w:val="en-US" w:eastAsia="zh-CN"/>
        </w:rPr>
        <w:t>12</w:t>
      </w:r>
      <w:r>
        <w:rPr>
          <w:rFonts w:hint="eastAsia" w:ascii="宋体"/>
          <w:sz w:val="21"/>
          <w:szCs w:val="22"/>
          <w:highlight w:val="yellow"/>
        </w:rPr>
        <w:t>个月</w:t>
      </w:r>
      <w:r>
        <w:rPr>
          <w:rFonts w:hint="eastAsia" w:ascii="宋体"/>
          <w:sz w:val="21"/>
          <w:szCs w:val="22"/>
        </w:rPr>
        <w:t>的质保，质保期自验收合格之日起开始计算，质保期内发生质量问题由承揽方负责免费整改</w:t>
      </w:r>
    </w:p>
    <w:p w14:paraId="40B36ED6">
      <w:pPr>
        <w:pStyle w:val="18"/>
        <w:widowControl/>
        <w:shd w:val="clear" w:color="auto" w:fill="FFFFFF"/>
        <w:spacing w:line="360" w:lineRule="auto"/>
        <w:ind w:firstLine="420" w:firstLineChars="200"/>
        <w:rPr>
          <w:rFonts w:ascii="宋体"/>
          <w:sz w:val="21"/>
          <w:szCs w:val="22"/>
        </w:rPr>
      </w:pPr>
      <w:r>
        <w:rPr>
          <w:rFonts w:hint="eastAsia" w:ascii="宋体"/>
          <w:sz w:val="21"/>
          <w:szCs w:val="22"/>
        </w:rPr>
        <w:t>4、承揽方人员在委托方现场进行施工时，须遵守委托方的规章制度，服从委托方指定人员的安排。</w:t>
      </w:r>
    </w:p>
    <w:p w14:paraId="376E965C">
      <w:pPr>
        <w:pStyle w:val="18"/>
        <w:widowControl/>
        <w:shd w:val="clear" w:color="auto" w:fill="FFFFFF"/>
        <w:spacing w:line="360" w:lineRule="auto"/>
        <w:ind w:firstLine="420" w:firstLineChars="200"/>
        <w:rPr>
          <w:rFonts w:ascii="宋体"/>
          <w:sz w:val="21"/>
          <w:szCs w:val="22"/>
        </w:rPr>
      </w:pPr>
      <w:r>
        <w:rPr>
          <w:rFonts w:hint="eastAsia" w:ascii="宋体"/>
          <w:sz w:val="21"/>
          <w:szCs w:val="22"/>
        </w:rPr>
        <w:t>5、在施工过程中，由于承揽方原因造成损坏的，由承揽方负责维修，费用由承揽方自理。</w:t>
      </w:r>
    </w:p>
    <w:p w14:paraId="7AB888C0">
      <w:pPr>
        <w:pStyle w:val="18"/>
        <w:widowControl/>
        <w:shd w:val="clear" w:color="auto" w:fill="FFFFFF"/>
        <w:spacing w:line="360" w:lineRule="auto"/>
        <w:ind w:firstLine="420" w:firstLineChars="200"/>
        <w:rPr>
          <w:rFonts w:ascii="宋体"/>
          <w:sz w:val="21"/>
          <w:szCs w:val="22"/>
        </w:rPr>
      </w:pPr>
      <w:r>
        <w:rPr>
          <w:rFonts w:hint="eastAsia" w:ascii="宋体"/>
          <w:sz w:val="21"/>
          <w:szCs w:val="22"/>
        </w:rPr>
        <w:t>6、承揽方施工过程中，负责设备施工场地的清理工作。</w:t>
      </w:r>
    </w:p>
    <w:p w14:paraId="3E7A9DDF">
      <w:pPr>
        <w:pStyle w:val="18"/>
        <w:widowControl/>
        <w:shd w:val="clear" w:color="auto" w:fill="FFFFFF"/>
        <w:ind w:firstLine="420" w:firstLineChars="200"/>
        <w:rPr>
          <w:rFonts w:ascii="宋体"/>
          <w:sz w:val="21"/>
          <w:szCs w:val="22"/>
        </w:rPr>
      </w:pPr>
      <w:r>
        <w:rPr>
          <w:rFonts w:hint="eastAsia" w:ascii="宋体"/>
          <w:sz w:val="21"/>
          <w:szCs w:val="22"/>
        </w:rPr>
        <w:t>7、一般项目接委托方维修通知后4小时内到达现场进行维修，部分项目在接甲方维修要求2小时内抵达现场维修，紧急项目在接甲方通知后1小时内抵达现场进行维修。</w:t>
      </w:r>
    </w:p>
    <w:p w14:paraId="781BD9FA">
      <w:pPr>
        <w:pStyle w:val="18"/>
        <w:widowControl/>
        <w:shd w:val="clear" w:color="auto" w:fill="FFFFFF"/>
        <w:spacing w:line="360" w:lineRule="auto"/>
        <w:ind w:firstLine="420" w:firstLineChars="200"/>
        <w:rPr>
          <w:rFonts w:ascii="宋体"/>
          <w:sz w:val="21"/>
          <w:szCs w:val="22"/>
        </w:rPr>
      </w:pPr>
      <w:r>
        <w:rPr>
          <w:rFonts w:hint="eastAsia" w:ascii="宋体"/>
          <w:sz w:val="21"/>
          <w:szCs w:val="22"/>
        </w:rPr>
        <w:t>8、保修期内发生故障，承揽方必须在24小时内到达现场处理问题；如承揽方24小时内未到现场，将承担相应的责任并酌情扣减保证金，如生产急需，委托方可自行处理由此产生的一切费用由承揽方承担。 </w:t>
      </w:r>
    </w:p>
    <w:p w14:paraId="41D73306">
      <w:pPr>
        <w:pStyle w:val="12"/>
        <w:spacing w:line="360" w:lineRule="auto"/>
        <w:rPr>
          <w:rFonts w:ascii="黑体" w:eastAsia="黑体"/>
          <w:b/>
          <w:bCs/>
          <w:sz w:val="28"/>
          <w:szCs w:val="28"/>
        </w:rPr>
      </w:pPr>
      <w:r>
        <w:rPr>
          <w:rFonts w:hint="eastAsia" w:ascii="黑体" w:eastAsia="黑体"/>
          <w:b/>
          <w:bCs/>
          <w:sz w:val="28"/>
          <w:szCs w:val="28"/>
        </w:rPr>
        <w:t>八</w:t>
      </w:r>
      <w:r>
        <w:rPr>
          <w:rFonts w:ascii="黑体" w:eastAsia="黑体"/>
          <w:b/>
          <w:bCs/>
          <w:sz w:val="28"/>
          <w:szCs w:val="28"/>
        </w:rPr>
        <w:t>、验收</w:t>
      </w:r>
    </w:p>
    <w:p w14:paraId="7D2AF244">
      <w:pPr>
        <w:pStyle w:val="12"/>
        <w:spacing w:line="360" w:lineRule="auto"/>
        <w:ind w:firstLine="420" w:firstLineChars="200"/>
        <w:rPr>
          <w:szCs w:val="22"/>
        </w:rPr>
      </w:pPr>
      <w:r>
        <w:rPr>
          <w:rFonts w:hint="eastAsia"/>
          <w:szCs w:val="22"/>
        </w:rPr>
        <w:t>设备用空调年度维保及维修工作完成后，承揽方应及时通报给委托方，按委托方技术要求和国家有关标准共同验收，并填写验收记录，双方签字认可。</w:t>
      </w:r>
    </w:p>
    <w:p w14:paraId="22594FC6">
      <w:pPr>
        <w:pStyle w:val="12"/>
        <w:spacing w:line="360" w:lineRule="auto"/>
      </w:pPr>
      <w:r>
        <w:rPr>
          <w:rFonts w:hint="eastAsia" w:ascii="黑体" w:eastAsia="黑体"/>
          <w:b/>
          <w:bCs/>
          <w:sz w:val="28"/>
          <w:szCs w:val="28"/>
        </w:rPr>
        <w:t>九、其他</w:t>
      </w:r>
    </w:p>
    <w:p w14:paraId="7BEB912E">
      <w:pPr>
        <w:pStyle w:val="12"/>
        <w:spacing w:line="360" w:lineRule="auto"/>
        <w:ind w:firstLine="420" w:firstLineChars="200"/>
        <w:rPr>
          <w:szCs w:val="22"/>
        </w:rPr>
      </w:pPr>
      <w:r>
        <w:rPr>
          <w:rFonts w:hint="eastAsia"/>
          <w:szCs w:val="22"/>
        </w:rPr>
        <w:t>1.投标人承诺对参与该项目所获得的与招标人产品相关的所有信息都予以保密，并承担与此相关的所有法律责任。</w:t>
      </w:r>
    </w:p>
    <w:p w14:paraId="1FEF3B2B">
      <w:pPr>
        <w:pStyle w:val="12"/>
        <w:spacing w:line="360" w:lineRule="auto"/>
        <w:ind w:firstLine="420" w:firstLineChars="200"/>
        <w:rPr>
          <w:szCs w:val="22"/>
        </w:rPr>
      </w:pPr>
      <w:r>
        <w:rPr>
          <w:rFonts w:hint="eastAsia"/>
          <w:szCs w:val="22"/>
        </w:rPr>
        <w:t>2.其余未尽事宜，投标人应与招标人指派的答疑人员充分沟通，理解认可并接受相关技术规范及服务要求。</w:t>
      </w:r>
    </w:p>
    <w:p w14:paraId="704C43DB">
      <w:pPr>
        <w:pStyle w:val="12"/>
        <w:spacing w:line="360" w:lineRule="auto"/>
        <w:ind w:firstLine="482" w:firstLineChars="200"/>
        <w:rPr>
          <w:b/>
          <w:sz w:val="24"/>
          <w:szCs w:val="24"/>
        </w:rPr>
      </w:pPr>
    </w:p>
    <w:p w14:paraId="2F4ACC0B">
      <w:pPr>
        <w:spacing w:line="520" w:lineRule="exact"/>
        <w:ind w:right="2" w:firstLine="420" w:firstLineChars="200"/>
        <w:rPr>
          <w:rFonts w:ascii="宋体"/>
        </w:rPr>
      </w:pPr>
    </w:p>
    <w:p w14:paraId="557457FD">
      <w:pPr>
        <w:adjustRightInd w:val="0"/>
        <w:snapToGrid w:val="0"/>
        <w:spacing w:line="360" w:lineRule="auto"/>
        <w:jc w:val="left"/>
        <w:rPr>
          <w:rFonts w:hint="eastAsia" w:ascii="宋体" w:hAnsi="宋体"/>
          <w:b/>
          <w:bCs/>
          <w:sz w:val="52"/>
          <w:szCs w:val="36"/>
        </w:rPr>
      </w:pPr>
    </w:p>
    <w:p w14:paraId="1CB4D652">
      <w:pPr>
        <w:adjustRightInd w:val="0"/>
        <w:snapToGrid w:val="0"/>
        <w:spacing w:line="360" w:lineRule="auto"/>
        <w:jc w:val="center"/>
        <w:rPr>
          <w:rFonts w:hint="eastAsia" w:ascii="宋体" w:hAnsi="宋体"/>
          <w:b/>
          <w:bCs/>
          <w:sz w:val="52"/>
          <w:szCs w:val="36"/>
        </w:rPr>
      </w:pPr>
    </w:p>
    <w:p w14:paraId="310AB5AE">
      <w:pPr>
        <w:pStyle w:val="12"/>
        <w:spacing w:line="360" w:lineRule="auto"/>
        <w:jc w:val="center"/>
        <w:rPr>
          <w:rFonts w:hint="eastAsia" w:ascii="黑体" w:hAnsi="黑体" w:eastAsia="黑体" w:cs="黑体"/>
          <w:b/>
          <w:sz w:val="28"/>
          <w:szCs w:val="28"/>
        </w:rPr>
      </w:pPr>
      <w:r>
        <w:rPr>
          <w:rFonts w:hint="eastAsia" w:ascii="黑体" w:hAnsi="黑体" w:eastAsia="黑体" w:cs="黑体"/>
          <w:b/>
          <w:bCs/>
          <w:sz w:val="28"/>
          <w:szCs w:val="28"/>
          <w:lang w:val="en-US" w:eastAsia="zh-CN"/>
        </w:rPr>
        <w:t>未来科技大厦空调制冷机组设备清单及</w:t>
      </w:r>
      <w:r>
        <w:rPr>
          <w:rFonts w:hint="eastAsia" w:ascii="黑体" w:hAnsi="黑体" w:eastAsia="黑体" w:cs="黑体"/>
          <w:b/>
          <w:sz w:val="28"/>
          <w:szCs w:val="28"/>
        </w:rPr>
        <w:t xml:space="preserve">项目说明 </w:t>
      </w:r>
    </w:p>
    <w:p w14:paraId="5E3E1EB2">
      <w:pPr>
        <w:spacing w:line="460" w:lineRule="exact"/>
        <w:ind w:firstLine="241" w:firstLineChars="100"/>
        <w:rPr>
          <w:rFonts w:hint="eastAsia" w:ascii="宋体" w:hAnsi="宋体" w:cs="宋体"/>
          <w:b/>
          <w:bCs/>
          <w:sz w:val="24"/>
        </w:rPr>
      </w:pPr>
      <w:r>
        <w:rPr>
          <w:rFonts w:hint="eastAsia" w:ascii="宋体" w:hAnsi="宋体" w:cs="宋体"/>
          <w:b/>
          <w:bCs/>
          <w:sz w:val="24"/>
        </w:rPr>
        <w:t>一、项目概况</w:t>
      </w:r>
    </w:p>
    <w:p w14:paraId="14DB3C4C">
      <w:pPr>
        <w:spacing w:line="460" w:lineRule="exact"/>
        <w:rPr>
          <w:rFonts w:hint="eastAsia" w:ascii="宋体" w:hAnsi="宋体" w:eastAsia="宋体" w:cs="宋体"/>
          <w:sz w:val="21"/>
          <w:szCs w:val="21"/>
        </w:rPr>
      </w:pPr>
      <w:r>
        <w:rPr>
          <w:rFonts w:hint="eastAsia" w:ascii="宋体" w:hAnsi="宋体"/>
          <w:sz w:val="24"/>
        </w:rPr>
        <w:t xml:space="preserve">  </w:t>
      </w:r>
      <w:r>
        <w:rPr>
          <w:rFonts w:hint="eastAsia" w:ascii="宋体" w:hAnsi="宋体" w:eastAsia="宋体" w:cs="宋体"/>
          <w:sz w:val="21"/>
          <w:szCs w:val="21"/>
        </w:rPr>
        <w:t xml:space="preserve"> 中国重汽-未来科技大厦使用特灵变频离心机组3台，变频螺杆机组2台。</w:t>
      </w:r>
    </w:p>
    <w:p w14:paraId="4F18B168">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具体型号、编号如下：</w:t>
      </w:r>
    </w:p>
    <w:p w14:paraId="24D4C0F5">
      <w:pPr>
        <w:spacing w:line="460" w:lineRule="exact"/>
        <w:ind w:left="420"/>
        <w:rPr>
          <w:rFonts w:hint="eastAsia" w:ascii="宋体" w:hAnsi="宋体" w:eastAsia="宋体" w:cs="宋体"/>
          <w:sz w:val="21"/>
          <w:szCs w:val="21"/>
        </w:rPr>
      </w:pPr>
      <w:r>
        <w:rPr>
          <w:rFonts w:hint="eastAsia" w:ascii="宋体" w:hAnsi="宋体" w:eastAsia="宋体" w:cs="宋体"/>
          <w:sz w:val="21"/>
          <w:szCs w:val="21"/>
        </w:rPr>
        <w:t xml:space="preserve">1#机组    机组型号：CVHF108     机组编号：G21H03070   </w:t>
      </w:r>
    </w:p>
    <w:p w14:paraId="1A79E343">
      <w:pPr>
        <w:spacing w:line="460" w:lineRule="exact"/>
        <w:ind w:left="420"/>
        <w:rPr>
          <w:rFonts w:hint="eastAsia" w:ascii="宋体" w:hAnsi="宋体" w:eastAsia="宋体" w:cs="宋体"/>
          <w:sz w:val="21"/>
          <w:szCs w:val="21"/>
        </w:rPr>
      </w:pPr>
      <w:r>
        <w:rPr>
          <w:rFonts w:hint="eastAsia" w:ascii="宋体" w:hAnsi="宋体" w:eastAsia="宋体" w:cs="宋体"/>
          <w:sz w:val="21"/>
          <w:szCs w:val="21"/>
        </w:rPr>
        <w:t xml:space="preserve">2#机组    机组型号：CVHF108     机组编号：G21H03072   </w:t>
      </w:r>
    </w:p>
    <w:p w14:paraId="7F528631">
      <w:pPr>
        <w:spacing w:line="460" w:lineRule="exact"/>
        <w:ind w:left="420"/>
        <w:rPr>
          <w:rFonts w:hint="eastAsia" w:ascii="宋体" w:hAnsi="宋体" w:eastAsia="宋体" w:cs="宋体"/>
          <w:sz w:val="21"/>
          <w:szCs w:val="21"/>
        </w:rPr>
      </w:pPr>
      <w:r>
        <w:rPr>
          <w:rFonts w:hint="eastAsia" w:ascii="宋体" w:hAnsi="宋体" w:eastAsia="宋体" w:cs="宋体"/>
          <w:sz w:val="21"/>
          <w:szCs w:val="21"/>
        </w:rPr>
        <w:t xml:space="preserve">3#机组    机组型号：CVHF108     机组编号：G21H03071   </w:t>
      </w:r>
    </w:p>
    <w:p w14:paraId="1BBC625C">
      <w:pPr>
        <w:spacing w:line="460" w:lineRule="exact"/>
        <w:ind w:left="420"/>
        <w:rPr>
          <w:rFonts w:hint="eastAsia" w:ascii="宋体" w:hAnsi="宋体" w:eastAsia="宋体" w:cs="宋体"/>
          <w:sz w:val="21"/>
          <w:szCs w:val="21"/>
        </w:rPr>
      </w:pPr>
      <w:r>
        <w:rPr>
          <w:rFonts w:hint="eastAsia" w:ascii="宋体" w:hAnsi="宋体" w:eastAsia="宋体" w:cs="宋体"/>
          <w:sz w:val="21"/>
          <w:szCs w:val="21"/>
        </w:rPr>
        <w:t xml:space="preserve">4#机组    机组型号：RTHDE3G3G3V     机组编号：G21H03068   </w:t>
      </w:r>
    </w:p>
    <w:p w14:paraId="7687C380">
      <w:pPr>
        <w:spacing w:line="460" w:lineRule="exact"/>
        <w:ind w:left="420"/>
        <w:rPr>
          <w:rFonts w:hint="eastAsia" w:ascii="宋体" w:hAnsi="宋体"/>
          <w:b/>
          <w:sz w:val="24"/>
        </w:rPr>
      </w:pPr>
      <w:r>
        <w:rPr>
          <w:rFonts w:hint="eastAsia" w:ascii="宋体" w:hAnsi="宋体" w:eastAsia="宋体" w:cs="宋体"/>
          <w:sz w:val="21"/>
          <w:szCs w:val="21"/>
        </w:rPr>
        <w:t>5#机组    机组型号：RTHDE3G3G3V     机组编号：G21H0306</w:t>
      </w:r>
      <w:r>
        <w:rPr>
          <w:rFonts w:hint="eastAsia" w:ascii="宋体" w:hAnsi="宋体" w:cs="宋体"/>
          <w:sz w:val="21"/>
          <w:szCs w:val="21"/>
          <w:lang w:val="en-US" w:eastAsia="zh-CN"/>
        </w:rPr>
        <w:t>9</w:t>
      </w:r>
      <w:r>
        <w:rPr>
          <w:rFonts w:hint="eastAsia" w:ascii="宋体" w:hAnsi="宋体" w:eastAsia="宋体" w:cs="宋体"/>
          <w:sz w:val="21"/>
          <w:szCs w:val="21"/>
        </w:rPr>
        <w:t xml:space="preserve"> </w:t>
      </w:r>
      <w:r>
        <w:rPr>
          <w:rFonts w:hint="eastAsia" w:ascii="宋体" w:hAnsi="宋体"/>
          <w:sz w:val="24"/>
        </w:rPr>
        <w:t xml:space="preserve">  </w:t>
      </w:r>
    </w:p>
    <w:p w14:paraId="51CB40BE">
      <w:pPr>
        <w:spacing w:line="460" w:lineRule="exact"/>
        <w:ind w:firstLine="241" w:firstLineChars="100"/>
        <w:rPr>
          <w:rFonts w:hint="eastAsia" w:ascii="宋体" w:hAnsi="宋体" w:eastAsia="宋体"/>
          <w:sz w:val="24"/>
          <w:lang w:eastAsia="zh-CN"/>
        </w:rPr>
      </w:pPr>
      <w:r>
        <w:rPr>
          <w:rFonts w:hint="eastAsia" w:ascii="宋体" w:hAnsi="宋体"/>
          <w:b/>
          <w:sz w:val="24"/>
        </w:rPr>
        <w:t>二、服务具体内容和要求</w:t>
      </w:r>
      <w:r>
        <w:rPr>
          <w:rFonts w:hint="eastAsia" w:ascii="宋体" w:hAnsi="宋体"/>
          <w:b/>
          <w:sz w:val="24"/>
          <w:lang w:eastAsia="zh-CN"/>
        </w:rPr>
        <w:t>（</w:t>
      </w:r>
      <w:r>
        <w:rPr>
          <w:rFonts w:hint="eastAsia" w:ascii="宋体" w:hAnsi="宋体"/>
          <w:b/>
          <w:sz w:val="24"/>
          <w:lang w:val="en-US" w:eastAsia="zh-CN"/>
        </w:rPr>
        <w:t>冷水机组随机保养手册</w:t>
      </w:r>
      <w:r>
        <w:rPr>
          <w:rFonts w:hint="eastAsia" w:ascii="宋体" w:hAnsi="宋体"/>
          <w:b/>
          <w:sz w:val="24"/>
          <w:lang w:eastAsia="zh-CN"/>
        </w:rPr>
        <w:t>）</w:t>
      </w:r>
    </w:p>
    <w:p w14:paraId="34733F0C">
      <w:pPr>
        <w:pStyle w:val="30"/>
        <w:spacing w:after="7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在机组开机或停机时进行一次年度保养</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全面保养</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，在机组运行期间每月进行一次月度保养。每次保养或叫修工作结束后提供书面工作单及改善建议；</w:t>
      </w:r>
    </w:p>
    <w:p w14:paraId="1C48EC64">
      <w:pPr>
        <w:pStyle w:val="30"/>
        <w:spacing w:after="7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b.</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提供24小时紧急叫修服务，接到报修后在6小时内到达现场；</w:t>
      </w:r>
    </w:p>
    <w:p w14:paraId="51B2CE42">
      <w:pPr>
        <w:pStyle w:val="30"/>
        <w:spacing w:after="7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c.</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服务期限内，除因机组泄漏、铜管穿管、电气、水蚀等原因引起的维修、以及压缩机拆装、马达维修、更换冷凝器或蒸发器、铜管维修、冷媒回收等维修外，人工费用将不再收取；</w:t>
      </w:r>
    </w:p>
    <w:p w14:paraId="294FBAA7">
      <w:pPr>
        <w:pStyle w:val="30"/>
        <w:spacing w:after="7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d.</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服务期限内每年进行一次空调知识培训；</w:t>
      </w:r>
    </w:p>
    <w:p w14:paraId="71620917">
      <w:pPr>
        <w:pStyle w:val="30"/>
        <w:spacing w:after="7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e.</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服务期限内对机组控制软件进行校正和升级，本周控制软件为特灵最新版本；</w:t>
      </w:r>
    </w:p>
    <w:p w14:paraId="7D28870A">
      <w:pPr>
        <w:pStyle w:val="30"/>
        <w:spacing w:after="7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f.</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更换冷冻润滑油和油过滤器；</w:t>
      </w:r>
    </w:p>
    <w:p w14:paraId="3AD01F34">
      <w:pPr>
        <w:pStyle w:val="30"/>
        <w:spacing w:after="71"/>
        <w:rPr>
          <w:rFonts w:hint="eastAsia" w:hAnsi="宋体" w:eastAsia="宋体" w:cs="宋体"/>
          <w:color w:val="auto"/>
          <w:sz w:val="21"/>
          <w:szCs w:val="21"/>
          <w:lang w:eastAsia="zh-CN"/>
        </w:rPr>
      </w:pPr>
      <w:r>
        <w:rPr>
          <w:rFonts w:hint="eastAsia" w:ascii="宋体" w:hAnsi="宋体" w:eastAsia="宋体" w:cs="宋体"/>
          <w:color w:val="auto"/>
          <w:kern w:val="2"/>
          <w:sz w:val="21"/>
          <w:szCs w:val="21"/>
        </w:rPr>
        <w:t>g.</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lang w:val="en-US" w:eastAsia="zh-CN"/>
        </w:rPr>
        <w:t>免费</w:t>
      </w:r>
      <w:r>
        <w:rPr>
          <w:rFonts w:hint="eastAsia" w:ascii="宋体" w:hAnsi="宋体" w:eastAsia="宋体" w:cs="宋体"/>
          <w:color w:val="auto"/>
          <w:kern w:val="2"/>
          <w:sz w:val="21"/>
          <w:szCs w:val="21"/>
        </w:rPr>
        <w:t>更换</w:t>
      </w:r>
      <w:r>
        <w:rPr>
          <w:rFonts w:hint="eastAsia" w:ascii="宋体" w:hAnsi="宋体" w:eastAsia="宋体" w:cs="宋体"/>
          <w:color w:val="auto"/>
          <w:kern w:val="2"/>
          <w:sz w:val="21"/>
          <w:szCs w:val="21"/>
          <w:lang w:val="en-US" w:eastAsia="zh-CN"/>
        </w:rPr>
        <w:t>200元以下配件</w:t>
      </w:r>
      <w:r>
        <w:rPr>
          <w:rFonts w:hint="eastAsia" w:ascii="宋体" w:hAnsi="宋体" w:eastAsia="宋体" w:cs="宋体"/>
          <w:color w:val="auto"/>
          <w:kern w:val="2"/>
          <w:sz w:val="21"/>
          <w:szCs w:val="21"/>
          <w:lang w:eastAsia="zh-CN"/>
        </w:rPr>
        <w:t>；</w:t>
      </w:r>
    </w:p>
    <w:p w14:paraId="5A9968AA">
      <w:pPr>
        <w:spacing w:line="420" w:lineRule="exact"/>
        <w:rPr>
          <w:rFonts w:ascii="宋体" w:hAnsi="宋体" w:cs="宋体"/>
          <w:b/>
          <w:sz w:val="24"/>
        </w:rPr>
      </w:pPr>
      <w:r>
        <w:rPr>
          <w:rFonts w:hint="eastAsia" w:ascii="宋体" w:hAnsi="宋体" w:cs="宋体"/>
          <w:b/>
          <w:sz w:val="24"/>
        </w:rPr>
        <w:t>三、空调配件和空调耗材来源要求：必须提供</w:t>
      </w:r>
    </w:p>
    <w:p w14:paraId="4FA16CCE">
      <w:pPr>
        <w:spacing w:line="420" w:lineRule="exact"/>
        <w:rPr>
          <w:rFonts w:hint="eastAsia" w:ascii="宋体" w:hAnsi="宋体" w:cs="宋体"/>
          <w:b/>
          <w:sz w:val="24"/>
        </w:rPr>
      </w:pPr>
      <w:r>
        <w:rPr>
          <w:rFonts w:hint="eastAsia" w:ascii="宋体" w:hAnsi="宋体" w:cs="宋体"/>
          <w:b/>
          <w:sz w:val="24"/>
        </w:rPr>
        <w:t>四、人员要求：</w:t>
      </w:r>
    </w:p>
    <w:p w14:paraId="1780C30B">
      <w:pPr>
        <w:spacing w:line="420" w:lineRule="exact"/>
        <w:rPr>
          <w:rFonts w:hint="eastAsia" w:ascii="宋体" w:hAnsi="宋体" w:eastAsia="宋体" w:cs="宋体"/>
          <w:sz w:val="21"/>
          <w:szCs w:val="21"/>
        </w:rPr>
      </w:pPr>
      <w:r>
        <w:rPr>
          <w:rFonts w:hint="eastAsia" w:ascii="宋体" w:hAnsi="宋体" w:eastAsia="宋体" w:cs="宋体"/>
          <w:sz w:val="21"/>
          <w:szCs w:val="21"/>
        </w:rPr>
        <w:t>1、人员</w:t>
      </w:r>
    </w:p>
    <w:p w14:paraId="21CA02BF">
      <w:pPr>
        <w:spacing w:line="42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维护岗位人员必须具备安监部门颁发的《特种作业操作证》（制冷与空调作业许可）上岗。</w:t>
      </w:r>
      <w:r>
        <w:rPr>
          <w:rFonts w:hint="eastAsia" w:ascii="宋体" w:hAnsi="宋体" w:eastAsia="宋体" w:cs="宋体"/>
          <w:b/>
          <w:sz w:val="21"/>
          <w:szCs w:val="21"/>
        </w:rPr>
        <w:t xml:space="preserve">   </w:t>
      </w:r>
    </w:p>
    <w:p w14:paraId="5DC9C0F3">
      <w:pPr>
        <w:spacing w:line="420" w:lineRule="exact"/>
        <w:rPr>
          <w:rFonts w:hint="eastAsia" w:ascii="宋体" w:hAnsi="宋体" w:eastAsia="宋体" w:cs="宋体"/>
          <w:bCs/>
          <w:sz w:val="21"/>
          <w:szCs w:val="21"/>
        </w:rPr>
      </w:pPr>
      <w:r>
        <w:rPr>
          <w:rFonts w:hint="eastAsia" w:ascii="宋体" w:hAnsi="宋体" w:eastAsia="宋体" w:cs="宋体"/>
          <w:bCs/>
          <w:sz w:val="21"/>
          <w:szCs w:val="21"/>
        </w:rPr>
        <w:t>2 、工作标准：</w:t>
      </w:r>
    </w:p>
    <w:p w14:paraId="19D5099C">
      <w:pPr>
        <w:numPr>
          <w:ilvl w:val="0"/>
          <w:numId w:val="9"/>
        </w:numPr>
        <w:spacing w:line="420" w:lineRule="exact"/>
        <w:ind w:left="426" w:hanging="426"/>
        <w:rPr>
          <w:rFonts w:hint="eastAsia" w:ascii="宋体" w:hAnsi="宋体" w:eastAsia="宋体" w:cs="宋体"/>
          <w:sz w:val="21"/>
          <w:szCs w:val="21"/>
        </w:rPr>
      </w:pPr>
      <w:r>
        <w:rPr>
          <w:rFonts w:hint="eastAsia" w:ascii="宋体" w:hAnsi="宋体" w:eastAsia="宋体" w:cs="宋体"/>
          <w:sz w:val="21"/>
          <w:szCs w:val="21"/>
        </w:rPr>
        <w:t>所有岗位工作人员须着统一的防护服装，佩戴统一的标志和胸牌。</w:t>
      </w:r>
    </w:p>
    <w:p w14:paraId="024A818F">
      <w:pPr>
        <w:numPr>
          <w:ilvl w:val="0"/>
          <w:numId w:val="9"/>
        </w:numPr>
        <w:spacing w:line="420" w:lineRule="exact"/>
        <w:ind w:left="426" w:hanging="426"/>
        <w:rPr>
          <w:rFonts w:hint="eastAsia" w:ascii="宋体" w:hAnsi="宋体" w:eastAsia="宋体" w:cs="宋体"/>
          <w:sz w:val="21"/>
          <w:szCs w:val="21"/>
        </w:rPr>
      </w:pPr>
      <w:r>
        <w:rPr>
          <w:rFonts w:hint="eastAsia" w:ascii="宋体" w:hAnsi="宋体" w:eastAsia="宋体" w:cs="宋体"/>
          <w:sz w:val="21"/>
          <w:szCs w:val="21"/>
        </w:rPr>
        <w:t>工作人员要精神饱满，行为举止规范，严格履行职责。</w:t>
      </w:r>
    </w:p>
    <w:p w14:paraId="4BE589E9">
      <w:pPr>
        <w:numPr>
          <w:ilvl w:val="0"/>
          <w:numId w:val="9"/>
        </w:numPr>
        <w:spacing w:line="420" w:lineRule="exact"/>
        <w:ind w:left="426" w:hanging="426"/>
        <w:rPr>
          <w:rFonts w:hint="eastAsia" w:ascii="宋体" w:hAnsi="宋体" w:eastAsia="宋体" w:cs="宋体"/>
          <w:sz w:val="21"/>
          <w:szCs w:val="21"/>
        </w:rPr>
      </w:pPr>
      <w:r>
        <w:rPr>
          <w:rFonts w:hint="eastAsia" w:ascii="宋体" w:hAnsi="宋体" w:eastAsia="宋体" w:cs="宋体"/>
          <w:sz w:val="21"/>
          <w:szCs w:val="21"/>
        </w:rPr>
        <w:t>工作人员进行维修服务时做到文明、礼貌、严谨。</w:t>
      </w:r>
    </w:p>
    <w:p w14:paraId="6EF377DA">
      <w:pPr>
        <w:numPr>
          <w:ilvl w:val="0"/>
          <w:numId w:val="9"/>
        </w:numPr>
        <w:spacing w:line="420" w:lineRule="exact"/>
        <w:ind w:left="426" w:hanging="426"/>
        <w:rPr>
          <w:rFonts w:hint="eastAsia" w:ascii="宋体" w:hAnsi="宋体" w:eastAsia="宋体" w:cs="宋体"/>
          <w:sz w:val="21"/>
          <w:szCs w:val="21"/>
        </w:rPr>
      </w:pPr>
      <w:r>
        <w:rPr>
          <w:rFonts w:hint="eastAsia" w:ascii="宋体" w:hAnsi="宋体" w:eastAsia="宋体" w:cs="宋体"/>
          <w:sz w:val="21"/>
          <w:szCs w:val="21"/>
        </w:rPr>
        <w:t>发生重大安全责任事故，将追究中标人、当事人及责任人的法律责任。</w:t>
      </w:r>
    </w:p>
    <w:p w14:paraId="56BAF409">
      <w:pPr>
        <w:rPr>
          <w:rFonts w:hint="eastAsia" w:ascii="宋体" w:hAnsi="宋体" w:eastAsia="宋体" w:cs="宋体"/>
          <w:sz w:val="21"/>
          <w:szCs w:val="21"/>
        </w:rPr>
      </w:pPr>
    </w:p>
    <w:sectPr>
      <w:headerReference r:id="rId7" w:type="first"/>
      <w:footerReference r:id="rId8"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sdtPr>
    <w:sdtContent>
      <w:p w14:paraId="60DED88B">
        <w:pPr>
          <w:pStyle w:val="8"/>
          <w:jc w:val="center"/>
        </w:pPr>
        <w:r>
          <w:fldChar w:fldCharType="begin"/>
        </w:r>
        <w:r>
          <w:instrText xml:space="preserve">PAGE   \* MERGEFORMAT</w:instrText>
        </w:r>
        <w:r>
          <w:fldChar w:fldCharType="separate"/>
        </w:r>
        <w:r>
          <w:rPr>
            <w:lang w:val="zh-CN"/>
          </w:rPr>
          <w:t>-</w:t>
        </w:r>
        <w:r>
          <w:t xml:space="preserve"> 24 -</w:t>
        </w:r>
        <w:r>
          <w:fldChar w:fldCharType="end"/>
        </w:r>
      </w:p>
    </w:sdtContent>
  </w:sdt>
  <w:p w14:paraId="4439DAA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03B4">
    <w:pPr>
      <w:pStyle w:val="8"/>
      <w:framePr w:wrap="around" w:vAnchor="text" w:hAnchor="margin" w:xAlign="center" w:y="1"/>
      <w:rPr>
        <w:rStyle w:val="25"/>
      </w:rPr>
    </w:pPr>
    <w:r>
      <w:fldChar w:fldCharType="begin"/>
    </w:r>
    <w:r>
      <w:rPr>
        <w:rStyle w:val="25"/>
      </w:rPr>
      <w:instrText xml:space="preserve">PAGE  </w:instrText>
    </w:r>
    <w:r>
      <w:fldChar w:fldCharType="end"/>
    </w:r>
  </w:p>
  <w:p w14:paraId="0E77A84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FA9C">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704680"/>
    </w:sdtPr>
    <w:sdtContent>
      <w:p w14:paraId="2CAED81C">
        <w:pPr>
          <w:pStyle w:val="8"/>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C131">
    <w:pPr>
      <w:pStyle w:val="1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A550">
    <w:pPr>
      <w:pStyle w:val="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3406F"/>
    <w:multiLevelType w:val="singleLevel"/>
    <w:tmpl w:val="8353406F"/>
    <w:lvl w:ilvl="0" w:tentative="0">
      <w:start w:val="6"/>
      <w:numFmt w:val="decimal"/>
      <w:suff w:val="nothing"/>
      <w:lvlText w:val="%1、"/>
      <w:lvlJc w:val="left"/>
    </w:lvl>
  </w:abstractNum>
  <w:abstractNum w:abstractNumId="1">
    <w:nsid w:val="F4B22D23"/>
    <w:multiLevelType w:val="singleLevel"/>
    <w:tmpl w:val="F4B22D23"/>
    <w:lvl w:ilvl="0" w:tentative="0">
      <w:start w:val="1"/>
      <w:numFmt w:val="decimal"/>
      <w:lvlText w:val="%1."/>
      <w:lvlJc w:val="left"/>
      <w:pPr>
        <w:tabs>
          <w:tab w:val="left" w:pos="0"/>
        </w:tabs>
        <w:ind w:left="425" w:hanging="425"/>
      </w:pPr>
      <w:rPr>
        <w:rFonts w:hint="default"/>
      </w:rPr>
    </w:lvl>
  </w:abstractNum>
  <w:abstractNum w:abstractNumId="2">
    <w:nsid w:val="05C200AC"/>
    <w:multiLevelType w:val="multilevel"/>
    <w:tmpl w:val="05C200A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3BA67CF0"/>
    <w:multiLevelType w:val="singleLevel"/>
    <w:tmpl w:val="3BA67CF0"/>
    <w:lvl w:ilvl="0" w:tentative="0">
      <w:start w:val="2"/>
      <w:numFmt w:val="decimal"/>
      <w:lvlText w:val="%1."/>
      <w:lvlJc w:val="left"/>
      <w:pPr>
        <w:tabs>
          <w:tab w:val="left" w:pos="0"/>
        </w:tabs>
        <w:ind w:left="0" w:firstLine="0"/>
      </w:pPr>
    </w:lvl>
  </w:abstractNum>
  <w:abstractNum w:abstractNumId="5">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FFEB58"/>
    <w:multiLevelType w:val="multilevel"/>
    <w:tmpl w:val="54FFEB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6A6EAE"/>
    <w:multiLevelType w:val="multilevel"/>
    <w:tmpl w:val="656A6EA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0858FD"/>
    <w:multiLevelType w:val="multilevel"/>
    <w:tmpl w:val="6F0858F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8"/>
  </w:num>
  <w:num w:numId="3">
    <w:abstractNumId w:val="0"/>
  </w:num>
  <w:num w:numId="4">
    <w:abstractNumId w:val="2"/>
  </w:num>
  <w:num w:numId="5">
    <w:abstractNumId w:val="5"/>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YmRhNzNkYzMzNGJlMTJlNGRjYzUzM2Q2ZGI5MDYifQ=="/>
  </w:docVars>
  <w:rsids>
    <w:rsidRoot w:val="003447BF"/>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5FB9"/>
    <w:rsid w:val="00016598"/>
    <w:rsid w:val="00016867"/>
    <w:rsid w:val="00016CB2"/>
    <w:rsid w:val="000176E1"/>
    <w:rsid w:val="0002035A"/>
    <w:rsid w:val="000203CA"/>
    <w:rsid w:val="00022189"/>
    <w:rsid w:val="000226D8"/>
    <w:rsid w:val="00022BFC"/>
    <w:rsid w:val="000235F1"/>
    <w:rsid w:val="00027A64"/>
    <w:rsid w:val="00027F24"/>
    <w:rsid w:val="000305C9"/>
    <w:rsid w:val="0003105F"/>
    <w:rsid w:val="00031718"/>
    <w:rsid w:val="0003264D"/>
    <w:rsid w:val="0003278E"/>
    <w:rsid w:val="00033243"/>
    <w:rsid w:val="00033657"/>
    <w:rsid w:val="0003367D"/>
    <w:rsid w:val="00033970"/>
    <w:rsid w:val="00034F4C"/>
    <w:rsid w:val="00035188"/>
    <w:rsid w:val="00035689"/>
    <w:rsid w:val="00035C9C"/>
    <w:rsid w:val="00035E1B"/>
    <w:rsid w:val="0003685E"/>
    <w:rsid w:val="000368DB"/>
    <w:rsid w:val="000370BC"/>
    <w:rsid w:val="00037B5E"/>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5CFC"/>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D78"/>
    <w:rsid w:val="00073F28"/>
    <w:rsid w:val="00074924"/>
    <w:rsid w:val="00075794"/>
    <w:rsid w:val="00075EE4"/>
    <w:rsid w:val="00076460"/>
    <w:rsid w:val="000769C0"/>
    <w:rsid w:val="0008030B"/>
    <w:rsid w:val="00080724"/>
    <w:rsid w:val="0008074A"/>
    <w:rsid w:val="00080AC1"/>
    <w:rsid w:val="00080AE2"/>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5A32"/>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05"/>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6F12"/>
    <w:rsid w:val="001277F0"/>
    <w:rsid w:val="001302A7"/>
    <w:rsid w:val="001302DE"/>
    <w:rsid w:val="001306E4"/>
    <w:rsid w:val="00131E0F"/>
    <w:rsid w:val="001328C8"/>
    <w:rsid w:val="001335B2"/>
    <w:rsid w:val="0013423B"/>
    <w:rsid w:val="00134F74"/>
    <w:rsid w:val="00136356"/>
    <w:rsid w:val="0013681A"/>
    <w:rsid w:val="001369FF"/>
    <w:rsid w:val="00136D53"/>
    <w:rsid w:val="0014056C"/>
    <w:rsid w:val="00140987"/>
    <w:rsid w:val="00142434"/>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3404"/>
    <w:rsid w:val="001D3B13"/>
    <w:rsid w:val="001D5539"/>
    <w:rsid w:val="001D59EF"/>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591"/>
    <w:rsid w:val="00283ACB"/>
    <w:rsid w:val="0028598F"/>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57A"/>
    <w:rsid w:val="003A1CA9"/>
    <w:rsid w:val="003A22A0"/>
    <w:rsid w:val="003A238B"/>
    <w:rsid w:val="003A31B0"/>
    <w:rsid w:val="003A4916"/>
    <w:rsid w:val="003A5AB3"/>
    <w:rsid w:val="003A616E"/>
    <w:rsid w:val="003A6EA0"/>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288"/>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6513"/>
    <w:rsid w:val="004D753B"/>
    <w:rsid w:val="004D7EB9"/>
    <w:rsid w:val="004E130F"/>
    <w:rsid w:val="004E2710"/>
    <w:rsid w:val="004E277C"/>
    <w:rsid w:val="004E3AEB"/>
    <w:rsid w:val="004E4538"/>
    <w:rsid w:val="004E5730"/>
    <w:rsid w:val="004E66C9"/>
    <w:rsid w:val="004E7146"/>
    <w:rsid w:val="004E76CD"/>
    <w:rsid w:val="004E77B6"/>
    <w:rsid w:val="004F087B"/>
    <w:rsid w:val="004F08D6"/>
    <w:rsid w:val="004F3524"/>
    <w:rsid w:val="004F36AB"/>
    <w:rsid w:val="004F47A8"/>
    <w:rsid w:val="004F4960"/>
    <w:rsid w:val="004F50BC"/>
    <w:rsid w:val="004F5278"/>
    <w:rsid w:val="004F5D74"/>
    <w:rsid w:val="004F6792"/>
    <w:rsid w:val="004F726A"/>
    <w:rsid w:val="004F78CE"/>
    <w:rsid w:val="005001AA"/>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3BFD"/>
    <w:rsid w:val="00573C89"/>
    <w:rsid w:val="0057441F"/>
    <w:rsid w:val="00574F36"/>
    <w:rsid w:val="0057534A"/>
    <w:rsid w:val="00575765"/>
    <w:rsid w:val="00576B28"/>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13E"/>
    <w:rsid w:val="005C54EC"/>
    <w:rsid w:val="005C5A7A"/>
    <w:rsid w:val="005C6975"/>
    <w:rsid w:val="005C79E0"/>
    <w:rsid w:val="005D23D9"/>
    <w:rsid w:val="005D27F2"/>
    <w:rsid w:val="005D2F1F"/>
    <w:rsid w:val="005D304D"/>
    <w:rsid w:val="005D31AB"/>
    <w:rsid w:val="005D3783"/>
    <w:rsid w:val="005D3809"/>
    <w:rsid w:val="005D41F5"/>
    <w:rsid w:val="005D448E"/>
    <w:rsid w:val="005D4C08"/>
    <w:rsid w:val="005D59EF"/>
    <w:rsid w:val="005D7CEF"/>
    <w:rsid w:val="005D7E2E"/>
    <w:rsid w:val="005E00BD"/>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326C"/>
    <w:rsid w:val="00653556"/>
    <w:rsid w:val="00654495"/>
    <w:rsid w:val="00654BCD"/>
    <w:rsid w:val="00654F2C"/>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0D74"/>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48FC"/>
    <w:rsid w:val="00785790"/>
    <w:rsid w:val="00785913"/>
    <w:rsid w:val="00786520"/>
    <w:rsid w:val="00791A1F"/>
    <w:rsid w:val="00791C48"/>
    <w:rsid w:val="00793075"/>
    <w:rsid w:val="00794093"/>
    <w:rsid w:val="007945B4"/>
    <w:rsid w:val="007958B9"/>
    <w:rsid w:val="00795CA8"/>
    <w:rsid w:val="00795FC3"/>
    <w:rsid w:val="007963AA"/>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450D"/>
    <w:rsid w:val="00825C78"/>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B14"/>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3D5B"/>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35"/>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3746"/>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B9A"/>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9B2"/>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1FC0"/>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5997"/>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5CFC"/>
    <w:rsid w:val="00CB6D9D"/>
    <w:rsid w:val="00CB7F4B"/>
    <w:rsid w:val="00CC017A"/>
    <w:rsid w:val="00CC03D8"/>
    <w:rsid w:val="00CC1B74"/>
    <w:rsid w:val="00CC2B87"/>
    <w:rsid w:val="00CC2E11"/>
    <w:rsid w:val="00CC489E"/>
    <w:rsid w:val="00CC505B"/>
    <w:rsid w:val="00CC5894"/>
    <w:rsid w:val="00CC798C"/>
    <w:rsid w:val="00CD0D67"/>
    <w:rsid w:val="00CD115A"/>
    <w:rsid w:val="00CD193E"/>
    <w:rsid w:val="00CD20B0"/>
    <w:rsid w:val="00CD2481"/>
    <w:rsid w:val="00CD28AE"/>
    <w:rsid w:val="00CD293A"/>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9D1"/>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452"/>
    <w:rsid w:val="00D377F8"/>
    <w:rsid w:val="00D37DC9"/>
    <w:rsid w:val="00D37E2C"/>
    <w:rsid w:val="00D40691"/>
    <w:rsid w:val="00D40F41"/>
    <w:rsid w:val="00D413EF"/>
    <w:rsid w:val="00D41A31"/>
    <w:rsid w:val="00D41D18"/>
    <w:rsid w:val="00D42813"/>
    <w:rsid w:val="00D42949"/>
    <w:rsid w:val="00D43488"/>
    <w:rsid w:val="00D43516"/>
    <w:rsid w:val="00D4380D"/>
    <w:rsid w:val="00D44329"/>
    <w:rsid w:val="00D448BD"/>
    <w:rsid w:val="00D44B78"/>
    <w:rsid w:val="00D452B9"/>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710"/>
    <w:rsid w:val="00D83CD6"/>
    <w:rsid w:val="00D84BD4"/>
    <w:rsid w:val="00D85355"/>
    <w:rsid w:val="00D85D08"/>
    <w:rsid w:val="00D86209"/>
    <w:rsid w:val="00D866B8"/>
    <w:rsid w:val="00D86B70"/>
    <w:rsid w:val="00D86C28"/>
    <w:rsid w:val="00D86FE4"/>
    <w:rsid w:val="00D87800"/>
    <w:rsid w:val="00D908BD"/>
    <w:rsid w:val="00D9097F"/>
    <w:rsid w:val="00D91F26"/>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673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F9E"/>
    <w:rsid w:val="00DF327A"/>
    <w:rsid w:val="00DF6B9A"/>
    <w:rsid w:val="00DF6D63"/>
    <w:rsid w:val="00DF70B2"/>
    <w:rsid w:val="00E001F7"/>
    <w:rsid w:val="00E00B8E"/>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1D31"/>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4FE0"/>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6FF3"/>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4C60"/>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56DC"/>
    <w:rsid w:val="00F968CA"/>
    <w:rsid w:val="00F96AF0"/>
    <w:rsid w:val="00F970E1"/>
    <w:rsid w:val="00FA0E64"/>
    <w:rsid w:val="00FA16BA"/>
    <w:rsid w:val="00FA201C"/>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10F4082"/>
    <w:rsid w:val="02A56416"/>
    <w:rsid w:val="03751EE7"/>
    <w:rsid w:val="03CD1F61"/>
    <w:rsid w:val="040279C1"/>
    <w:rsid w:val="04B33E6A"/>
    <w:rsid w:val="083C3B23"/>
    <w:rsid w:val="083F12F1"/>
    <w:rsid w:val="0A8A69BA"/>
    <w:rsid w:val="0AD22BB6"/>
    <w:rsid w:val="0AEB4D37"/>
    <w:rsid w:val="0B0F75B1"/>
    <w:rsid w:val="0B1D7922"/>
    <w:rsid w:val="0B351E14"/>
    <w:rsid w:val="0C7E6D9B"/>
    <w:rsid w:val="0C887EB5"/>
    <w:rsid w:val="0CB5092B"/>
    <w:rsid w:val="0E476CCE"/>
    <w:rsid w:val="0F050027"/>
    <w:rsid w:val="0F601148"/>
    <w:rsid w:val="0FDE4342"/>
    <w:rsid w:val="10B2404F"/>
    <w:rsid w:val="10B638C2"/>
    <w:rsid w:val="111F6909"/>
    <w:rsid w:val="11303790"/>
    <w:rsid w:val="12E94D5A"/>
    <w:rsid w:val="1309795C"/>
    <w:rsid w:val="139E527A"/>
    <w:rsid w:val="1549721B"/>
    <w:rsid w:val="178550AA"/>
    <w:rsid w:val="17BD56E0"/>
    <w:rsid w:val="18E1171F"/>
    <w:rsid w:val="18EA08C7"/>
    <w:rsid w:val="19F24E35"/>
    <w:rsid w:val="1AB32B58"/>
    <w:rsid w:val="1B2E7A8C"/>
    <w:rsid w:val="1E4E1825"/>
    <w:rsid w:val="1F055E3E"/>
    <w:rsid w:val="21385A19"/>
    <w:rsid w:val="218538C2"/>
    <w:rsid w:val="21EC706F"/>
    <w:rsid w:val="23DF076E"/>
    <w:rsid w:val="24B05ACD"/>
    <w:rsid w:val="25CE4269"/>
    <w:rsid w:val="25E22C5A"/>
    <w:rsid w:val="270122E4"/>
    <w:rsid w:val="27703E52"/>
    <w:rsid w:val="27F34BCD"/>
    <w:rsid w:val="281130C2"/>
    <w:rsid w:val="28AC46D0"/>
    <w:rsid w:val="2A6A1328"/>
    <w:rsid w:val="2ACF5F79"/>
    <w:rsid w:val="2C010B73"/>
    <w:rsid w:val="2C8011A9"/>
    <w:rsid w:val="2E0D7969"/>
    <w:rsid w:val="32A10788"/>
    <w:rsid w:val="33F60C3A"/>
    <w:rsid w:val="34B6119A"/>
    <w:rsid w:val="34CC1897"/>
    <w:rsid w:val="3533033D"/>
    <w:rsid w:val="35EE5D52"/>
    <w:rsid w:val="38BC3BA6"/>
    <w:rsid w:val="39756146"/>
    <w:rsid w:val="3A9E1D1E"/>
    <w:rsid w:val="3BC8525E"/>
    <w:rsid w:val="3D970065"/>
    <w:rsid w:val="3DE63105"/>
    <w:rsid w:val="3E5042E4"/>
    <w:rsid w:val="3ED77D2A"/>
    <w:rsid w:val="3F1517A4"/>
    <w:rsid w:val="416857AB"/>
    <w:rsid w:val="46FA06E6"/>
    <w:rsid w:val="483809E2"/>
    <w:rsid w:val="48A510DA"/>
    <w:rsid w:val="48F51190"/>
    <w:rsid w:val="4A80122A"/>
    <w:rsid w:val="4B0F007C"/>
    <w:rsid w:val="4B6F1CAA"/>
    <w:rsid w:val="4C324F00"/>
    <w:rsid w:val="4CEF3A3A"/>
    <w:rsid w:val="4D144855"/>
    <w:rsid w:val="4E326ABE"/>
    <w:rsid w:val="4F4854D3"/>
    <w:rsid w:val="50374664"/>
    <w:rsid w:val="5066268E"/>
    <w:rsid w:val="51765FC3"/>
    <w:rsid w:val="517F7754"/>
    <w:rsid w:val="51AF42FD"/>
    <w:rsid w:val="51E117E9"/>
    <w:rsid w:val="5310040B"/>
    <w:rsid w:val="531815F7"/>
    <w:rsid w:val="53CA20C7"/>
    <w:rsid w:val="545220B1"/>
    <w:rsid w:val="54900D9E"/>
    <w:rsid w:val="54A333CF"/>
    <w:rsid w:val="54D25786"/>
    <w:rsid w:val="55766291"/>
    <w:rsid w:val="564369E7"/>
    <w:rsid w:val="568D4A78"/>
    <w:rsid w:val="5809489E"/>
    <w:rsid w:val="5A14660F"/>
    <w:rsid w:val="5AA25523"/>
    <w:rsid w:val="5ACD56AA"/>
    <w:rsid w:val="5BEF05B4"/>
    <w:rsid w:val="5CC85A2A"/>
    <w:rsid w:val="5EEC51EF"/>
    <w:rsid w:val="5F0624D6"/>
    <w:rsid w:val="5F5F2FAF"/>
    <w:rsid w:val="60530FD9"/>
    <w:rsid w:val="60A6242C"/>
    <w:rsid w:val="612F1D4A"/>
    <w:rsid w:val="62D90A3C"/>
    <w:rsid w:val="63FC3EEE"/>
    <w:rsid w:val="649A25B4"/>
    <w:rsid w:val="64A36C4B"/>
    <w:rsid w:val="65010418"/>
    <w:rsid w:val="65750BD1"/>
    <w:rsid w:val="657A6506"/>
    <w:rsid w:val="658F2557"/>
    <w:rsid w:val="66874478"/>
    <w:rsid w:val="685272C6"/>
    <w:rsid w:val="68D6572A"/>
    <w:rsid w:val="690C6E8A"/>
    <w:rsid w:val="69482503"/>
    <w:rsid w:val="69CC1235"/>
    <w:rsid w:val="6A3E643A"/>
    <w:rsid w:val="6C1E612D"/>
    <w:rsid w:val="6C5C3DAF"/>
    <w:rsid w:val="6C997EEC"/>
    <w:rsid w:val="6EC045C5"/>
    <w:rsid w:val="6F3A7AA1"/>
    <w:rsid w:val="6FAF5EBE"/>
    <w:rsid w:val="703E40DE"/>
    <w:rsid w:val="72D028D8"/>
    <w:rsid w:val="731C42B5"/>
    <w:rsid w:val="752853FA"/>
    <w:rsid w:val="75471A14"/>
    <w:rsid w:val="770162A7"/>
    <w:rsid w:val="77BF5070"/>
    <w:rsid w:val="77E61F52"/>
    <w:rsid w:val="79F857F4"/>
    <w:rsid w:val="79FA4D95"/>
    <w:rsid w:val="7A2374F3"/>
    <w:rsid w:val="7A4D69B2"/>
    <w:rsid w:val="7B3F33A4"/>
    <w:rsid w:val="7D8B0FAE"/>
    <w:rsid w:val="7F56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autoRedefine/>
    <w:qFormat/>
    <w:uiPriority w:val="9"/>
    <w:pPr>
      <w:keepNext/>
      <w:keepLines/>
      <w:spacing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qFormat/>
    <w:uiPriority w:val="0"/>
    <w:pPr>
      <w:spacing w:before="152" w:after="160"/>
    </w:pPr>
    <w:rPr>
      <w:rFonts w:ascii="Arial" w:hAnsi="Arial" w:eastAsia="黑体" w:cs="Arial"/>
      <w:sz w:val="20"/>
    </w:rPr>
  </w:style>
  <w:style w:type="paragraph" w:styleId="6">
    <w:name w:val="annotation text"/>
    <w:basedOn w:val="1"/>
    <w:link w:val="37"/>
    <w:autoRedefine/>
    <w:qFormat/>
    <w:uiPriority w:val="0"/>
    <w:pPr>
      <w:jc w:val="left"/>
    </w:pPr>
  </w:style>
  <w:style w:type="paragraph" w:styleId="7">
    <w:name w:val="Body Text"/>
    <w:basedOn w:val="1"/>
    <w:next w:val="8"/>
    <w:link w:val="33"/>
    <w:autoRedefine/>
    <w:qFormat/>
    <w:uiPriority w:val="0"/>
    <w:rPr>
      <w:rFonts w:ascii="仿宋_GB2312" w:eastAsia="仿宋_GB2312"/>
      <w:sz w:val="32"/>
    </w:rPr>
  </w:style>
  <w:style w:type="paragraph" w:styleId="8">
    <w:name w:val="footer"/>
    <w:basedOn w:val="1"/>
    <w:link w:val="34"/>
    <w:autoRedefine/>
    <w:qFormat/>
    <w:uiPriority w:val="99"/>
    <w:pPr>
      <w:tabs>
        <w:tab w:val="center" w:pos="4153"/>
        <w:tab w:val="right" w:pos="8306"/>
      </w:tabs>
      <w:snapToGrid w:val="0"/>
      <w:jc w:val="left"/>
    </w:pPr>
    <w:rPr>
      <w:sz w:val="18"/>
      <w:szCs w:val="18"/>
    </w:rPr>
  </w:style>
  <w:style w:type="paragraph" w:styleId="9">
    <w:name w:val="Body Text Indent"/>
    <w:basedOn w:val="1"/>
    <w:next w:val="10"/>
    <w:link w:val="40"/>
    <w:autoRedefine/>
    <w:unhideWhenUsed/>
    <w:qFormat/>
    <w:uiPriority w:val="99"/>
    <w:pPr>
      <w:spacing w:after="120"/>
      <w:ind w:left="420" w:leftChars="200"/>
    </w:pPr>
    <w:rPr>
      <w:rFonts w:ascii="Calibri" w:hAnsi="Calibri"/>
      <w:szCs w:val="22"/>
    </w:rPr>
  </w:style>
  <w:style w:type="paragraph" w:styleId="10">
    <w:name w:val="Body Text First Indent 2"/>
    <w:basedOn w:val="9"/>
    <w:next w:val="11"/>
    <w:autoRedefine/>
    <w:qFormat/>
    <w:uiPriority w:val="0"/>
    <w:pPr>
      <w:ind w:firstLine="420" w:firstLineChars="200"/>
    </w:pPr>
  </w:style>
  <w:style w:type="paragraph" w:styleId="11">
    <w:name w:val="Body Text First Indent"/>
    <w:basedOn w:val="7"/>
    <w:autoRedefine/>
    <w:qFormat/>
    <w:uiPriority w:val="0"/>
    <w:pPr>
      <w:spacing w:after="120"/>
      <w:ind w:firstLine="420" w:firstLineChars="100"/>
    </w:pPr>
    <w:rPr>
      <w:rFonts w:ascii="Times New Roman"/>
      <w:sz w:val="21"/>
      <w:szCs w:val="24"/>
    </w:rPr>
  </w:style>
  <w:style w:type="paragraph" w:styleId="12">
    <w:name w:val="Plain Text"/>
    <w:basedOn w:val="1"/>
    <w:link w:val="42"/>
    <w:autoRedefine/>
    <w:qFormat/>
    <w:uiPriority w:val="0"/>
    <w:rPr>
      <w:rFonts w:ascii="宋体" w:hAnsi="Courier New"/>
    </w:rPr>
  </w:style>
  <w:style w:type="paragraph" w:styleId="13">
    <w:name w:val="Date"/>
    <w:basedOn w:val="1"/>
    <w:next w:val="1"/>
    <w:link w:val="63"/>
    <w:autoRedefine/>
    <w:semiHidden/>
    <w:unhideWhenUsed/>
    <w:qFormat/>
    <w:uiPriority w:val="0"/>
    <w:pPr>
      <w:ind w:left="100" w:leftChars="2500"/>
    </w:pPr>
  </w:style>
  <w:style w:type="paragraph" w:styleId="14">
    <w:name w:val="Balloon Text"/>
    <w:basedOn w:val="1"/>
    <w:link w:val="39"/>
    <w:autoRedefine/>
    <w:qFormat/>
    <w:uiPriority w:val="99"/>
    <w:rPr>
      <w:sz w:val="18"/>
      <w:szCs w:val="18"/>
    </w:rPr>
  </w:style>
  <w:style w:type="paragraph" w:styleId="15">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right" w:leader="dot" w:pos="8729"/>
      </w:tabs>
      <w:spacing w:line="480" w:lineRule="auto"/>
      <w:jc w:val="left"/>
    </w:pPr>
    <w:rPr>
      <w:rFonts w:ascii="宋体" w:hAnsi="宋体"/>
      <w:b/>
      <w:caps/>
      <w:sz w:val="28"/>
      <w:szCs w:val="28"/>
    </w:rPr>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0"/>
    <w:rPr>
      <w:sz w:val="24"/>
    </w:rPr>
  </w:style>
  <w:style w:type="paragraph" w:styleId="19">
    <w:name w:val="Title"/>
    <w:basedOn w:val="1"/>
    <w:next w:val="1"/>
    <w:link w:val="61"/>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6"/>
    <w:next w:val="6"/>
    <w:link w:val="45"/>
    <w:autoRedefine/>
    <w:qFormat/>
    <w:uiPriority w:val="0"/>
    <w:rPr>
      <w:b/>
      <w:bCs/>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rPr>
  </w:style>
  <w:style w:type="character" w:styleId="25">
    <w:name w:val="page number"/>
    <w:basedOn w:val="23"/>
    <w:autoRedefine/>
    <w:qFormat/>
    <w:uiPriority w:val="0"/>
  </w:style>
  <w:style w:type="character" w:styleId="26">
    <w:name w:val="FollowedHyperlink"/>
    <w:autoRedefine/>
    <w:qFormat/>
    <w:uiPriority w:val="99"/>
    <w:rPr>
      <w:color w:val="800080"/>
      <w:u w:val="single"/>
    </w:rPr>
  </w:style>
  <w:style w:type="character" w:styleId="27">
    <w:name w:val="Emphasis"/>
    <w:autoRedefine/>
    <w:qFormat/>
    <w:uiPriority w:val="20"/>
    <w:rPr>
      <w:i/>
      <w:iCs/>
    </w:rPr>
  </w:style>
  <w:style w:type="character" w:styleId="28">
    <w:name w:val="Hyperlink"/>
    <w:basedOn w:val="23"/>
    <w:autoRedefine/>
    <w:qFormat/>
    <w:uiPriority w:val="99"/>
    <w:rPr>
      <w:rFonts w:cs="Times New Roman"/>
      <w:color w:val="1F4F88"/>
      <w:u w:val="none"/>
    </w:rPr>
  </w:style>
  <w:style w:type="character" w:styleId="29">
    <w:name w:val="annotation reference"/>
    <w:autoRedefine/>
    <w:qFormat/>
    <w:uiPriority w:val="0"/>
    <w:rPr>
      <w:sz w:val="21"/>
      <w:szCs w:val="21"/>
    </w:rPr>
  </w:style>
  <w:style w:type="paragraph" w:customStyle="1" w:styleId="3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1">
    <w:name w:val="Char Char3"/>
    <w:autoRedefine/>
    <w:qFormat/>
    <w:uiPriority w:val="0"/>
    <w:rPr>
      <w:rFonts w:ascii="宋体" w:hAnsi="Courier New" w:eastAsia="宋体"/>
      <w:kern w:val="2"/>
      <w:sz w:val="21"/>
      <w:lang w:val="en-US" w:eastAsia="zh-CN" w:bidi="ar-SA"/>
    </w:rPr>
  </w:style>
  <w:style w:type="character" w:customStyle="1" w:styleId="32">
    <w:name w:val="纯文本 Char"/>
    <w:autoRedefine/>
    <w:qFormat/>
    <w:uiPriority w:val="0"/>
    <w:rPr>
      <w:rFonts w:ascii="宋体" w:hAnsi="Courier New" w:eastAsia="宋体"/>
      <w:kern w:val="2"/>
      <w:sz w:val="21"/>
      <w:lang w:val="en-US" w:eastAsia="zh-CN" w:bidi="ar-SA"/>
    </w:rPr>
  </w:style>
  <w:style w:type="character" w:customStyle="1" w:styleId="33">
    <w:name w:val="正文文本 字符"/>
    <w:link w:val="7"/>
    <w:autoRedefine/>
    <w:qFormat/>
    <w:uiPriority w:val="0"/>
    <w:rPr>
      <w:rFonts w:ascii="仿宋_GB2312" w:eastAsia="仿宋_GB2312"/>
      <w:kern w:val="2"/>
      <w:sz w:val="32"/>
    </w:rPr>
  </w:style>
  <w:style w:type="character" w:customStyle="1" w:styleId="34">
    <w:name w:val="页脚 字符"/>
    <w:link w:val="8"/>
    <w:autoRedefine/>
    <w:qFormat/>
    <w:uiPriority w:val="99"/>
    <w:rPr>
      <w:kern w:val="2"/>
      <w:sz w:val="18"/>
      <w:szCs w:val="18"/>
    </w:rPr>
  </w:style>
  <w:style w:type="character" w:customStyle="1" w:styleId="35">
    <w:name w:val="标题 3 字符"/>
    <w:link w:val="4"/>
    <w:autoRedefine/>
    <w:qFormat/>
    <w:uiPriority w:val="9"/>
    <w:rPr>
      <w:rFonts w:eastAsia="宋体" w:cs="Times New Roman"/>
      <w:b/>
      <w:bCs/>
      <w:kern w:val="2"/>
      <w:sz w:val="32"/>
      <w:szCs w:val="32"/>
    </w:rPr>
  </w:style>
  <w:style w:type="character" w:customStyle="1" w:styleId="36">
    <w:name w:val="正文文本 Char"/>
    <w:autoRedefine/>
    <w:qFormat/>
    <w:uiPriority w:val="0"/>
    <w:rPr>
      <w:rFonts w:ascii="仿宋_GB2312" w:eastAsia="仿宋_GB2312"/>
      <w:kern w:val="2"/>
      <w:sz w:val="32"/>
    </w:rPr>
  </w:style>
  <w:style w:type="character" w:customStyle="1" w:styleId="37">
    <w:name w:val="批注文字 字符"/>
    <w:link w:val="6"/>
    <w:autoRedefine/>
    <w:qFormat/>
    <w:uiPriority w:val="0"/>
    <w:rPr>
      <w:kern w:val="2"/>
      <w:sz w:val="21"/>
    </w:rPr>
  </w:style>
  <w:style w:type="character" w:customStyle="1" w:styleId="38">
    <w:name w:val="apple-converted-space"/>
    <w:basedOn w:val="23"/>
    <w:autoRedefine/>
    <w:qFormat/>
    <w:uiPriority w:val="0"/>
  </w:style>
  <w:style w:type="character" w:customStyle="1" w:styleId="39">
    <w:name w:val="批注框文本 字符"/>
    <w:link w:val="14"/>
    <w:autoRedefine/>
    <w:qFormat/>
    <w:uiPriority w:val="99"/>
    <w:rPr>
      <w:kern w:val="2"/>
      <w:sz w:val="18"/>
      <w:szCs w:val="18"/>
    </w:rPr>
  </w:style>
  <w:style w:type="character" w:customStyle="1" w:styleId="40">
    <w:name w:val="正文文本缩进 字符"/>
    <w:link w:val="9"/>
    <w:autoRedefine/>
    <w:qFormat/>
    <w:uiPriority w:val="99"/>
    <w:rPr>
      <w:rFonts w:ascii="Calibri" w:hAnsi="Calibri" w:eastAsia="宋体" w:cs="Times New Roman"/>
      <w:kern w:val="2"/>
      <w:sz w:val="21"/>
      <w:szCs w:val="22"/>
    </w:rPr>
  </w:style>
  <w:style w:type="character" w:customStyle="1" w:styleId="41">
    <w:name w:val="Char Char5"/>
    <w:autoRedefine/>
    <w:qFormat/>
    <w:uiPriority w:val="0"/>
    <w:rPr>
      <w:rFonts w:ascii="宋体" w:hAnsi="Courier New" w:eastAsia="宋体"/>
      <w:kern w:val="2"/>
      <w:sz w:val="21"/>
      <w:lang w:val="en-US" w:eastAsia="zh-CN" w:bidi="ar-SA"/>
    </w:rPr>
  </w:style>
  <w:style w:type="character" w:customStyle="1" w:styleId="42">
    <w:name w:val="纯文本 字符1"/>
    <w:link w:val="12"/>
    <w:autoRedefine/>
    <w:qFormat/>
    <w:uiPriority w:val="0"/>
    <w:rPr>
      <w:rFonts w:ascii="宋体" w:hAnsi="Courier New" w:eastAsia="宋体"/>
      <w:kern w:val="2"/>
      <w:sz w:val="21"/>
      <w:lang w:val="en-US" w:eastAsia="zh-CN" w:bidi="ar-SA"/>
    </w:rPr>
  </w:style>
  <w:style w:type="character" w:customStyle="1" w:styleId="43">
    <w:name w:val="纯文本 字符"/>
    <w:autoRedefine/>
    <w:qFormat/>
    <w:uiPriority w:val="0"/>
    <w:rPr>
      <w:rFonts w:ascii="宋体" w:hAnsi="Courier New" w:eastAsia="宋体"/>
    </w:rPr>
  </w:style>
  <w:style w:type="character" w:customStyle="1" w:styleId="44">
    <w:name w:val="页眉 字符"/>
    <w:link w:val="15"/>
    <w:autoRedefine/>
    <w:qFormat/>
    <w:uiPriority w:val="99"/>
    <w:rPr>
      <w:rFonts w:eastAsia="宋体"/>
      <w:kern w:val="2"/>
      <w:sz w:val="18"/>
      <w:szCs w:val="18"/>
      <w:lang w:val="en-US" w:eastAsia="zh-CN" w:bidi="ar-SA"/>
    </w:rPr>
  </w:style>
  <w:style w:type="character" w:customStyle="1" w:styleId="45">
    <w:name w:val="批注主题 字符"/>
    <w:link w:val="20"/>
    <w:autoRedefine/>
    <w:qFormat/>
    <w:uiPriority w:val="0"/>
    <w:rPr>
      <w:b/>
      <w:bCs/>
      <w:kern w:val="2"/>
      <w:sz w:val="21"/>
    </w:rPr>
  </w:style>
  <w:style w:type="character" w:customStyle="1" w:styleId="46">
    <w:name w:val="Char Char2"/>
    <w:autoRedefine/>
    <w:qFormat/>
    <w:uiPriority w:val="0"/>
    <w:rPr>
      <w:rFonts w:ascii="宋体" w:hAnsi="Courier New" w:cs="宋体"/>
      <w:kern w:val="2"/>
      <w:sz w:val="21"/>
      <w:szCs w:val="21"/>
    </w:rPr>
  </w:style>
  <w:style w:type="character" w:customStyle="1" w:styleId="47">
    <w:name w:val="HTML Markup"/>
    <w:autoRedefine/>
    <w:qFormat/>
    <w:uiPriority w:val="0"/>
    <w:rPr>
      <w:vanish/>
      <w:color w:val="FF0000"/>
    </w:rPr>
  </w:style>
  <w:style w:type="character" w:customStyle="1" w:styleId="48">
    <w:name w:val="纯文本 Char3"/>
    <w:autoRedefine/>
    <w:qFormat/>
    <w:uiPriority w:val="0"/>
    <w:rPr>
      <w:rFonts w:ascii="宋体" w:hAnsi="Courier New" w:eastAsia="宋体"/>
      <w:kern w:val="2"/>
      <w:sz w:val="21"/>
      <w:lang w:val="en-US" w:eastAsia="zh-CN" w:bidi="ar-SA"/>
    </w:rPr>
  </w:style>
  <w:style w:type="character" w:customStyle="1" w:styleId="49">
    <w:name w:val="正文文本缩进 Char"/>
    <w:link w:val="50"/>
    <w:autoRedefine/>
    <w:qFormat/>
    <w:uiPriority w:val="0"/>
    <w:rPr>
      <w:kern w:val="2"/>
      <w:sz w:val="21"/>
    </w:rPr>
  </w:style>
  <w:style w:type="paragraph" w:customStyle="1" w:styleId="50">
    <w:name w:val="正文文本缩进1"/>
    <w:basedOn w:val="1"/>
    <w:link w:val="49"/>
    <w:autoRedefine/>
    <w:qFormat/>
    <w:uiPriority w:val="0"/>
    <w:pPr>
      <w:spacing w:after="120"/>
      <w:ind w:left="420" w:leftChars="200"/>
    </w:pPr>
  </w:style>
  <w:style w:type="paragraph" w:customStyle="1" w:styleId="51">
    <w:name w:val="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
    <w:name w:val="2"/>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3">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列出段落1"/>
    <w:basedOn w:val="1"/>
    <w:autoRedefine/>
    <w:qFormat/>
    <w:uiPriority w:val="34"/>
    <w:pPr>
      <w:ind w:firstLine="420" w:firstLineChars="200"/>
    </w:pPr>
    <w:rPr>
      <w:rFonts w:ascii="Calibri" w:hAnsi="Calibri"/>
      <w:szCs w:val="22"/>
    </w:rPr>
  </w:style>
  <w:style w:type="paragraph" w:customStyle="1" w:styleId="56">
    <w:name w:val="二级列表 Char"/>
    <w:basedOn w:val="1"/>
    <w:autoRedefine/>
    <w:qFormat/>
    <w:uiPriority w:val="0"/>
    <w:rPr>
      <w:rFonts w:ascii="Calibri" w:hAnsi="Calibri"/>
    </w:rPr>
  </w:style>
  <w:style w:type="character" w:customStyle="1" w:styleId="57">
    <w:name w:val="style61"/>
    <w:autoRedefine/>
    <w:qFormat/>
    <w:uiPriority w:val="0"/>
  </w:style>
  <w:style w:type="character" w:customStyle="1" w:styleId="58">
    <w:name w:val="标题 1 字符"/>
    <w:basedOn w:val="23"/>
    <w:link w:val="2"/>
    <w:autoRedefine/>
    <w:qFormat/>
    <w:uiPriority w:val="0"/>
    <w:rPr>
      <w:b/>
      <w:bCs/>
      <w:kern w:val="44"/>
      <w:sz w:val="44"/>
      <w:szCs w:val="44"/>
    </w:rPr>
  </w:style>
  <w:style w:type="paragraph" w:customStyle="1" w:styleId="59">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0">
    <w:name w:val="标题 2 字符"/>
    <w:basedOn w:val="23"/>
    <w:link w:val="3"/>
    <w:autoRedefine/>
    <w:semiHidden/>
    <w:qFormat/>
    <w:uiPriority w:val="0"/>
    <w:rPr>
      <w:rFonts w:asciiTheme="majorHAnsi" w:hAnsiTheme="majorHAnsi" w:eastAsiaTheme="majorEastAsia" w:cstheme="majorBidi"/>
      <w:b/>
      <w:bCs/>
      <w:kern w:val="2"/>
      <w:sz w:val="32"/>
      <w:szCs w:val="32"/>
    </w:rPr>
  </w:style>
  <w:style w:type="character" w:customStyle="1" w:styleId="61">
    <w:name w:val="标题 字符"/>
    <w:basedOn w:val="23"/>
    <w:link w:val="19"/>
    <w:autoRedefine/>
    <w:qFormat/>
    <w:uiPriority w:val="0"/>
    <w:rPr>
      <w:rFonts w:asciiTheme="majorHAnsi" w:hAnsiTheme="majorHAnsi" w:eastAsiaTheme="majorEastAsia" w:cstheme="majorBidi"/>
      <w:b/>
      <w:bCs/>
      <w:kern w:val="2"/>
      <w:sz w:val="32"/>
      <w:szCs w:val="32"/>
    </w:rPr>
  </w:style>
  <w:style w:type="paragraph" w:customStyle="1" w:styleId="62">
    <w:name w:val="Table Paragraph"/>
    <w:basedOn w:val="1"/>
    <w:autoRedefine/>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3">
    <w:name w:val="日期 字符"/>
    <w:basedOn w:val="23"/>
    <w:link w:val="13"/>
    <w:autoRedefine/>
    <w:semiHidden/>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8637</Words>
  <Characters>9134</Characters>
  <Lines>113</Lines>
  <Paragraphs>31</Paragraphs>
  <TotalTime>89</TotalTime>
  <ScaleCrop>false</ScaleCrop>
  <LinksUpToDate>false</LinksUpToDate>
  <CharactersWithSpaces>9604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2021-05-08T07:11:00Z</dcterms:created>
  <dc:creator>微软用户</dc:creator>
  <cp:lastModifiedBy>知道我是谁？</cp:lastModifiedBy>
  <cp:lastPrinted>2020-02-06T01:56:00Z</cp:lastPrinted>
  <dcterms:modified xsi:type="dcterms:W3CDTF">2025-08-04T01:53:04Z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eyJoZGlkIjoiZGRhYmRhNzNkYzMzNGJlMTJlNGRjYzUzM2Q2ZGI5MDYiLCJ1c2VySWQiOiIyNTExNTY1NDcifQ==</vt:lpwstr>
  </property>
</Properties>
</file>